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C0C2" w14:textId="77777777" w:rsidR="00665BCF" w:rsidRPr="00B3551E" w:rsidRDefault="00665BCF" w:rsidP="00665BCF">
      <w:pPr>
        <w:pStyle w:val="condHeading2"/>
        <w:rPr>
          <w:rFonts w:cs="Segoe UI"/>
        </w:rPr>
      </w:pPr>
      <w:r w:rsidRPr="00093A7E">
        <w:rPr>
          <w:rFonts w:cs="Segoe UI"/>
        </w:rPr>
        <w:t>Conditions</w:t>
      </w:r>
    </w:p>
    <w:p w14:paraId="124A7451" w14:textId="0605EDE7" w:rsidR="00187D77" w:rsidRPr="004707E5" w:rsidRDefault="00187D77" w:rsidP="006A17C2">
      <w:pPr>
        <w:pStyle w:val="condnonnumbered"/>
        <w:spacing w:after="0"/>
        <w:rPr>
          <w:rFonts w:cs="Segoe UI"/>
          <w:i/>
          <w:iCs/>
          <w:color w:val="7ACEDF" w:themeColor="accent5" w:themeShade="BF"/>
        </w:rPr>
      </w:pPr>
      <w:r w:rsidRPr="004707E5">
        <w:rPr>
          <w:rFonts w:cs="Segoe UI"/>
        </w:rPr>
        <w:t xml:space="preserve">Your </w:t>
      </w:r>
      <w:r w:rsidRPr="004707E5">
        <w:rPr>
          <w:rFonts w:cs="Segoe UI"/>
          <w:b/>
          <w:bCs/>
        </w:rPr>
        <w:t>Consent</w:t>
      </w:r>
      <w:r w:rsidRPr="004707E5">
        <w:rPr>
          <w:rFonts w:cs="Segoe UI"/>
        </w:rPr>
        <w:t xml:space="preserve"> </w:t>
      </w:r>
      <w:r>
        <w:rPr>
          <w:rFonts w:cs="Segoe UI"/>
        </w:rPr>
        <w:t>will be</w:t>
      </w:r>
      <w:r w:rsidRPr="004707E5">
        <w:rPr>
          <w:rFonts w:cs="Segoe UI"/>
        </w:rPr>
        <w:t xml:space="preserve"> subject to the conditions set out below. These apply to all overseas people who are given consent to </w:t>
      </w:r>
      <w:r w:rsidR="000D33AD">
        <w:rPr>
          <w:rFonts w:cs="Segoe UI"/>
        </w:rPr>
        <w:t xml:space="preserve">acquire </w:t>
      </w:r>
      <w:r w:rsidR="00B53D00">
        <w:rPr>
          <w:rFonts w:cs="Segoe UI"/>
        </w:rPr>
        <w:t>sensitive land used for forestry activities</w:t>
      </w:r>
      <w:r w:rsidRPr="004707E5">
        <w:rPr>
          <w:rFonts w:cs="Segoe UI"/>
        </w:rPr>
        <w:t>, including you.</w:t>
      </w:r>
      <w:r w:rsidRPr="00BB7C31">
        <w:t xml:space="preserve"> </w:t>
      </w:r>
    </w:p>
    <w:p w14:paraId="4D5D0CE2" w14:textId="77777777" w:rsidR="00187D77" w:rsidRDefault="00187D77" w:rsidP="006A17C2">
      <w:pPr>
        <w:pStyle w:val="condnonnumbered"/>
        <w:spacing w:after="0"/>
        <w:rPr>
          <w:rFonts w:cs="Segoe UI"/>
        </w:rPr>
      </w:pPr>
      <w:r w:rsidRPr="004707E5">
        <w:rPr>
          <w:rFonts w:cs="Segoe UI"/>
        </w:rPr>
        <w:t xml:space="preserve">You must comply with them all. Be aware that if you do not comply with the </w:t>
      </w:r>
      <w:r w:rsidRPr="004707E5">
        <w:rPr>
          <w:rFonts w:cs="Segoe UI"/>
          <w:b/>
          <w:bCs/>
        </w:rPr>
        <w:t>Conditions</w:t>
      </w:r>
      <w:r w:rsidRPr="004707E5">
        <w:rPr>
          <w:rFonts w:cs="Segoe UI"/>
        </w:rPr>
        <w:t xml:space="preserve"> below you may be subject to fines or other penalties.</w:t>
      </w:r>
    </w:p>
    <w:p w14:paraId="05C4228E" w14:textId="77777777" w:rsidR="00187D77" w:rsidRPr="004707E5" w:rsidRDefault="00187D77" w:rsidP="006A17C2">
      <w:pPr>
        <w:pStyle w:val="condnonnumbered"/>
        <w:spacing w:after="0"/>
        <w:rPr>
          <w:rFonts w:cs="Segoe UI"/>
        </w:rPr>
      </w:pPr>
      <w:r w:rsidRPr="00187D77">
        <w:rPr>
          <w:rFonts w:cs="Segoe UI"/>
        </w:rPr>
        <w:t>In limited circumstances, we may consider amendments to the Conditions before consent is granted. If you seek an amendment, you must clearly describe the amendment required and the reasons which justify an amendment in your application form.</w:t>
      </w:r>
      <w:r>
        <w:rPr>
          <w:rFonts w:cs="Segoe UI"/>
        </w:rPr>
        <w:t xml:space="preserve"> </w:t>
      </w:r>
    </w:p>
    <w:p w14:paraId="5BC5FB83" w14:textId="06E8B367" w:rsidR="00665BCF" w:rsidRPr="00187D77" w:rsidRDefault="00187D77" w:rsidP="006A17C2">
      <w:pPr>
        <w:spacing w:before="120" w:after="0" w:line="240" w:lineRule="auto"/>
        <w:rPr>
          <w:rFonts w:eastAsia="Times New Roman" w:cs="Segoe UI"/>
          <w:color w:val="auto"/>
        </w:rPr>
      </w:pPr>
      <w:r w:rsidRPr="00515CF7">
        <w:rPr>
          <w:rFonts w:eastAsia="Times New Roman" w:cs="Segoe UI"/>
          <w:color w:val="auto"/>
        </w:rPr>
        <w:t xml:space="preserve">In the Consent and the Conditions, we refer to Land Information New Zealand as </w:t>
      </w:r>
      <w:r w:rsidRPr="00515CF7">
        <w:rPr>
          <w:rFonts w:eastAsia="Times New Roman" w:cs="Segoe UI"/>
          <w:b/>
          <w:bCs/>
          <w:color w:val="auto"/>
        </w:rPr>
        <w:t>LINZ</w:t>
      </w:r>
      <w:r w:rsidRPr="00515CF7">
        <w:rPr>
          <w:rFonts w:eastAsia="Times New Roman" w:cs="Segoe UI"/>
          <w:color w:val="auto"/>
        </w:rPr>
        <w:t xml:space="preserve">, </w:t>
      </w:r>
      <w:r w:rsidRPr="00515CF7">
        <w:rPr>
          <w:rFonts w:eastAsia="Times New Roman" w:cs="Segoe UI"/>
          <w:b/>
          <w:bCs/>
          <w:color w:val="auto"/>
        </w:rPr>
        <w:t>us</w:t>
      </w:r>
      <w:r w:rsidRPr="00515CF7">
        <w:rPr>
          <w:rFonts w:eastAsia="Times New Roman" w:cs="Segoe UI"/>
          <w:color w:val="auto"/>
        </w:rPr>
        <w:t xml:space="preserve"> or </w:t>
      </w:r>
      <w:r w:rsidRPr="00515CF7">
        <w:rPr>
          <w:rFonts w:eastAsia="Times New Roman" w:cs="Segoe UI"/>
          <w:b/>
          <w:bCs/>
          <w:color w:val="auto"/>
        </w:rPr>
        <w:t>we</w:t>
      </w:r>
      <w:r w:rsidRPr="00515CF7">
        <w:rPr>
          <w:rFonts w:eastAsia="Times New Roman" w:cs="Segoe UI"/>
          <w:color w:val="auto"/>
        </w:rPr>
        <w:t>.</w:t>
      </w:r>
    </w:p>
    <w:p w14:paraId="6B3E9510" w14:textId="77777777" w:rsidR="009F6580" w:rsidRDefault="009F6580" w:rsidP="009F6580">
      <w:pPr>
        <w:pStyle w:val="condHeading2"/>
        <w:rPr>
          <w:rFonts w:cs="Segoe UI"/>
        </w:rPr>
      </w:pPr>
      <w:r w:rsidRPr="009E1EE0">
        <w:rPr>
          <w:rFonts w:cs="Segoe UI"/>
        </w:rPr>
        <w:t>Definitions</w:t>
      </w:r>
    </w:p>
    <w:p w14:paraId="5AE973C2" w14:textId="77777777" w:rsidR="009F6580" w:rsidRPr="006A17C2" w:rsidRDefault="009F6580" w:rsidP="006A17C2">
      <w:pPr>
        <w:tabs>
          <w:tab w:val="left" w:pos="567"/>
        </w:tabs>
        <w:spacing w:after="120" w:line="240" w:lineRule="auto"/>
        <w:jc w:val="both"/>
        <w:rPr>
          <w:rFonts w:cs="Segoe UI"/>
          <w:bCs/>
          <w:color w:val="auto"/>
          <w:kern w:val="32"/>
        </w:rPr>
      </w:pPr>
      <w:r w:rsidRPr="006A17C2">
        <w:rPr>
          <w:rFonts w:cs="Segoe UI"/>
          <w:b/>
          <w:color w:val="auto"/>
          <w:kern w:val="32"/>
        </w:rPr>
        <w:t>Act</w:t>
      </w:r>
      <w:r w:rsidRPr="006A17C2">
        <w:rPr>
          <w:rFonts w:cs="Segoe UI"/>
          <w:bCs/>
          <w:color w:val="auto"/>
          <w:kern w:val="32"/>
        </w:rPr>
        <w:t xml:space="preserve"> means Overseas Investment Act 2005</w:t>
      </w:r>
    </w:p>
    <w:p w14:paraId="490AB783" w14:textId="77777777" w:rsidR="009F6580" w:rsidRPr="006A17C2" w:rsidRDefault="009F6580" w:rsidP="006A17C2">
      <w:pPr>
        <w:tabs>
          <w:tab w:val="left" w:pos="567"/>
        </w:tabs>
        <w:spacing w:after="120" w:line="240" w:lineRule="auto"/>
        <w:jc w:val="both"/>
        <w:rPr>
          <w:rFonts w:cs="Segoe UI"/>
          <w:bCs/>
          <w:color w:val="auto"/>
          <w:kern w:val="32"/>
        </w:rPr>
      </w:pPr>
      <w:r w:rsidRPr="006A17C2">
        <w:rPr>
          <w:rFonts w:cs="Segoe UI"/>
          <w:b/>
          <w:color w:val="auto"/>
          <w:kern w:val="32"/>
        </w:rPr>
        <w:t>Crop of trees</w:t>
      </w:r>
      <w:r w:rsidRPr="006A17C2">
        <w:rPr>
          <w:rFonts w:cs="Segoe UI"/>
          <w:bCs/>
          <w:color w:val="auto"/>
          <w:kern w:val="32"/>
        </w:rPr>
        <w:t xml:space="preserve"> means: </w:t>
      </w:r>
    </w:p>
    <w:p w14:paraId="3B2EF4DB" w14:textId="77777777" w:rsidR="009F6580" w:rsidRPr="006A17C2" w:rsidRDefault="009F6580" w:rsidP="006A17C2">
      <w:pPr>
        <w:pStyle w:val="ListParagraph"/>
        <w:keepLines/>
        <w:numPr>
          <w:ilvl w:val="0"/>
          <w:numId w:val="14"/>
        </w:numPr>
        <w:tabs>
          <w:tab w:val="left" w:pos="567"/>
        </w:tabs>
        <w:spacing w:after="120" w:line="240" w:lineRule="auto"/>
        <w:contextualSpacing w:val="0"/>
        <w:jc w:val="both"/>
        <w:rPr>
          <w:rFonts w:cs="Segoe UI"/>
          <w:bCs/>
          <w:color w:val="auto"/>
          <w:kern w:val="32"/>
        </w:rPr>
      </w:pPr>
      <w:r w:rsidRPr="006A17C2">
        <w:rPr>
          <w:rFonts w:cs="Segoe UI"/>
          <w:bCs/>
          <w:color w:val="auto"/>
          <w:kern w:val="32"/>
        </w:rPr>
        <w:t xml:space="preserve">any </w:t>
      </w:r>
      <w:r w:rsidRPr="006A17C2">
        <w:rPr>
          <w:rFonts w:cs="Segoe UI"/>
          <w:b/>
          <w:color w:val="auto"/>
          <w:kern w:val="32"/>
        </w:rPr>
        <w:t>new crop of trees</w:t>
      </w:r>
      <w:r w:rsidRPr="006A17C2">
        <w:rPr>
          <w:rFonts w:cs="Segoe UI"/>
          <w:bCs/>
          <w:color w:val="auto"/>
          <w:kern w:val="32"/>
        </w:rPr>
        <w:t xml:space="preserve"> that will be established on the Land; </w:t>
      </w:r>
    </w:p>
    <w:p w14:paraId="13744E5A" w14:textId="77777777" w:rsidR="009F6580" w:rsidRPr="006A17C2" w:rsidRDefault="009F6580" w:rsidP="006A17C2">
      <w:pPr>
        <w:pStyle w:val="ListParagraph"/>
        <w:keepLines/>
        <w:numPr>
          <w:ilvl w:val="0"/>
          <w:numId w:val="14"/>
        </w:numPr>
        <w:tabs>
          <w:tab w:val="left" w:pos="567"/>
        </w:tabs>
        <w:spacing w:after="120" w:line="240" w:lineRule="auto"/>
        <w:contextualSpacing w:val="0"/>
        <w:jc w:val="both"/>
        <w:rPr>
          <w:rFonts w:cs="Segoe UI"/>
          <w:bCs/>
          <w:color w:val="auto"/>
          <w:kern w:val="32"/>
        </w:rPr>
      </w:pPr>
      <w:r w:rsidRPr="006A17C2">
        <w:rPr>
          <w:rFonts w:cs="Segoe UI"/>
          <w:bCs/>
          <w:color w:val="auto"/>
          <w:kern w:val="32"/>
        </w:rPr>
        <w:t xml:space="preserve">any </w:t>
      </w:r>
      <w:r w:rsidRPr="006A17C2">
        <w:rPr>
          <w:rFonts w:cs="Segoe UI"/>
          <w:b/>
          <w:color w:val="auto"/>
          <w:kern w:val="32"/>
        </w:rPr>
        <w:t>existing crop of trees</w:t>
      </w:r>
      <w:r w:rsidRPr="006A17C2">
        <w:rPr>
          <w:rFonts w:cs="Segoe UI"/>
          <w:bCs/>
          <w:color w:val="auto"/>
          <w:kern w:val="32"/>
        </w:rPr>
        <w:t xml:space="preserve"> already established on the Land; and</w:t>
      </w:r>
    </w:p>
    <w:p w14:paraId="6FEE8F89" w14:textId="77777777" w:rsidR="009F6580" w:rsidRPr="006A17C2" w:rsidRDefault="009F6580" w:rsidP="006A17C2">
      <w:pPr>
        <w:pStyle w:val="ListParagraph"/>
        <w:keepLines/>
        <w:numPr>
          <w:ilvl w:val="0"/>
          <w:numId w:val="14"/>
        </w:numPr>
        <w:tabs>
          <w:tab w:val="left" w:pos="567"/>
        </w:tabs>
        <w:spacing w:after="120" w:line="240" w:lineRule="auto"/>
        <w:contextualSpacing w:val="0"/>
        <w:jc w:val="both"/>
        <w:rPr>
          <w:rFonts w:cs="Segoe UI"/>
          <w:bCs/>
          <w:color w:val="auto"/>
          <w:kern w:val="32"/>
        </w:rPr>
      </w:pPr>
      <w:r w:rsidRPr="006A17C2">
        <w:rPr>
          <w:rFonts w:cs="Segoe UI"/>
          <w:bCs/>
          <w:color w:val="auto"/>
          <w:kern w:val="32"/>
        </w:rPr>
        <w:t xml:space="preserve">any </w:t>
      </w:r>
      <w:r w:rsidRPr="006A17C2">
        <w:rPr>
          <w:rFonts w:cs="Segoe UI"/>
          <w:b/>
          <w:color w:val="auto"/>
          <w:kern w:val="32"/>
        </w:rPr>
        <w:t>replanted crop of trees</w:t>
      </w:r>
      <w:r w:rsidRPr="006A17C2">
        <w:rPr>
          <w:rFonts w:cs="Segoe UI"/>
          <w:bCs/>
          <w:color w:val="auto"/>
          <w:kern w:val="32"/>
        </w:rPr>
        <w:t xml:space="preserve"> replanted in accordance with Special Condition 1.</w:t>
      </w:r>
    </w:p>
    <w:p w14:paraId="2E05677E" w14:textId="77777777" w:rsidR="009F6580" w:rsidRPr="006A17C2" w:rsidRDefault="009F6580" w:rsidP="006A17C2">
      <w:pPr>
        <w:tabs>
          <w:tab w:val="left" w:pos="567"/>
        </w:tabs>
        <w:spacing w:after="120" w:line="240" w:lineRule="auto"/>
        <w:jc w:val="both"/>
        <w:rPr>
          <w:rFonts w:cs="Segoe UI"/>
          <w:bCs/>
          <w:color w:val="auto"/>
          <w:kern w:val="32"/>
        </w:rPr>
      </w:pPr>
      <w:r w:rsidRPr="006A17C2">
        <w:rPr>
          <w:rFonts w:cs="Segoe UI"/>
          <w:bCs/>
          <w:color w:val="auto"/>
          <w:kern w:val="32"/>
        </w:rPr>
        <w:t>but for the avoidance of doubt excludes trees that were not planted with the intention of being harvested to provide wood, such as native species planted in riparian margins.</w:t>
      </w:r>
    </w:p>
    <w:p w14:paraId="2215791B" w14:textId="5AF70768" w:rsidR="00245BBB" w:rsidRPr="006A17C2" w:rsidRDefault="00245BBB" w:rsidP="006A17C2">
      <w:pPr>
        <w:keepLines/>
        <w:spacing w:after="120" w:line="240" w:lineRule="auto"/>
        <w:rPr>
          <w:rFonts w:cs="Segoe UI"/>
          <w:bCs/>
          <w:color w:val="auto"/>
          <w:kern w:val="32"/>
        </w:rPr>
      </w:pPr>
      <w:r w:rsidRPr="006A17C2">
        <w:rPr>
          <w:b/>
          <w:bCs/>
          <w:color w:val="auto"/>
        </w:rPr>
        <w:t>Existing arrangements</w:t>
      </w:r>
      <w:r w:rsidRPr="006A17C2">
        <w:rPr>
          <w:rFonts w:cs="Segoe UI"/>
          <w:b/>
          <w:color w:val="auto"/>
          <w:kern w:val="32"/>
        </w:rPr>
        <w:t xml:space="preserve"> </w:t>
      </w:r>
      <w:r w:rsidRPr="006A17C2">
        <w:rPr>
          <w:rFonts w:cs="Segoe UI"/>
          <w:bCs/>
          <w:color w:val="auto"/>
          <w:kern w:val="32"/>
        </w:rPr>
        <w:t>means an agreement, arrangement, or understanding, whether or not legally binding that includes (without limitation) a commitment that:</w:t>
      </w:r>
    </w:p>
    <w:p w14:paraId="1B99AF86" w14:textId="3750DFB3" w:rsidR="00245BBB" w:rsidRPr="006A17C2" w:rsidRDefault="00245BBB"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is in place immediately before the earlier of the date the transaction is entered into, or the date the application is made; and</w:t>
      </w:r>
    </w:p>
    <w:p w14:paraId="2EB4A8FE" w14:textId="5B7E6947" w:rsidR="00245BBB" w:rsidRPr="006A17C2" w:rsidRDefault="00245BBB"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 xml:space="preserve">is given by a person to an organisation whose functions are or include the setting of standards or other requirements for 1 or more </w:t>
      </w:r>
      <w:r w:rsidRPr="00CC49C3">
        <w:rPr>
          <w:rFonts w:cs="Segoe UI"/>
          <w:b/>
          <w:color w:val="auto"/>
          <w:kern w:val="32"/>
        </w:rPr>
        <w:t>specified purposes</w:t>
      </w:r>
      <w:r w:rsidRPr="006A17C2">
        <w:rPr>
          <w:rFonts w:cs="Segoe UI"/>
          <w:bCs/>
          <w:color w:val="auto"/>
          <w:kern w:val="32"/>
        </w:rPr>
        <w:t>; and</w:t>
      </w:r>
    </w:p>
    <w:p w14:paraId="24DA535D" w14:textId="1C7169E7" w:rsidR="00245BBB" w:rsidRPr="006A17C2" w:rsidRDefault="00245BBB"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 xml:space="preserve">is a commitment to comply with a standard or other requirement set by the organisation for 1 or more </w:t>
      </w:r>
      <w:r w:rsidRPr="00CC49C3">
        <w:rPr>
          <w:rFonts w:cs="Segoe UI"/>
          <w:b/>
          <w:color w:val="auto"/>
          <w:kern w:val="32"/>
        </w:rPr>
        <w:t>specified purposes</w:t>
      </w:r>
      <w:r w:rsidRPr="006A17C2">
        <w:rPr>
          <w:rFonts w:cs="Segoe UI"/>
          <w:bCs/>
          <w:color w:val="auto"/>
          <w:kern w:val="32"/>
        </w:rPr>
        <w:t>; but</w:t>
      </w:r>
    </w:p>
    <w:p w14:paraId="7CA7D0C8" w14:textId="7CF8BEBB" w:rsidR="00245BBB" w:rsidRPr="006A17C2" w:rsidRDefault="00245BBB"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does not include an agreement or other arrangement or understanding, or a commitment, that is exclusively oral.</w:t>
      </w:r>
    </w:p>
    <w:p w14:paraId="1CFD0FD8" w14:textId="15A73FB3" w:rsidR="00245BBB" w:rsidRPr="006A17C2" w:rsidRDefault="00245BBB" w:rsidP="006A17C2">
      <w:pPr>
        <w:keepLines/>
        <w:spacing w:after="120" w:line="240" w:lineRule="auto"/>
        <w:rPr>
          <w:rFonts w:cs="Segoe UI"/>
          <w:bCs/>
          <w:color w:val="auto"/>
          <w:kern w:val="32"/>
        </w:rPr>
      </w:pPr>
      <w:r w:rsidRPr="006A17C2">
        <w:rPr>
          <w:rFonts w:cs="Segoe UI"/>
          <w:b/>
          <w:color w:val="auto"/>
          <w:kern w:val="32"/>
        </w:rPr>
        <w:t>Specified purpose</w:t>
      </w:r>
      <w:r w:rsidRPr="006A17C2">
        <w:rPr>
          <w:rFonts w:cs="Segoe UI"/>
          <w:bCs/>
          <w:color w:val="auto"/>
          <w:kern w:val="32"/>
        </w:rPr>
        <w:t xml:space="preserve"> means</w:t>
      </w:r>
      <w:r w:rsidR="00B81AF0" w:rsidRPr="006A17C2">
        <w:rPr>
          <w:rFonts w:cs="Segoe UI"/>
          <w:bCs/>
          <w:color w:val="auto"/>
          <w:kern w:val="32"/>
        </w:rPr>
        <w:t xml:space="preserve"> any of the following:</w:t>
      </w:r>
    </w:p>
    <w:p w14:paraId="014A651F" w14:textId="77777777" w:rsidR="00B81AF0" w:rsidRPr="006A17C2" w:rsidRDefault="00B81AF0"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protecting areas of indigenous vegetation or habitats of indigenous fauna:</w:t>
      </w:r>
    </w:p>
    <w:p w14:paraId="4C4742F0" w14:textId="77777777" w:rsidR="00B81AF0" w:rsidRPr="006A17C2" w:rsidRDefault="00B81AF0"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protecting areas of habitats of trout, salmon, wildlife protected under section 3 of the Wildlife Act 1953, or game as defined in section 2(1) of that Act:</w:t>
      </w:r>
    </w:p>
    <w:p w14:paraId="7BB14854" w14:textId="77777777" w:rsidR="00B81AF0" w:rsidRPr="006A17C2" w:rsidRDefault="00B81AF0"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protecting any historic place or historic area that is entered on the New Zealand Heritage List/Rārangi Kōrero under the Heritage New Zealand Pouhere Taonga Act 2014:</w:t>
      </w:r>
    </w:p>
    <w:p w14:paraId="74AD51A5" w14:textId="77777777" w:rsidR="00B81AF0" w:rsidRPr="006A17C2" w:rsidRDefault="00B81AF0"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protecting any wāhi tapu or wāhi tapu area that—</w:t>
      </w:r>
    </w:p>
    <w:p w14:paraId="0F0881DA" w14:textId="6A2371EB" w:rsidR="00B81AF0" w:rsidRPr="006A17C2" w:rsidRDefault="00B81AF0" w:rsidP="006A17C2">
      <w:pPr>
        <w:pStyle w:val="ListParagraph"/>
        <w:keepLines/>
        <w:numPr>
          <w:ilvl w:val="1"/>
          <w:numId w:val="26"/>
        </w:numPr>
        <w:spacing w:after="120" w:line="240" w:lineRule="auto"/>
        <w:contextualSpacing w:val="0"/>
        <w:rPr>
          <w:rFonts w:cs="Segoe UI"/>
          <w:bCs/>
          <w:color w:val="auto"/>
          <w:kern w:val="32"/>
        </w:rPr>
      </w:pPr>
      <w:r w:rsidRPr="006A17C2">
        <w:rPr>
          <w:rFonts w:cs="Segoe UI"/>
          <w:bCs/>
          <w:color w:val="auto"/>
          <w:kern w:val="32"/>
        </w:rPr>
        <w:lastRenderedPageBreak/>
        <w:t>is entered on the New Zealand Heritage List/Rārangi Kōrero under the Heritage New Zealand Pouhere Taonga Act 2014; or</w:t>
      </w:r>
    </w:p>
    <w:p w14:paraId="7A0EBC79" w14:textId="522C07B5" w:rsidR="00B81AF0" w:rsidRPr="006A17C2" w:rsidRDefault="00B81AF0" w:rsidP="006A17C2">
      <w:pPr>
        <w:pStyle w:val="ListParagraph"/>
        <w:keepLines/>
        <w:numPr>
          <w:ilvl w:val="1"/>
          <w:numId w:val="26"/>
        </w:numPr>
        <w:spacing w:after="120" w:line="240" w:lineRule="auto"/>
        <w:contextualSpacing w:val="0"/>
        <w:rPr>
          <w:rFonts w:cs="Segoe UI"/>
          <w:bCs/>
          <w:color w:val="auto"/>
          <w:kern w:val="32"/>
        </w:rPr>
      </w:pPr>
      <w:r w:rsidRPr="006A17C2">
        <w:rPr>
          <w:rFonts w:cs="Segoe UI"/>
          <w:bCs/>
          <w:color w:val="auto"/>
          <w:kern w:val="32"/>
        </w:rPr>
        <w:t>is identified in the terms of any lease or forestry right, if the lease or forestry right is, in relation to the overseas investment, the interest in land, or one of the interests in land, described in section 12(a) of the Act:</w:t>
      </w:r>
    </w:p>
    <w:p w14:paraId="22615BE1" w14:textId="77777777" w:rsidR="00B81AF0" w:rsidRPr="006A17C2" w:rsidRDefault="00B81AF0"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protecting any land that is set apart as Māori reservation and that is wāhi tapu under section 338 of Te Ture Whenua Maori Act 1993:</w:t>
      </w:r>
    </w:p>
    <w:p w14:paraId="0D237446" w14:textId="0AF450EC" w:rsidR="00B81AF0" w:rsidRPr="006A17C2" w:rsidRDefault="00B81AF0" w:rsidP="006A17C2">
      <w:pPr>
        <w:pStyle w:val="ListParagraph"/>
        <w:keepLines/>
        <w:numPr>
          <w:ilvl w:val="0"/>
          <w:numId w:val="26"/>
        </w:numPr>
        <w:spacing w:after="120" w:line="240" w:lineRule="auto"/>
        <w:contextualSpacing w:val="0"/>
        <w:rPr>
          <w:rFonts w:cs="Segoe UI"/>
          <w:bCs/>
          <w:color w:val="auto"/>
          <w:kern w:val="32"/>
        </w:rPr>
      </w:pPr>
      <w:r w:rsidRPr="006A17C2">
        <w:rPr>
          <w:rFonts w:cs="Segoe UI"/>
          <w:bCs/>
          <w:color w:val="auto"/>
          <w:kern w:val="32"/>
        </w:rPr>
        <w:t>providing access to land for members of the public or any section of the public.</w:t>
      </w:r>
    </w:p>
    <w:p w14:paraId="206015D5" w14:textId="61C4A5EB" w:rsidR="009F6580" w:rsidRPr="006A17C2" w:rsidRDefault="009F6580" w:rsidP="006A17C2">
      <w:pPr>
        <w:keepLines/>
        <w:spacing w:after="120" w:line="240" w:lineRule="auto"/>
        <w:jc w:val="both"/>
        <w:rPr>
          <w:rFonts w:eastAsia="Times New Roman"/>
          <w:color w:val="auto"/>
          <w:szCs w:val="24"/>
          <w:lang w:eastAsia="en-NZ"/>
        </w:rPr>
      </w:pPr>
      <w:r w:rsidRPr="006A17C2">
        <w:rPr>
          <w:rFonts w:cs="Segoe UI"/>
          <w:b/>
          <w:color w:val="auto"/>
          <w:kern w:val="32"/>
        </w:rPr>
        <w:t>Forestry Activities</w:t>
      </w:r>
      <w:r w:rsidRPr="006A17C2">
        <w:rPr>
          <w:rFonts w:eastAsia="Times New Roman"/>
          <w:color w:val="auto"/>
          <w:szCs w:val="24"/>
          <w:lang w:eastAsia="en-NZ"/>
        </w:rPr>
        <w:t xml:space="preserve"> </w:t>
      </w:r>
      <w:r w:rsidRPr="006A17C2">
        <w:rPr>
          <w:rFonts w:cs="Segoe UI"/>
          <w:bCs/>
          <w:color w:val="auto"/>
          <w:kern w:val="32"/>
        </w:rPr>
        <w:t>has the same meaning as in the Act and, for the avoidance of doubt, excludes permanent forestry.</w:t>
      </w:r>
    </w:p>
    <w:p w14:paraId="205B1FA3" w14:textId="0F5E9441" w:rsidR="009F6580" w:rsidRPr="006A17C2" w:rsidRDefault="009F6580" w:rsidP="006A17C2">
      <w:pPr>
        <w:keepLines/>
        <w:spacing w:after="120" w:line="240" w:lineRule="auto"/>
        <w:jc w:val="both"/>
        <w:rPr>
          <w:rFonts w:cs="Segoe UI"/>
          <w:bCs/>
          <w:color w:val="auto"/>
          <w:kern w:val="32"/>
        </w:rPr>
      </w:pPr>
      <w:r w:rsidRPr="006A17C2">
        <w:rPr>
          <w:rFonts w:cs="Segoe UI"/>
          <w:b/>
          <w:color w:val="auto"/>
          <w:kern w:val="32"/>
        </w:rPr>
        <w:t xml:space="preserve">Fresh or Seawater Areas </w:t>
      </w:r>
      <w:r w:rsidRPr="006A17C2">
        <w:rPr>
          <w:rFonts w:cs="Segoe UI"/>
          <w:bCs/>
          <w:color w:val="auto"/>
          <w:kern w:val="32"/>
        </w:rPr>
        <w:t xml:space="preserve">has the same meaning as in the Act. </w:t>
      </w:r>
    </w:p>
    <w:p w14:paraId="62D9773F" w14:textId="77777777" w:rsidR="009F6580" w:rsidRPr="006A17C2" w:rsidRDefault="009F6580" w:rsidP="006A17C2">
      <w:pPr>
        <w:tabs>
          <w:tab w:val="left" w:pos="567"/>
        </w:tabs>
        <w:spacing w:after="120" w:line="240" w:lineRule="auto"/>
        <w:jc w:val="both"/>
        <w:rPr>
          <w:rFonts w:cs="Segoe UI"/>
          <w:bCs/>
          <w:color w:val="auto"/>
          <w:kern w:val="32"/>
        </w:rPr>
      </w:pPr>
      <w:r w:rsidRPr="006A17C2">
        <w:rPr>
          <w:rFonts w:cs="Segoe UI"/>
          <w:b/>
          <w:color w:val="auto"/>
          <w:kern w:val="32"/>
        </w:rPr>
        <w:t>Regulations</w:t>
      </w:r>
      <w:r w:rsidRPr="006A17C2">
        <w:rPr>
          <w:rFonts w:cs="Segoe UI"/>
          <w:bCs/>
          <w:color w:val="auto"/>
          <w:kern w:val="32"/>
        </w:rPr>
        <w:t xml:space="preserve"> means Overseas Investment Regulations 2005. </w:t>
      </w:r>
    </w:p>
    <w:p w14:paraId="4BC08D38" w14:textId="59771731" w:rsidR="009F6580" w:rsidRPr="006A17C2" w:rsidRDefault="009F6580" w:rsidP="006A17C2">
      <w:pPr>
        <w:tabs>
          <w:tab w:val="left" w:pos="567"/>
        </w:tabs>
        <w:spacing w:after="120" w:line="240" w:lineRule="auto"/>
        <w:jc w:val="both"/>
        <w:rPr>
          <w:rFonts w:cs="Segoe UI"/>
          <w:bCs/>
          <w:color w:val="auto"/>
          <w:kern w:val="32"/>
        </w:rPr>
      </w:pPr>
      <w:r w:rsidRPr="006A17C2">
        <w:rPr>
          <w:rFonts w:cs="Segoe UI"/>
          <w:b/>
          <w:color w:val="auto"/>
          <w:kern w:val="32"/>
        </w:rPr>
        <w:t>Worker Accommodation</w:t>
      </w:r>
      <w:r w:rsidRPr="006A17C2">
        <w:rPr>
          <w:rFonts w:cs="Segoe UI"/>
          <w:bCs/>
          <w:color w:val="auto"/>
          <w:kern w:val="32"/>
        </w:rPr>
        <w:t xml:space="preserve"> means forestry worker accommodation that </w:t>
      </w:r>
      <w:r w:rsidR="000D33AD" w:rsidRPr="006A17C2">
        <w:rPr>
          <w:rFonts w:cs="Segoe UI"/>
          <w:bCs/>
          <w:color w:val="auto"/>
          <w:kern w:val="32"/>
        </w:rPr>
        <w:t>is being provided for the purpose of supporting forestry activities being carried out on the relevant land</w:t>
      </w:r>
      <w:r w:rsidRPr="006A17C2">
        <w:rPr>
          <w:rFonts w:cs="Segoe UI"/>
          <w:bCs/>
          <w:color w:val="auto"/>
          <w:kern w:val="32"/>
        </w:rPr>
        <w:t xml:space="preserve">. </w:t>
      </w:r>
    </w:p>
    <w:p w14:paraId="34F67550" w14:textId="77777777" w:rsidR="009F6580" w:rsidRPr="006A17C2" w:rsidRDefault="009F6580" w:rsidP="006A17C2">
      <w:pPr>
        <w:tabs>
          <w:tab w:val="left" w:pos="567"/>
        </w:tabs>
        <w:spacing w:after="120" w:line="240" w:lineRule="auto"/>
        <w:jc w:val="both"/>
        <w:rPr>
          <w:rFonts w:cs="Segoe UI"/>
          <w:bCs/>
          <w:color w:val="auto"/>
          <w:kern w:val="32"/>
        </w:rPr>
      </w:pPr>
      <w:r w:rsidRPr="006A17C2">
        <w:rPr>
          <w:rFonts w:cs="Segoe UI"/>
          <w:b/>
          <w:color w:val="auto"/>
          <w:kern w:val="32"/>
        </w:rPr>
        <w:t>WAAN</w:t>
      </w:r>
      <w:r w:rsidRPr="006A17C2">
        <w:rPr>
          <w:rFonts w:cs="Segoe UI"/>
          <w:bCs/>
          <w:color w:val="auto"/>
          <w:kern w:val="32"/>
        </w:rPr>
        <w:t xml:space="preserve"> means water areas acquisition notice. </w:t>
      </w:r>
    </w:p>
    <w:p w14:paraId="6DFF3AFA" w14:textId="77777777" w:rsidR="009F6580" w:rsidRPr="006A17C2" w:rsidRDefault="009F6580" w:rsidP="006A17C2">
      <w:pPr>
        <w:tabs>
          <w:tab w:val="left" w:pos="567"/>
        </w:tabs>
        <w:spacing w:after="120" w:line="240" w:lineRule="auto"/>
        <w:jc w:val="both"/>
        <w:rPr>
          <w:rFonts w:cs="Segoe UI"/>
          <w:bCs/>
          <w:color w:val="auto"/>
          <w:kern w:val="32"/>
        </w:rPr>
      </w:pPr>
      <w:r w:rsidRPr="006A17C2">
        <w:rPr>
          <w:rFonts w:cs="Segoe UI"/>
          <w:bCs/>
          <w:color w:val="auto"/>
          <w:kern w:val="32"/>
        </w:rPr>
        <w:t>Any term or expression that is defined in the Act or Regulations and used, but not defined, in this Consent has the same meaning as in the Act or Regulations.</w:t>
      </w:r>
    </w:p>
    <w:p w14:paraId="73867C82" w14:textId="77777777" w:rsidR="009F6580" w:rsidRPr="009E1EE0" w:rsidRDefault="009F6580" w:rsidP="009F6580">
      <w:pPr>
        <w:pStyle w:val="condHeading2"/>
        <w:keepNext/>
        <w:rPr>
          <w:rFonts w:cs="Segoe UI"/>
        </w:rPr>
      </w:pPr>
      <w:r w:rsidRPr="009E1EE0">
        <w:rPr>
          <w:rFonts w:cs="Segoe UI"/>
        </w:rPr>
        <w:t>Special conditions</w:t>
      </w:r>
    </w:p>
    <w:p w14:paraId="472A7CEB" w14:textId="15F55D65" w:rsidR="009F6580" w:rsidRPr="006A17C2" w:rsidRDefault="009F6580" w:rsidP="00361BCC">
      <w:pPr>
        <w:pStyle w:val="condnonnumbered"/>
        <w:keepNext/>
        <w:rPr>
          <w:rFonts w:cs="Segoe UI"/>
        </w:rPr>
      </w:pPr>
      <w:r w:rsidRPr="006A17C2">
        <w:rPr>
          <w:rFonts w:cs="Segoe UI"/>
        </w:rPr>
        <w:t xml:space="preserve">You must comply with the following </w:t>
      </w:r>
      <w:r w:rsidRPr="006A17C2">
        <w:rPr>
          <w:rFonts w:cs="Segoe UI"/>
          <w:b/>
        </w:rPr>
        <w:t>special conditions</w:t>
      </w:r>
      <w:r w:rsidRPr="006A17C2">
        <w:rPr>
          <w:rFonts w:cs="Segoe UI"/>
        </w:rPr>
        <w:t>.  These apply specifically to this Consent and include conditions that we must impose under the Act:</w:t>
      </w:r>
    </w:p>
    <w:tbl>
      <w:tblPr>
        <w:tblStyle w:val="TableGrid"/>
        <w:tblW w:w="0" w:type="auto"/>
        <w:tblInd w:w="-5" w:type="dxa"/>
        <w:tblCellMar>
          <w:top w:w="28" w:type="dxa"/>
          <w:bottom w:w="28" w:type="dxa"/>
        </w:tblCellMar>
        <w:tblLook w:val="04A0" w:firstRow="1" w:lastRow="0" w:firstColumn="1" w:lastColumn="0" w:noHBand="0" w:noVBand="1"/>
      </w:tblPr>
      <w:tblGrid>
        <w:gridCol w:w="6237"/>
        <w:gridCol w:w="2784"/>
      </w:tblGrid>
      <w:tr w:rsidR="009F6580" w:rsidRPr="006A17C2" w14:paraId="0E33E264" w14:textId="77777777" w:rsidTr="006A17C2">
        <w:trPr>
          <w:cantSplit/>
          <w:tblHeader/>
        </w:trPr>
        <w:tc>
          <w:tcPr>
            <w:tcW w:w="6237" w:type="dxa"/>
            <w:tcBorders>
              <w:bottom w:val="single" w:sz="4" w:space="0" w:color="auto"/>
            </w:tcBorders>
            <w:shd w:val="clear" w:color="auto" w:fill="C1EEFF" w:themeFill="accent1" w:themeFillTint="33"/>
          </w:tcPr>
          <w:p w14:paraId="440726BA" w14:textId="77777777" w:rsidR="009F6580" w:rsidRPr="006A17C2" w:rsidRDefault="009F6580" w:rsidP="006A17C2">
            <w:pPr>
              <w:keepNext/>
              <w:tabs>
                <w:tab w:val="left" w:pos="567"/>
              </w:tabs>
              <w:spacing w:before="120" w:after="120" w:line="240" w:lineRule="auto"/>
              <w:jc w:val="both"/>
              <w:rPr>
                <w:rFonts w:cs="Segoe UI"/>
                <w:b/>
                <w:color w:val="auto"/>
                <w:kern w:val="32"/>
              </w:rPr>
            </w:pPr>
            <w:r w:rsidRPr="006A17C2">
              <w:rPr>
                <w:rFonts w:cs="Segoe UI"/>
                <w:b/>
                <w:color w:val="auto"/>
                <w:kern w:val="32"/>
              </w:rPr>
              <w:t>Details</w:t>
            </w:r>
          </w:p>
        </w:tc>
        <w:tc>
          <w:tcPr>
            <w:tcW w:w="2784" w:type="dxa"/>
            <w:tcBorders>
              <w:bottom w:val="single" w:sz="4" w:space="0" w:color="auto"/>
            </w:tcBorders>
            <w:shd w:val="clear" w:color="auto" w:fill="C1EEFF" w:themeFill="accent1" w:themeFillTint="33"/>
          </w:tcPr>
          <w:p w14:paraId="616581DD" w14:textId="77777777" w:rsidR="009F6580" w:rsidRPr="006A17C2" w:rsidRDefault="009F6580" w:rsidP="006A17C2">
            <w:pPr>
              <w:keepNext/>
              <w:tabs>
                <w:tab w:val="left" w:pos="567"/>
              </w:tabs>
              <w:spacing w:before="120" w:after="120" w:line="240" w:lineRule="auto"/>
              <w:jc w:val="both"/>
              <w:rPr>
                <w:rFonts w:cs="Segoe UI"/>
                <w:b/>
                <w:color w:val="auto"/>
                <w:kern w:val="32"/>
              </w:rPr>
            </w:pPr>
            <w:r w:rsidRPr="006A17C2">
              <w:rPr>
                <w:rFonts w:cs="Segoe UI"/>
                <w:b/>
                <w:color w:val="auto"/>
                <w:kern w:val="32"/>
              </w:rPr>
              <w:t>Required date</w:t>
            </w:r>
          </w:p>
        </w:tc>
      </w:tr>
      <w:tr w:rsidR="009F6580" w:rsidRPr="006A17C2" w14:paraId="226EB9A6" w14:textId="77777777" w:rsidTr="006A17C2">
        <w:trPr>
          <w:cantSplit/>
        </w:trPr>
        <w:tc>
          <w:tcPr>
            <w:tcW w:w="9021" w:type="dxa"/>
            <w:gridSpan w:val="2"/>
            <w:tcBorders>
              <w:bottom w:val="single" w:sz="4" w:space="0" w:color="auto"/>
            </w:tcBorders>
            <w:shd w:val="clear" w:color="auto" w:fill="C0BCB9" w:themeFill="accent6" w:themeFillTint="66"/>
          </w:tcPr>
          <w:p w14:paraId="7780C767" w14:textId="3BC825D2" w:rsidR="009F6580" w:rsidRPr="006A17C2" w:rsidRDefault="009F6580" w:rsidP="006A17C2">
            <w:pPr>
              <w:pStyle w:val="HeadingLevel4-OIDoc"/>
              <w:spacing w:before="120"/>
              <w:rPr>
                <w:color w:val="auto"/>
                <w:kern w:val="32"/>
                <w:sz w:val="22"/>
              </w:rPr>
            </w:pPr>
            <w:r w:rsidRPr="006A17C2">
              <w:rPr>
                <w:color w:val="auto"/>
                <w:kern w:val="32"/>
                <w:sz w:val="22"/>
              </w:rPr>
              <w:t>Automatic condition: Fresh or Seawater Areas</w:t>
            </w:r>
          </w:p>
        </w:tc>
      </w:tr>
      <w:tr w:rsidR="009F6580" w:rsidRPr="006A17C2" w14:paraId="7ADCD9D9" w14:textId="77777777" w:rsidTr="006A17C2">
        <w:trPr>
          <w:cantSplit/>
        </w:trPr>
        <w:tc>
          <w:tcPr>
            <w:tcW w:w="6237" w:type="dxa"/>
            <w:tcBorders>
              <w:bottom w:val="single" w:sz="4" w:space="0" w:color="auto"/>
            </w:tcBorders>
          </w:tcPr>
          <w:p w14:paraId="0CD4D945" w14:textId="77777777" w:rsidR="009F6580" w:rsidRPr="006A17C2" w:rsidRDefault="009F6580" w:rsidP="006A17C2">
            <w:pPr>
              <w:spacing w:before="120" w:after="120" w:line="240" w:lineRule="auto"/>
              <w:rPr>
                <w:color w:val="auto"/>
              </w:rPr>
            </w:pPr>
            <w:r w:rsidRPr="006A17C2">
              <w:rPr>
                <w:color w:val="auto"/>
              </w:rPr>
              <w:t xml:space="preserve">You must, in relation to the fresh or seawater area(s), comply with all provisions of Schedule 5 of the Act. </w:t>
            </w:r>
          </w:p>
        </w:tc>
        <w:tc>
          <w:tcPr>
            <w:tcW w:w="2784" w:type="dxa"/>
            <w:tcBorders>
              <w:bottom w:val="single" w:sz="4" w:space="0" w:color="auto"/>
            </w:tcBorders>
          </w:tcPr>
          <w:p w14:paraId="5C9FD5E0" w14:textId="77777777" w:rsidR="009F6580" w:rsidRPr="006A17C2" w:rsidRDefault="009F6580" w:rsidP="006A17C2">
            <w:pPr>
              <w:spacing w:before="120" w:after="120" w:line="240" w:lineRule="auto"/>
              <w:rPr>
                <w:color w:val="auto"/>
              </w:rPr>
            </w:pPr>
            <w:r w:rsidRPr="006A17C2">
              <w:rPr>
                <w:color w:val="auto"/>
              </w:rPr>
              <w:t xml:space="preserve">By the times set out in Schedule 5. </w:t>
            </w:r>
          </w:p>
        </w:tc>
      </w:tr>
      <w:tr w:rsidR="009F6580" w:rsidRPr="006A17C2" w14:paraId="799E3593" w14:textId="77777777" w:rsidTr="006A17C2">
        <w:trPr>
          <w:cantSplit/>
        </w:trPr>
        <w:tc>
          <w:tcPr>
            <w:tcW w:w="6237" w:type="dxa"/>
            <w:tcBorders>
              <w:bottom w:val="single" w:sz="4" w:space="0" w:color="auto"/>
            </w:tcBorders>
          </w:tcPr>
          <w:p w14:paraId="059E541E" w14:textId="77777777" w:rsidR="009F6580" w:rsidRPr="006A17C2" w:rsidRDefault="009F6580" w:rsidP="006A17C2">
            <w:pPr>
              <w:spacing w:before="120" w:after="120" w:line="240" w:lineRule="auto"/>
              <w:rPr>
                <w:color w:val="auto"/>
              </w:rPr>
            </w:pPr>
            <w:r w:rsidRPr="006A17C2">
              <w:rPr>
                <w:color w:val="auto"/>
              </w:rPr>
              <w:t xml:space="preserve">You must provide a draft WAAN to </w:t>
            </w:r>
            <w:hyperlink r:id="rId13" w:history="1">
              <w:r w:rsidRPr="006A17C2">
                <w:rPr>
                  <w:rStyle w:val="Hyperlink"/>
                  <w:rFonts w:cs="Segoe UI"/>
                  <w:bCs/>
                  <w:color w:val="auto"/>
                  <w:kern w:val="32"/>
                </w:rPr>
                <w:t>FSAapplications@linz.govt.nz</w:t>
              </w:r>
            </w:hyperlink>
            <w:r w:rsidRPr="006A17C2">
              <w:rPr>
                <w:color w:val="auto"/>
              </w:rPr>
              <w:t xml:space="preserve">. </w:t>
            </w:r>
          </w:p>
        </w:tc>
        <w:tc>
          <w:tcPr>
            <w:tcW w:w="2784" w:type="dxa"/>
            <w:tcBorders>
              <w:bottom w:val="single" w:sz="4" w:space="0" w:color="auto"/>
            </w:tcBorders>
          </w:tcPr>
          <w:p w14:paraId="260DC729" w14:textId="77777777" w:rsidR="009F6580" w:rsidRPr="006A17C2" w:rsidRDefault="009F6580" w:rsidP="006A17C2">
            <w:pPr>
              <w:spacing w:before="120" w:after="120" w:line="240" w:lineRule="auto"/>
              <w:rPr>
                <w:color w:val="auto"/>
              </w:rPr>
            </w:pPr>
            <w:r w:rsidRPr="006A17C2">
              <w:rPr>
                <w:color w:val="auto"/>
              </w:rPr>
              <w:t xml:space="preserve">At least 15 working days before settlement.  </w:t>
            </w:r>
          </w:p>
        </w:tc>
      </w:tr>
      <w:tr w:rsidR="009F6580" w:rsidRPr="006A17C2" w14:paraId="7EA62598" w14:textId="77777777" w:rsidTr="006A17C2">
        <w:trPr>
          <w:cantSplit/>
        </w:trPr>
        <w:tc>
          <w:tcPr>
            <w:tcW w:w="6237" w:type="dxa"/>
            <w:tcBorders>
              <w:bottom w:val="single" w:sz="4" w:space="0" w:color="auto"/>
            </w:tcBorders>
          </w:tcPr>
          <w:p w14:paraId="457A45C2" w14:textId="77777777" w:rsidR="009F6580" w:rsidRPr="006A17C2" w:rsidRDefault="009F6580" w:rsidP="006A17C2">
            <w:pPr>
              <w:spacing w:before="120" w:after="120" w:line="240" w:lineRule="auto"/>
              <w:rPr>
                <w:color w:val="auto"/>
              </w:rPr>
            </w:pPr>
            <w:r w:rsidRPr="006A17C2">
              <w:rPr>
                <w:color w:val="auto"/>
              </w:rPr>
              <w:t>You must lodge the WAAN on the title.</w:t>
            </w:r>
          </w:p>
        </w:tc>
        <w:tc>
          <w:tcPr>
            <w:tcW w:w="2784" w:type="dxa"/>
            <w:tcBorders>
              <w:bottom w:val="single" w:sz="4" w:space="0" w:color="auto"/>
            </w:tcBorders>
          </w:tcPr>
          <w:p w14:paraId="7ED2F8F7" w14:textId="77777777" w:rsidR="009F6580" w:rsidRPr="006A17C2" w:rsidRDefault="009F6580" w:rsidP="006A17C2">
            <w:pPr>
              <w:spacing w:before="120" w:after="120" w:line="240" w:lineRule="auto"/>
              <w:rPr>
                <w:color w:val="auto"/>
              </w:rPr>
            </w:pPr>
            <w:r w:rsidRPr="006A17C2">
              <w:rPr>
                <w:color w:val="auto"/>
              </w:rPr>
              <w:t xml:space="preserve">Immediately following the transfer and before registering any other interests on the title. </w:t>
            </w:r>
          </w:p>
        </w:tc>
      </w:tr>
      <w:tr w:rsidR="009F6580" w:rsidRPr="006A17C2" w14:paraId="7CAC4A7E" w14:textId="77777777" w:rsidTr="006A17C2">
        <w:trPr>
          <w:cantSplit/>
        </w:trPr>
        <w:tc>
          <w:tcPr>
            <w:tcW w:w="9021" w:type="dxa"/>
            <w:gridSpan w:val="2"/>
            <w:tcBorders>
              <w:bottom w:val="single" w:sz="4" w:space="0" w:color="auto"/>
            </w:tcBorders>
            <w:shd w:val="clear" w:color="auto" w:fill="C0BCB9" w:themeFill="accent6" w:themeFillTint="66"/>
          </w:tcPr>
          <w:p w14:paraId="46FD40D0" w14:textId="77777777" w:rsidR="009F6580" w:rsidRPr="006A17C2" w:rsidRDefault="009F6580" w:rsidP="006A17C2">
            <w:pPr>
              <w:keepNext/>
              <w:tabs>
                <w:tab w:val="left" w:pos="567"/>
              </w:tabs>
              <w:spacing w:before="120" w:after="120" w:line="240" w:lineRule="auto"/>
              <w:jc w:val="both"/>
              <w:rPr>
                <w:rFonts w:cs="Segoe UI"/>
                <w:b/>
                <w:color w:val="auto"/>
                <w:kern w:val="32"/>
              </w:rPr>
            </w:pPr>
            <w:r w:rsidRPr="006A17C2">
              <w:rPr>
                <w:rFonts w:cs="Segoe UI"/>
                <w:b/>
                <w:color w:val="auto"/>
                <w:kern w:val="32"/>
              </w:rPr>
              <w:lastRenderedPageBreak/>
              <w:t>Special condition 1: Land must be used for Forestry Activities</w:t>
            </w:r>
          </w:p>
        </w:tc>
      </w:tr>
      <w:tr w:rsidR="009F6580" w:rsidRPr="006A17C2" w14:paraId="43F31C37" w14:textId="77777777" w:rsidTr="006A17C2">
        <w:trPr>
          <w:cantSplit/>
        </w:trPr>
        <w:tc>
          <w:tcPr>
            <w:tcW w:w="6237" w:type="dxa"/>
            <w:tcBorders>
              <w:top w:val="single" w:sz="4" w:space="0" w:color="auto"/>
              <w:bottom w:val="nil"/>
            </w:tcBorders>
          </w:tcPr>
          <w:p w14:paraId="78B2C94B" w14:textId="77777777" w:rsidR="009F6580" w:rsidRPr="006A17C2" w:rsidRDefault="009F6580" w:rsidP="006A17C2">
            <w:pPr>
              <w:spacing w:before="120" w:after="120" w:line="240" w:lineRule="auto"/>
              <w:rPr>
                <w:color w:val="auto"/>
              </w:rPr>
            </w:pPr>
            <w:r w:rsidRPr="006A17C2">
              <w:rPr>
                <w:color w:val="auto"/>
              </w:rPr>
              <w:t>The Land must be used exclusively, or nearly exclusively, for Forestry Activities except as otherwise permitted by these Conditions.</w:t>
            </w:r>
          </w:p>
        </w:tc>
        <w:tc>
          <w:tcPr>
            <w:tcW w:w="2784" w:type="dxa"/>
            <w:tcBorders>
              <w:top w:val="single" w:sz="4" w:space="0" w:color="auto"/>
              <w:bottom w:val="nil"/>
            </w:tcBorders>
          </w:tcPr>
          <w:p w14:paraId="7DE13675" w14:textId="77777777" w:rsidR="009F6580" w:rsidRPr="006A17C2" w:rsidRDefault="009F6580" w:rsidP="006A17C2">
            <w:pPr>
              <w:spacing w:before="120" w:after="120" w:line="240" w:lineRule="auto"/>
              <w:rPr>
                <w:color w:val="auto"/>
              </w:rPr>
            </w:pPr>
            <w:r w:rsidRPr="006A17C2">
              <w:rPr>
                <w:color w:val="auto"/>
              </w:rPr>
              <w:t xml:space="preserve">At all times. </w:t>
            </w:r>
          </w:p>
        </w:tc>
      </w:tr>
      <w:tr w:rsidR="009F6580" w:rsidRPr="006A17C2" w14:paraId="23E3F2A4" w14:textId="77777777" w:rsidTr="006A17C2">
        <w:trPr>
          <w:cantSplit/>
        </w:trPr>
        <w:tc>
          <w:tcPr>
            <w:tcW w:w="6237" w:type="dxa"/>
            <w:tcBorders>
              <w:top w:val="single" w:sz="4" w:space="0" w:color="auto"/>
              <w:bottom w:val="nil"/>
            </w:tcBorders>
          </w:tcPr>
          <w:p w14:paraId="608E519B" w14:textId="77777777" w:rsidR="009F6580" w:rsidRPr="006A17C2" w:rsidRDefault="009F6580" w:rsidP="006A17C2">
            <w:pPr>
              <w:spacing w:before="120" w:after="120" w:line="240" w:lineRule="auto"/>
              <w:rPr>
                <w:color w:val="auto"/>
              </w:rPr>
            </w:pPr>
            <w:r w:rsidRPr="006A17C2">
              <w:rPr>
                <w:color w:val="auto"/>
              </w:rPr>
              <w:t>You must harvest the crop of trees consistent with the accepted industry standard rotation length for the relevant species (unless otherwise agreed in writing with LINZ).</w:t>
            </w:r>
          </w:p>
        </w:tc>
        <w:tc>
          <w:tcPr>
            <w:tcW w:w="2784" w:type="dxa"/>
            <w:tcBorders>
              <w:top w:val="single" w:sz="4" w:space="0" w:color="auto"/>
              <w:bottom w:val="nil"/>
            </w:tcBorders>
          </w:tcPr>
          <w:p w14:paraId="4EDD892A" w14:textId="77777777" w:rsidR="009F6580" w:rsidRPr="006A17C2" w:rsidRDefault="009F6580" w:rsidP="006A17C2">
            <w:pPr>
              <w:spacing w:before="120" w:after="120" w:line="240" w:lineRule="auto"/>
              <w:rPr>
                <w:color w:val="auto"/>
              </w:rPr>
            </w:pPr>
            <w:r w:rsidRPr="006A17C2">
              <w:rPr>
                <w:color w:val="auto"/>
              </w:rPr>
              <w:t xml:space="preserve">At all times. </w:t>
            </w:r>
          </w:p>
        </w:tc>
      </w:tr>
      <w:tr w:rsidR="009F6580" w:rsidRPr="006A17C2" w14:paraId="38D01680" w14:textId="77777777" w:rsidTr="006A17C2">
        <w:trPr>
          <w:cantSplit/>
        </w:trPr>
        <w:tc>
          <w:tcPr>
            <w:tcW w:w="6237" w:type="dxa"/>
            <w:tcBorders>
              <w:top w:val="single" w:sz="4" w:space="0" w:color="auto"/>
              <w:bottom w:val="nil"/>
            </w:tcBorders>
          </w:tcPr>
          <w:p w14:paraId="7AE04402" w14:textId="77777777" w:rsidR="009F6580" w:rsidRPr="006A17C2" w:rsidRDefault="009F6580" w:rsidP="006A17C2">
            <w:pPr>
              <w:spacing w:before="120" w:after="120" w:line="240" w:lineRule="auto"/>
              <w:rPr>
                <w:color w:val="auto"/>
              </w:rPr>
            </w:pPr>
            <w:r w:rsidRPr="006A17C2">
              <w:rPr>
                <w:color w:val="auto"/>
              </w:rPr>
              <w:t>You must replace each crop of trees you harvest with a new crop of trees (</w:t>
            </w:r>
            <w:r w:rsidRPr="006A17C2">
              <w:rPr>
                <w:b/>
                <w:color w:val="auto"/>
              </w:rPr>
              <w:t>Replant</w:t>
            </w:r>
            <w:r w:rsidRPr="006A17C2">
              <w:rPr>
                <w:color w:val="auto"/>
              </w:rPr>
              <w:t>). You may Replant on a like-for-like basis or on any similar basis.</w:t>
            </w:r>
          </w:p>
          <w:p w14:paraId="089DF70B" w14:textId="77777777" w:rsidR="009F6580" w:rsidRPr="006A17C2" w:rsidRDefault="009F6580" w:rsidP="006A17C2">
            <w:pPr>
              <w:spacing w:before="120" w:after="120" w:line="240" w:lineRule="auto"/>
              <w:rPr>
                <w:color w:val="auto"/>
              </w:rPr>
            </w:pPr>
            <w:r w:rsidRPr="006A17C2">
              <w:rPr>
                <w:color w:val="auto"/>
              </w:rPr>
              <w:t>This condition does not require you to:</w:t>
            </w:r>
          </w:p>
          <w:p w14:paraId="2F1B0D48" w14:textId="77777777" w:rsidR="009F6580" w:rsidRPr="006A17C2" w:rsidRDefault="009F6580" w:rsidP="006A17C2">
            <w:pPr>
              <w:pStyle w:val="ListParagraph"/>
              <w:numPr>
                <w:ilvl w:val="0"/>
                <w:numId w:val="23"/>
              </w:numPr>
              <w:spacing w:before="120" w:after="120" w:line="240" w:lineRule="auto"/>
              <w:contextualSpacing w:val="0"/>
              <w:rPr>
                <w:color w:val="auto"/>
              </w:rPr>
            </w:pPr>
            <w:r w:rsidRPr="006A17C2">
              <w:rPr>
                <w:color w:val="auto"/>
              </w:rPr>
              <w:t>Replant the Land with the same species of tree; or</w:t>
            </w:r>
          </w:p>
          <w:p w14:paraId="3BD9440B" w14:textId="77777777" w:rsidR="009F6580" w:rsidRPr="006A17C2" w:rsidRDefault="009F6580" w:rsidP="006A17C2">
            <w:pPr>
              <w:pStyle w:val="ListParagraph"/>
              <w:numPr>
                <w:ilvl w:val="0"/>
                <w:numId w:val="23"/>
              </w:numPr>
              <w:spacing w:before="120" w:after="120" w:line="240" w:lineRule="auto"/>
              <w:contextualSpacing w:val="0"/>
              <w:rPr>
                <w:color w:val="auto"/>
              </w:rPr>
            </w:pPr>
            <w:r w:rsidRPr="006A17C2">
              <w:rPr>
                <w:color w:val="auto"/>
              </w:rPr>
              <w:t xml:space="preserve">Plant over archaeological or wāhi tapu areas (if present). </w:t>
            </w:r>
          </w:p>
        </w:tc>
        <w:tc>
          <w:tcPr>
            <w:tcW w:w="2784" w:type="dxa"/>
            <w:tcBorders>
              <w:top w:val="single" w:sz="4" w:space="0" w:color="auto"/>
              <w:bottom w:val="nil"/>
            </w:tcBorders>
          </w:tcPr>
          <w:p w14:paraId="19143F60" w14:textId="77777777" w:rsidR="009F6580" w:rsidRPr="006A17C2" w:rsidRDefault="009F6580" w:rsidP="006A17C2">
            <w:pPr>
              <w:spacing w:before="120" w:after="120" w:line="240" w:lineRule="auto"/>
              <w:rPr>
                <w:color w:val="auto"/>
              </w:rPr>
            </w:pPr>
            <w:r w:rsidRPr="006A17C2">
              <w:rPr>
                <w:color w:val="auto"/>
              </w:rPr>
              <w:t xml:space="preserve">Within 2 years of harvest, unless an alternative period is agreed in writing with LINZ. </w:t>
            </w:r>
          </w:p>
        </w:tc>
      </w:tr>
      <w:tr w:rsidR="009F6580" w:rsidRPr="006A17C2" w14:paraId="2D2F493C" w14:textId="77777777" w:rsidTr="006A17C2">
        <w:trPr>
          <w:cantSplit/>
        </w:trPr>
        <w:tc>
          <w:tcPr>
            <w:tcW w:w="6237" w:type="dxa"/>
            <w:tcBorders>
              <w:top w:val="single" w:sz="4" w:space="0" w:color="auto"/>
              <w:bottom w:val="nil"/>
            </w:tcBorders>
          </w:tcPr>
          <w:p w14:paraId="21FBF110" w14:textId="77777777" w:rsidR="009F6580" w:rsidRPr="006A17C2" w:rsidRDefault="009F6580" w:rsidP="006A17C2">
            <w:pPr>
              <w:spacing w:before="120" w:after="120" w:line="240" w:lineRule="auto"/>
              <w:rPr>
                <w:color w:val="auto"/>
              </w:rPr>
            </w:pPr>
            <w:r w:rsidRPr="006A17C2">
              <w:rPr>
                <w:color w:val="auto"/>
              </w:rPr>
              <w:t xml:space="preserve">You must not register more than 5% (by area) of the crop of trees on the Land as “permanent forestry” (or any category similar to permanent forestry) in the Emissions Trading Scheme established under the Climate Change Response Act 2002 (or any replacement for that scheme or enactment) unless the area in question cannot be harvested due to health and safety concerns or relevant regulations. </w:t>
            </w:r>
          </w:p>
        </w:tc>
        <w:tc>
          <w:tcPr>
            <w:tcW w:w="2784" w:type="dxa"/>
            <w:tcBorders>
              <w:top w:val="single" w:sz="4" w:space="0" w:color="auto"/>
              <w:bottom w:val="nil"/>
            </w:tcBorders>
          </w:tcPr>
          <w:p w14:paraId="595BAE01" w14:textId="77777777" w:rsidR="009F6580" w:rsidRPr="006A17C2" w:rsidRDefault="009F6580" w:rsidP="006A17C2">
            <w:pPr>
              <w:spacing w:before="120" w:after="120" w:line="240" w:lineRule="auto"/>
              <w:rPr>
                <w:color w:val="auto"/>
              </w:rPr>
            </w:pPr>
            <w:r w:rsidRPr="006A17C2">
              <w:rPr>
                <w:color w:val="auto"/>
              </w:rPr>
              <w:t xml:space="preserve">At all times. </w:t>
            </w:r>
          </w:p>
        </w:tc>
      </w:tr>
      <w:tr w:rsidR="009F6580" w:rsidRPr="006A17C2" w14:paraId="09938FEF" w14:textId="77777777" w:rsidTr="006A17C2">
        <w:trPr>
          <w:cantSplit/>
        </w:trPr>
        <w:tc>
          <w:tcPr>
            <w:tcW w:w="9021" w:type="dxa"/>
            <w:gridSpan w:val="2"/>
            <w:tcBorders>
              <w:top w:val="single" w:sz="4" w:space="0" w:color="auto"/>
              <w:bottom w:val="nil"/>
            </w:tcBorders>
          </w:tcPr>
          <w:p w14:paraId="0A1959B8" w14:textId="77777777" w:rsidR="009F6580" w:rsidRPr="006A17C2" w:rsidRDefault="009F6580" w:rsidP="006A17C2">
            <w:pPr>
              <w:spacing w:before="120" w:after="120" w:line="240" w:lineRule="auto"/>
              <w:rPr>
                <w:color w:val="auto"/>
              </w:rPr>
            </w:pPr>
            <w:r w:rsidRPr="006A17C2">
              <w:rPr>
                <w:color w:val="auto"/>
              </w:rPr>
              <w:t>For the avoidance of doubt, this condition does not require you to do anything in breach of any other Act, regulation, rule, bylaw, or that is otherwise contrary to law.</w:t>
            </w:r>
          </w:p>
        </w:tc>
      </w:tr>
      <w:tr w:rsidR="009F6580" w:rsidRPr="006A17C2" w14:paraId="56C42AE0" w14:textId="77777777" w:rsidTr="006A17C2">
        <w:trPr>
          <w:cantSplit/>
        </w:trPr>
        <w:tc>
          <w:tcPr>
            <w:tcW w:w="9021" w:type="dxa"/>
            <w:gridSpan w:val="2"/>
          </w:tcPr>
          <w:p w14:paraId="7D057E1D" w14:textId="48C18D17" w:rsidR="009F6580" w:rsidRPr="006A17C2" w:rsidRDefault="009F6580" w:rsidP="006A17C2">
            <w:pPr>
              <w:spacing w:before="120" w:after="120" w:line="240" w:lineRule="auto"/>
              <w:rPr>
                <w:b/>
                <w:color w:val="auto"/>
              </w:rPr>
            </w:pPr>
            <w:r w:rsidRPr="006A17C2">
              <w:rPr>
                <w:color w:val="auto"/>
              </w:rPr>
              <w:t xml:space="preserve">If you do not comply with this condition, Standard Condition </w:t>
            </w:r>
            <w:r w:rsidR="000D33AD" w:rsidRPr="006A17C2">
              <w:rPr>
                <w:color w:val="auto"/>
              </w:rPr>
              <w:t xml:space="preserve">5 </w:t>
            </w:r>
            <w:r w:rsidRPr="006A17C2">
              <w:rPr>
                <w:color w:val="auto"/>
              </w:rPr>
              <w:t>will apply and we may require you to dispose of the Land</w:t>
            </w:r>
            <w:r w:rsidRPr="006A17C2">
              <w:rPr>
                <w:i/>
                <w:iCs/>
                <w:color w:val="auto"/>
              </w:rPr>
              <w:t>.</w:t>
            </w:r>
          </w:p>
        </w:tc>
      </w:tr>
      <w:tr w:rsidR="009F6580" w:rsidRPr="006A17C2" w14:paraId="29171A6E" w14:textId="77777777" w:rsidTr="006A17C2">
        <w:trPr>
          <w:cantSplit/>
        </w:trPr>
        <w:tc>
          <w:tcPr>
            <w:tcW w:w="9021" w:type="dxa"/>
            <w:gridSpan w:val="2"/>
            <w:shd w:val="clear" w:color="auto" w:fill="C0BCB9" w:themeFill="accent6" w:themeFillTint="66"/>
          </w:tcPr>
          <w:p w14:paraId="3EADB575" w14:textId="77777777" w:rsidR="009F6580" w:rsidRPr="006A17C2" w:rsidRDefault="009F6580" w:rsidP="006A17C2">
            <w:pPr>
              <w:pStyle w:val="HeadingLevel4-OIDoc"/>
              <w:spacing w:before="120"/>
              <w:rPr>
                <w:color w:val="auto"/>
                <w:sz w:val="22"/>
              </w:rPr>
            </w:pPr>
            <w:r w:rsidRPr="006A17C2">
              <w:rPr>
                <w:color w:val="auto"/>
                <w:sz w:val="22"/>
              </w:rPr>
              <w:lastRenderedPageBreak/>
              <w:t>Special condition 2:  Non-occupation outcome</w:t>
            </w:r>
          </w:p>
        </w:tc>
      </w:tr>
      <w:tr w:rsidR="009F6580" w:rsidRPr="006A17C2" w14:paraId="5EAF682E" w14:textId="77777777" w:rsidTr="006A17C2">
        <w:trPr>
          <w:cantSplit/>
        </w:trPr>
        <w:tc>
          <w:tcPr>
            <w:tcW w:w="6237" w:type="dxa"/>
            <w:tcBorders>
              <w:bottom w:val="nil"/>
            </w:tcBorders>
          </w:tcPr>
          <w:p w14:paraId="765DA807" w14:textId="77777777" w:rsidR="009F6580" w:rsidRPr="006A17C2" w:rsidRDefault="009F6580" w:rsidP="006A17C2">
            <w:pPr>
              <w:spacing w:before="120" w:after="120" w:line="240" w:lineRule="auto"/>
              <w:rPr>
                <w:color w:val="auto"/>
              </w:rPr>
            </w:pPr>
            <w:r w:rsidRPr="006A17C2">
              <w:rPr>
                <w:color w:val="auto"/>
              </w:rPr>
              <w:t>None of the following people may occupy the land acquired under this consent for residential purposes:</w:t>
            </w:r>
          </w:p>
          <w:p w14:paraId="02040BFC" w14:textId="77777777" w:rsidR="009F6580" w:rsidRPr="006A17C2" w:rsidRDefault="009F6580" w:rsidP="006A17C2">
            <w:pPr>
              <w:pStyle w:val="ListParagraph"/>
              <w:numPr>
                <w:ilvl w:val="0"/>
                <w:numId w:val="24"/>
              </w:numPr>
              <w:spacing w:before="120" w:after="120" w:line="240" w:lineRule="auto"/>
              <w:contextualSpacing w:val="0"/>
              <w:rPr>
                <w:color w:val="auto"/>
              </w:rPr>
            </w:pPr>
            <w:r w:rsidRPr="006A17C2">
              <w:rPr>
                <w:color w:val="auto"/>
              </w:rPr>
              <w:t>You;</w:t>
            </w:r>
          </w:p>
          <w:p w14:paraId="704C6456" w14:textId="20229338" w:rsidR="009F6580" w:rsidRPr="006A17C2" w:rsidRDefault="009F6580" w:rsidP="006A17C2">
            <w:pPr>
              <w:pStyle w:val="ListParagraph"/>
              <w:numPr>
                <w:ilvl w:val="0"/>
                <w:numId w:val="24"/>
              </w:numPr>
              <w:spacing w:before="120" w:after="120" w:line="240" w:lineRule="auto"/>
              <w:contextualSpacing w:val="0"/>
              <w:rPr>
                <w:color w:val="auto"/>
              </w:rPr>
            </w:pPr>
            <w:r w:rsidRPr="006A17C2">
              <w:rPr>
                <w:color w:val="auto"/>
              </w:rPr>
              <w:t xml:space="preserve">Any overseas person with more than 25% ownership or control of the people in </w:t>
            </w:r>
            <w:r w:rsidR="006B65A9" w:rsidRPr="006A17C2">
              <w:rPr>
                <w:color w:val="auto"/>
              </w:rPr>
              <w:t>Y</w:t>
            </w:r>
            <w:r w:rsidRPr="006A17C2">
              <w:rPr>
                <w:color w:val="auto"/>
              </w:rPr>
              <w:t>ou;</w:t>
            </w:r>
          </w:p>
          <w:p w14:paraId="3DB23460" w14:textId="77777777" w:rsidR="009F6580" w:rsidRPr="006A17C2" w:rsidRDefault="009F6580" w:rsidP="006A17C2">
            <w:pPr>
              <w:pStyle w:val="ListParagraph"/>
              <w:numPr>
                <w:ilvl w:val="0"/>
                <w:numId w:val="24"/>
              </w:numPr>
              <w:spacing w:before="120" w:after="120" w:line="240" w:lineRule="auto"/>
              <w:contextualSpacing w:val="0"/>
              <w:rPr>
                <w:color w:val="auto"/>
              </w:rPr>
            </w:pPr>
            <w:r w:rsidRPr="006A17C2">
              <w:rPr>
                <w:color w:val="auto"/>
              </w:rPr>
              <w:t>Any overseas person that occupies the Land on other than arms length terms;</w:t>
            </w:r>
            <w:r w:rsidRPr="006A17C2">
              <w:rPr>
                <w:rStyle w:val="FootnoteReference"/>
                <w:rFonts w:ascii="Segoe UI" w:hAnsi="Segoe UI" w:cs="Segoe UI"/>
                <w:bCs/>
                <w:color w:val="auto"/>
                <w:kern w:val="32"/>
                <w:sz w:val="22"/>
              </w:rPr>
              <w:footnoteReference w:id="2"/>
            </w:r>
          </w:p>
          <w:p w14:paraId="78901E77" w14:textId="77777777" w:rsidR="009F6580" w:rsidRPr="006A17C2" w:rsidRDefault="009F6580" w:rsidP="006A17C2">
            <w:pPr>
              <w:pStyle w:val="ListParagraph"/>
              <w:numPr>
                <w:ilvl w:val="0"/>
                <w:numId w:val="24"/>
              </w:numPr>
              <w:spacing w:before="120" w:after="120" w:line="240" w:lineRule="auto"/>
              <w:contextualSpacing w:val="0"/>
              <w:rPr>
                <w:color w:val="auto"/>
              </w:rPr>
            </w:pPr>
            <w:r w:rsidRPr="006A17C2">
              <w:rPr>
                <w:color w:val="auto"/>
              </w:rPr>
              <w:t>Any overseas person who has a beneficial interest in, or beneficial entitlement to, the relevant interest in the Land;</w:t>
            </w:r>
          </w:p>
          <w:p w14:paraId="4BEDA208" w14:textId="77777777" w:rsidR="009F6580" w:rsidRPr="006A17C2" w:rsidRDefault="009F6580" w:rsidP="006A17C2">
            <w:pPr>
              <w:pStyle w:val="ListParagraph"/>
              <w:numPr>
                <w:ilvl w:val="0"/>
                <w:numId w:val="24"/>
              </w:numPr>
              <w:spacing w:before="120" w:after="120" w:line="240" w:lineRule="auto"/>
              <w:contextualSpacing w:val="0"/>
              <w:rPr>
                <w:color w:val="auto"/>
              </w:rPr>
            </w:pPr>
            <w:r w:rsidRPr="006A17C2">
              <w:rPr>
                <w:color w:val="auto"/>
              </w:rPr>
              <w:t>If you are a trust, any beneficiary (direct or indirect) who may benefit under the trust at the trustees’ discretion.</w:t>
            </w:r>
          </w:p>
          <w:p w14:paraId="766DEED6" w14:textId="77777777" w:rsidR="009F6580" w:rsidRPr="006A17C2" w:rsidRDefault="009F6580" w:rsidP="006A17C2">
            <w:pPr>
              <w:spacing w:before="120" w:after="120" w:line="240" w:lineRule="auto"/>
              <w:rPr>
                <w:color w:val="auto"/>
              </w:rPr>
            </w:pPr>
            <w:r w:rsidRPr="006A17C2">
              <w:rPr>
                <w:color w:val="auto"/>
              </w:rPr>
              <w:t xml:space="preserve">For the avoidance of doubt, this does not prevent the Land being used for Worker Accommodation. </w:t>
            </w:r>
          </w:p>
        </w:tc>
        <w:tc>
          <w:tcPr>
            <w:tcW w:w="2784" w:type="dxa"/>
            <w:tcBorders>
              <w:bottom w:val="nil"/>
            </w:tcBorders>
          </w:tcPr>
          <w:p w14:paraId="72707117" w14:textId="77777777" w:rsidR="009F6580" w:rsidRPr="006A17C2" w:rsidRDefault="009F6580" w:rsidP="006A17C2">
            <w:pPr>
              <w:spacing w:before="120" w:after="120" w:line="240" w:lineRule="auto"/>
              <w:rPr>
                <w:color w:val="auto"/>
              </w:rPr>
            </w:pPr>
            <w:r w:rsidRPr="006A17C2">
              <w:rPr>
                <w:color w:val="auto"/>
              </w:rPr>
              <w:t>At all times</w:t>
            </w:r>
          </w:p>
        </w:tc>
      </w:tr>
      <w:tr w:rsidR="009F6580" w:rsidRPr="006A17C2" w14:paraId="4FAF1922" w14:textId="77777777" w:rsidTr="006A17C2">
        <w:trPr>
          <w:cantSplit/>
        </w:trPr>
        <w:tc>
          <w:tcPr>
            <w:tcW w:w="9021" w:type="dxa"/>
            <w:gridSpan w:val="2"/>
          </w:tcPr>
          <w:p w14:paraId="0A3C8B0D" w14:textId="005FDA76" w:rsidR="009F6580" w:rsidRPr="006A17C2" w:rsidRDefault="009F6580" w:rsidP="006A17C2">
            <w:pPr>
              <w:spacing w:before="120" w:after="120" w:line="240" w:lineRule="auto"/>
              <w:rPr>
                <w:color w:val="auto"/>
              </w:rPr>
            </w:pPr>
            <w:r w:rsidRPr="006A17C2">
              <w:rPr>
                <w:color w:val="auto"/>
              </w:rPr>
              <w:t xml:space="preserve">If any such persons do occupy land for residential purposes, Standard Condition </w:t>
            </w:r>
            <w:r w:rsidR="001F6F54" w:rsidRPr="006A17C2">
              <w:rPr>
                <w:color w:val="auto"/>
              </w:rPr>
              <w:t xml:space="preserve">5 </w:t>
            </w:r>
            <w:r w:rsidRPr="006A17C2">
              <w:rPr>
                <w:color w:val="auto"/>
              </w:rPr>
              <w:t>will apply and we may require you to dispose of the Land. </w:t>
            </w:r>
          </w:p>
        </w:tc>
      </w:tr>
      <w:tr w:rsidR="009F6580" w:rsidRPr="006A17C2" w14:paraId="1A93D086" w14:textId="77777777" w:rsidTr="006A17C2">
        <w:trPr>
          <w:cantSplit/>
        </w:trPr>
        <w:tc>
          <w:tcPr>
            <w:tcW w:w="9021" w:type="dxa"/>
            <w:gridSpan w:val="2"/>
            <w:shd w:val="clear" w:color="auto" w:fill="C0BCB9" w:themeFill="accent6" w:themeFillTint="66"/>
          </w:tcPr>
          <w:p w14:paraId="0B641C06" w14:textId="784C886D" w:rsidR="009F6580" w:rsidRPr="006A17C2" w:rsidRDefault="009F6580" w:rsidP="006A17C2">
            <w:pPr>
              <w:pStyle w:val="HeadingLevel4-OIDoc"/>
              <w:spacing w:before="120"/>
              <w:rPr>
                <w:color w:val="auto"/>
                <w:sz w:val="22"/>
              </w:rPr>
            </w:pPr>
            <w:r w:rsidRPr="006A17C2">
              <w:rPr>
                <w:color w:val="auto"/>
                <w:sz w:val="22"/>
              </w:rPr>
              <w:lastRenderedPageBreak/>
              <w:t xml:space="preserve">Special condition 3:  Existing </w:t>
            </w:r>
            <w:r w:rsidR="00833ACB" w:rsidRPr="006A17C2">
              <w:rPr>
                <w:color w:val="auto"/>
                <w:sz w:val="22"/>
              </w:rPr>
              <w:t xml:space="preserve">Arrangements and log supply </w:t>
            </w:r>
            <w:r w:rsidR="00B81AF0" w:rsidRPr="006A17C2">
              <w:rPr>
                <w:color w:val="auto"/>
                <w:sz w:val="22"/>
              </w:rPr>
              <w:t>obligations</w:t>
            </w:r>
          </w:p>
        </w:tc>
      </w:tr>
      <w:tr w:rsidR="009F6580" w:rsidRPr="006A17C2" w14:paraId="1F580438" w14:textId="77777777" w:rsidTr="006A17C2">
        <w:trPr>
          <w:cantSplit/>
        </w:trPr>
        <w:tc>
          <w:tcPr>
            <w:tcW w:w="6237" w:type="dxa"/>
            <w:tcBorders>
              <w:bottom w:val="nil"/>
            </w:tcBorders>
          </w:tcPr>
          <w:p w14:paraId="33B35CF4" w14:textId="22B8E3C5" w:rsidR="009F6580" w:rsidRPr="006A17C2" w:rsidRDefault="009F6580" w:rsidP="006A17C2">
            <w:pPr>
              <w:keepNext/>
              <w:spacing w:before="120" w:after="120" w:line="240" w:lineRule="auto"/>
              <w:rPr>
                <w:color w:val="auto"/>
              </w:rPr>
            </w:pPr>
            <w:r w:rsidRPr="006A17C2">
              <w:rPr>
                <w:color w:val="auto"/>
              </w:rPr>
              <w:t>You must implement and maintain:</w:t>
            </w:r>
          </w:p>
          <w:p w14:paraId="015922A6" w14:textId="4E1A8550" w:rsidR="00CC49C3" w:rsidRDefault="009F6580" w:rsidP="006A17C2">
            <w:pPr>
              <w:pStyle w:val="ListParagraph"/>
              <w:keepNext/>
              <w:numPr>
                <w:ilvl w:val="0"/>
                <w:numId w:val="25"/>
              </w:numPr>
              <w:spacing w:before="120" w:after="120" w:line="240" w:lineRule="auto"/>
              <w:contextualSpacing w:val="0"/>
              <w:rPr>
                <w:color w:val="auto"/>
              </w:rPr>
            </w:pPr>
            <w:r w:rsidRPr="006A17C2">
              <w:rPr>
                <w:color w:val="auto"/>
              </w:rPr>
              <w:t xml:space="preserve">Any </w:t>
            </w:r>
            <w:r w:rsidR="000E333D" w:rsidRPr="006A17C2">
              <w:rPr>
                <w:color w:val="auto"/>
              </w:rPr>
              <w:t>existing conditions of</w:t>
            </w:r>
            <w:r w:rsidR="00CC49C3">
              <w:rPr>
                <w:color w:val="auto"/>
              </w:rPr>
              <w:t xml:space="preserve"> an overseas investment</w:t>
            </w:r>
            <w:r w:rsidR="000E333D" w:rsidRPr="006A17C2">
              <w:rPr>
                <w:color w:val="auto"/>
              </w:rPr>
              <w:t xml:space="preserve"> consent </w:t>
            </w:r>
            <w:r w:rsidR="00CC49C3">
              <w:rPr>
                <w:color w:val="auto"/>
              </w:rPr>
              <w:t xml:space="preserve">that are for a </w:t>
            </w:r>
            <w:r w:rsidR="00CC49C3" w:rsidRPr="00CC49C3">
              <w:rPr>
                <w:b/>
                <w:bCs/>
                <w:color w:val="auto"/>
              </w:rPr>
              <w:t>specified purpose</w:t>
            </w:r>
            <w:r w:rsidR="001630C9">
              <w:rPr>
                <w:color w:val="auto"/>
              </w:rPr>
              <w:t>.</w:t>
            </w:r>
          </w:p>
          <w:p w14:paraId="752CC548" w14:textId="752011FD" w:rsidR="009F6580" w:rsidRPr="006A17C2" w:rsidRDefault="00CC49C3" w:rsidP="006A17C2">
            <w:pPr>
              <w:pStyle w:val="ListParagraph"/>
              <w:keepNext/>
              <w:numPr>
                <w:ilvl w:val="0"/>
                <w:numId w:val="25"/>
              </w:numPr>
              <w:spacing w:before="120" w:after="120" w:line="240" w:lineRule="auto"/>
              <w:contextualSpacing w:val="0"/>
              <w:rPr>
                <w:color w:val="auto"/>
              </w:rPr>
            </w:pPr>
            <w:r>
              <w:rPr>
                <w:color w:val="auto"/>
              </w:rPr>
              <w:t>Any</w:t>
            </w:r>
            <w:r w:rsidR="000E333D" w:rsidRPr="006A17C2">
              <w:rPr>
                <w:color w:val="auto"/>
              </w:rPr>
              <w:t xml:space="preserve"> </w:t>
            </w:r>
            <w:r w:rsidR="009F6580" w:rsidRPr="006A17C2">
              <w:rPr>
                <w:color w:val="auto"/>
              </w:rPr>
              <w:t>existing arrangements in respect of the Land</w:t>
            </w:r>
            <w:r>
              <w:rPr>
                <w:color w:val="auto"/>
              </w:rPr>
              <w:t>.</w:t>
            </w:r>
          </w:p>
          <w:p w14:paraId="67417337" w14:textId="61DAEF82" w:rsidR="00B81AF0" w:rsidRPr="006A17C2" w:rsidRDefault="00B81AF0" w:rsidP="006A17C2">
            <w:pPr>
              <w:pStyle w:val="ListParagraph"/>
              <w:keepNext/>
              <w:numPr>
                <w:ilvl w:val="0"/>
                <w:numId w:val="25"/>
              </w:numPr>
              <w:spacing w:before="120" w:after="120" w:line="240" w:lineRule="auto"/>
              <w:contextualSpacing w:val="0"/>
              <w:rPr>
                <w:color w:val="auto"/>
              </w:rPr>
            </w:pPr>
            <w:r w:rsidRPr="006A17C2">
              <w:rPr>
                <w:color w:val="auto"/>
              </w:rPr>
              <w:t>Any contractual obligation under which logs from trees harvested on the relevant land must be supplied to a person who intends to have the logs processed in New Zealand.</w:t>
            </w:r>
          </w:p>
          <w:p w14:paraId="5199415C" w14:textId="67440D86" w:rsidR="001630C9" w:rsidRPr="001630C9" w:rsidRDefault="001630C9" w:rsidP="001630C9">
            <w:pPr>
              <w:keepNext/>
              <w:spacing w:before="120" w:after="120" w:line="240" w:lineRule="auto"/>
              <w:rPr>
                <w:color w:val="auto"/>
              </w:rPr>
            </w:pPr>
            <w:r>
              <w:rPr>
                <w:color w:val="auto"/>
              </w:rPr>
              <w:t>The above list includes all applicable conditions, arrangements, or obligations whether they were identified in your application for consent or not.</w:t>
            </w:r>
          </w:p>
        </w:tc>
        <w:tc>
          <w:tcPr>
            <w:tcW w:w="2784" w:type="dxa"/>
            <w:tcBorders>
              <w:bottom w:val="nil"/>
            </w:tcBorders>
          </w:tcPr>
          <w:p w14:paraId="7F6D4E0B" w14:textId="77777777" w:rsidR="009F6580" w:rsidRPr="006A17C2" w:rsidRDefault="009F6580" w:rsidP="006A17C2">
            <w:pPr>
              <w:keepNext/>
              <w:spacing w:before="120" w:after="120" w:line="240" w:lineRule="auto"/>
              <w:rPr>
                <w:color w:val="auto"/>
              </w:rPr>
            </w:pPr>
            <w:r w:rsidRPr="006A17C2">
              <w:rPr>
                <w:color w:val="auto"/>
              </w:rPr>
              <w:t>At all times</w:t>
            </w:r>
          </w:p>
        </w:tc>
      </w:tr>
      <w:tr w:rsidR="009F6580" w:rsidRPr="006A17C2" w14:paraId="279C39F6" w14:textId="77777777" w:rsidTr="006A17C2">
        <w:trPr>
          <w:cantSplit/>
        </w:trPr>
        <w:tc>
          <w:tcPr>
            <w:tcW w:w="9021" w:type="dxa"/>
            <w:gridSpan w:val="2"/>
          </w:tcPr>
          <w:p w14:paraId="0EA69484" w14:textId="4DF027FD" w:rsidR="009F6580" w:rsidRPr="006A17C2" w:rsidRDefault="009F6580" w:rsidP="006A17C2">
            <w:pPr>
              <w:spacing w:before="120" w:after="120" w:line="240" w:lineRule="auto"/>
              <w:rPr>
                <w:color w:val="auto"/>
              </w:rPr>
            </w:pPr>
            <w:r w:rsidRPr="006A17C2">
              <w:rPr>
                <w:color w:val="auto"/>
              </w:rPr>
              <w:t xml:space="preserve">If you do not comply with this condition, Standard Condition </w:t>
            </w:r>
            <w:r w:rsidR="000D33AD" w:rsidRPr="006A17C2">
              <w:rPr>
                <w:color w:val="auto"/>
              </w:rPr>
              <w:t xml:space="preserve">5 </w:t>
            </w:r>
            <w:r w:rsidRPr="006A17C2">
              <w:rPr>
                <w:color w:val="auto"/>
              </w:rPr>
              <w:t>will apply and we may require you to dispose of the Land</w:t>
            </w:r>
            <w:r w:rsidRPr="006A17C2">
              <w:rPr>
                <w:i/>
                <w:iCs/>
                <w:color w:val="auto"/>
              </w:rPr>
              <w:t>.</w:t>
            </w:r>
          </w:p>
        </w:tc>
      </w:tr>
    </w:tbl>
    <w:p w14:paraId="2F685A13" w14:textId="77777777" w:rsidR="009F6580" w:rsidRDefault="009F6580" w:rsidP="009F6580">
      <w:pPr>
        <w:rPr>
          <w:b/>
          <w:bCs/>
          <w:u w:val="single"/>
        </w:rPr>
      </w:pPr>
    </w:p>
    <w:p w14:paraId="4B3EA6AE" w14:textId="77777777" w:rsidR="009F6580" w:rsidRPr="00946C5E" w:rsidRDefault="009F6580" w:rsidP="009F6580">
      <w:pPr>
        <w:pStyle w:val="condHeading2"/>
        <w:rPr>
          <w:rFonts w:cs="Segoe UI"/>
        </w:rPr>
      </w:pPr>
      <w:r w:rsidRPr="00946C5E">
        <w:rPr>
          <w:rFonts w:cs="Segoe UI"/>
        </w:rPr>
        <w:t>Standard Conditions</w:t>
      </w:r>
    </w:p>
    <w:p w14:paraId="3D8D4936" w14:textId="77777777" w:rsidR="009F6580" w:rsidRPr="00946C5E" w:rsidRDefault="009F6580" w:rsidP="009F6580">
      <w:pPr>
        <w:pStyle w:val="condnonnumbered"/>
        <w:rPr>
          <w:rFonts w:cs="Segoe UI"/>
        </w:rPr>
      </w:pPr>
      <w:r w:rsidRPr="00946C5E">
        <w:rPr>
          <w:rFonts w:cs="Segoe UI"/>
        </w:rPr>
        <w:t xml:space="preserve">You must also comply with the </w:t>
      </w:r>
      <w:r w:rsidRPr="00946C5E">
        <w:rPr>
          <w:rFonts w:cs="Segoe UI"/>
          <w:b/>
        </w:rPr>
        <w:t>standard conditions</w:t>
      </w:r>
      <w:r w:rsidRPr="00946C5E">
        <w:rPr>
          <w:rFonts w:cs="Segoe UI"/>
        </w:rPr>
        <w:t xml:space="preserve"> set out below. These apply to all overseas people who are given consent to acquire sensitive New Zealand land, including you:</w:t>
      </w:r>
    </w:p>
    <w:tbl>
      <w:tblPr>
        <w:tblStyle w:val="TableGrid"/>
        <w:tblW w:w="9209" w:type="dxa"/>
        <w:tblCellMar>
          <w:top w:w="28" w:type="dxa"/>
          <w:bottom w:w="28" w:type="dxa"/>
        </w:tblCellMar>
        <w:tblLook w:val="04A0" w:firstRow="1" w:lastRow="0" w:firstColumn="1" w:lastColumn="0" w:noHBand="0" w:noVBand="1"/>
      </w:tblPr>
      <w:tblGrid>
        <w:gridCol w:w="5807"/>
        <w:gridCol w:w="3402"/>
      </w:tblGrid>
      <w:tr w:rsidR="006A17C2" w:rsidRPr="006A17C2" w14:paraId="171FC154" w14:textId="77777777" w:rsidTr="006A17C2">
        <w:tc>
          <w:tcPr>
            <w:tcW w:w="5807" w:type="dxa"/>
            <w:tcBorders>
              <w:bottom w:val="nil"/>
            </w:tcBorders>
            <w:shd w:val="clear" w:color="auto" w:fill="C1EEFF" w:themeFill="accent1" w:themeFillTint="33"/>
          </w:tcPr>
          <w:p w14:paraId="703E7AF3" w14:textId="77777777" w:rsidR="009F6580" w:rsidRPr="006A17C2" w:rsidRDefault="009F6580" w:rsidP="006A17C2">
            <w:pPr>
              <w:pStyle w:val="HeadingLevel4-OIDoc"/>
              <w:spacing w:before="120"/>
              <w:rPr>
                <w:color w:val="auto"/>
                <w:sz w:val="22"/>
              </w:rPr>
            </w:pPr>
            <w:r w:rsidRPr="006A17C2">
              <w:rPr>
                <w:color w:val="auto"/>
                <w:sz w:val="22"/>
              </w:rPr>
              <w:t>Details</w:t>
            </w:r>
          </w:p>
        </w:tc>
        <w:tc>
          <w:tcPr>
            <w:tcW w:w="3402" w:type="dxa"/>
            <w:tcBorders>
              <w:bottom w:val="nil"/>
            </w:tcBorders>
            <w:shd w:val="clear" w:color="auto" w:fill="C1EEFF" w:themeFill="accent1" w:themeFillTint="33"/>
          </w:tcPr>
          <w:p w14:paraId="27FFB06B" w14:textId="77777777" w:rsidR="009F6580" w:rsidRPr="006A17C2" w:rsidRDefault="009F6580" w:rsidP="006A17C2">
            <w:pPr>
              <w:pStyle w:val="HeadingLevel4-OIDoc"/>
              <w:spacing w:before="120"/>
              <w:rPr>
                <w:color w:val="auto"/>
                <w:sz w:val="22"/>
              </w:rPr>
            </w:pPr>
            <w:r w:rsidRPr="006A17C2">
              <w:rPr>
                <w:color w:val="auto"/>
                <w:sz w:val="22"/>
              </w:rPr>
              <w:t>Required date:</w:t>
            </w:r>
          </w:p>
        </w:tc>
      </w:tr>
      <w:tr w:rsidR="006A17C2" w:rsidRPr="006A17C2" w14:paraId="505B6523" w14:textId="77777777" w:rsidTr="006A17C2">
        <w:tc>
          <w:tcPr>
            <w:tcW w:w="9209" w:type="dxa"/>
            <w:gridSpan w:val="2"/>
            <w:tcBorders>
              <w:bottom w:val="nil"/>
            </w:tcBorders>
            <w:shd w:val="clear" w:color="auto" w:fill="C0BCB9" w:themeFill="accent6" w:themeFillTint="66"/>
          </w:tcPr>
          <w:p w14:paraId="38487FCB" w14:textId="77777777" w:rsidR="009F6580" w:rsidRPr="006A17C2" w:rsidRDefault="009F6580" w:rsidP="006A17C2">
            <w:pPr>
              <w:pStyle w:val="HeadingLevel4-OIDoc"/>
              <w:spacing w:before="120"/>
              <w:rPr>
                <w:color w:val="auto"/>
                <w:sz w:val="22"/>
              </w:rPr>
            </w:pPr>
            <w:r w:rsidRPr="006A17C2">
              <w:rPr>
                <w:color w:val="auto"/>
                <w:sz w:val="22"/>
              </w:rPr>
              <w:t>Standard condition 1: Acquire the Land</w:t>
            </w:r>
          </w:p>
        </w:tc>
      </w:tr>
      <w:tr w:rsidR="006A17C2" w:rsidRPr="006A17C2" w14:paraId="75970D33" w14:textId="77777777" w:rsidTr="006A17C2">
        <w:tc>
          <w:tcPr>
            <w:tcW w:w="5807" w:type="dxa"/>
            <w:vMerge w:val="restart"/>
          </w:tcPr>
          <w:p w14:paraId="77678735" w14:textId="153936A8" w:rsidR="000D33AD" w:rsidRPr="006A17C2" w:rsidRDefault="000D33AD" w:rsidP="006A17C2">
            <w:pPr>
              <w:spacing w:before="120" w:after="120" w:line="240" w:lineRule="auto"/>
              <w:rPr>
                <w:color w:val="auto"/>
              </w:rPr>
            </w:pPr>
            <w:r w:rsidRPr="006A17C2">
              <w:rPr>
                <w:color w:val="auto"/>
              </w:rPr>
              <w:t xml:space="preserve">You must </w:t>
            </w:r>
            <w:r w:rsidR="000E333D" w:rsidRPr="006A17C2">
              <w:rPr>
                <w:color w:val="auto"/>
              </w:rPr>
              <w:t xml:space="preserve">not </w:t>
            </w:r>
            <w:r w:rsidRPr="006A17C2">
              <w:rPr>
                <w:color w:val="auto"/>
              </w:rPr>
              <w:t xml:space="preserve">acquire the Land </w:t>
            </w:r>
            <w:r w:rsidR="000E333D" w:rsidRPr="006A17C2">
              <w:rPr>
                <w:color w:val="auto"/>
              </w:rPr>
              <w:t xml:space="preserve">after </w:t>
            </w:r>
            <w:r w:rsidRPr="006A17C2">
              <w:rPr>
                <w:color w:val="auto"/>
              </w:rPr>
              <w:t>the date stated in the Consent</w:t>
            </w:r>
            <w:r w:rsidR="000E333D" w:rsidRPr="006A17C2">
              <w:rPr>
                <w:color w:val="auto"/>
              </w:rPr>
              <w:t xml:space="preserve">; </w:t>
            </w:r>
            <w:r w:rsidRPr="006A17C2">
              <w:rPr>
                <w:color w:val="auto"/>
              </w:rPr>
              <w:t>and</w:t>
            </w:r>
          </w:p>
          <w:p w14:paraId="5D43DA1D" w14:textId="76270BD5" w:rsidR="000D33AD" w:rsidRPr="006A17C2" w:rsidRDefault="000D33AD" w:rsidP="006A17C2">
            <w:pPr>
              <w:spacing w:before="120" w:after="120" w:line="240" w:lineRule="auto"/>
              <w:rPr>
                <w:color w:val="auto"/>
              </w:rPr>
            </w:pPr>
            <w:r w:rsidRPr="006A17C2">
              <w:rPr>
                <w:color w:val="auto"/>
              </w:rPr>
              <w:t>You must acquire the Land using the acquisition, ownership and control structure you described in your application. Note, only You-the named Consent Holder- may acquire the Land, not your subsidiary, trust or other entity.</w:t>
            </w:r>
          </w:p>
        </w:tc>
        <w:tc>
          <w:tcPr>
            <w:tcW w:w="3402" w:type="dxa"/>
            <w:tcBorders>
              <w:bottom w:val="nil"/>
            </w:tcBorders>
          </w:tcPr>
          <w:p w14:paraId="0F1361AE" w14:textId="77777777" w:rsidR="000D33AD" w:rsidRPr="006A17C2" w:rsidRDefault="000D33AD" w:rsidP="006A17C2">
            <w:pPr>
              <w:tabs>
                <w:tab w:val="left" w:pos="567"/>
              </w:tabs>
              <w:spacing w:before="120" w:after="120" w:line="240" w:lineRule="auto"/>
              <w:jc w:val="both"/>
              <w:rPr>
                <w:rFonts w:cs="Segoe UI"/>
                <w:bCs/>
                <w:color w:val="auto"/>
                <w:kern w:val="32"/>
              </w:rPr>
            </w:pPr>
            <w:r w:rsidRPr="006A17C2">
              <w:rPr>
                <w:rFonts w:cs="Segoe UI"/>
                <w:bCs/>
                <w:color w:val="auto"/>
                <w:kern w:val="32"/>
              </w:rPr>
              <w:t>As stated in the Consent</w:t>
            </w:r>
          </w:p>
        </w:tc>
      </w:tr>
      <w:tr w:rsidR="006A17C2" w:rsidRPr="006A17C2" w14:paraId="692B6323" w14:textId="77777777" w:rsidTr="006A17C2">
        <w:tc>
          <w:tcPr>
            <w:tcW w:w="5807" w:type="dxa"/>
            <w:vMerge/>
          </w:tcPr>
          <w:p w14:paraId="0C5DEA41" w14:textId="68D2BEFF" w:rsidR="000D33AD" w:rsidRPr="006A17C2" w:rsidRDefault="000D33AD" w:rsidP="006A17C2">
            <w:pPr>
              <w:pStyle w:val="ListParagraph"/>
              <w:numPr>
                <w:ilvl w:val="0"/>
                <w:numId w:val="15"/>
              </w:numPr>
              <w:spacing w:before="120" w:after="120" w:line="240" w:lineRule="auto"/>
              <w:contextualSpacing w:val="0"/>
              <w:rPr>
                <w:color w:val="auto"/>
              </w:rPr>
            </w:pPr>
          </w:p>
        </w:tc>
        <w:tc>
          <w:tcPr>
            <w:tcW w:w="3402" w:type="dxa"/>
            <w:tcBorders>
              <w:top w:val="nil"/>
              <w:bottom w:val="nil"/>
            </w:tcBorders>
          </w:tcPr>
          <w:p w14:paraId="09F077AA" w14:textId="77777777" w:rsidR="000D33AD" w:rsidRPr="006A17C2" w:rsidRDefault="000D33AD" w:rsidP="006A17C2">
            <w:pPr>
              <w:tabs>
                <w:tab w:val="left" w:pos="567"/>
              </w:tabs>
              <w:spacing w:before="120" w:after="120" w:line="240" w:lineRule="auto"/>
              <w:jc w:val="both"/>
              <w:rPr>
                <w:rFonts w:cs="Segoe UI"/>
                <w:bCs/>
                <w:color w:val="auto"/>
                <w:kern w:val="32"/>
              </w:rPr>
            </w:pPr>
          </w:p>
        </w:tc>
      </w:tr>
      <w:tr w:rsidR="006A17C2" w:rsidRPr="006A17C2" w14:paraId="26A3D6FC" w14:textId="77777777" w:rsidTr="006A17C2">
        <w:tc>
          <w:tcPr>
            <w:tcW w:w="5807" w:type="dxa"/>
            <w:vMerge/>
          </w:tcPr>
          <w:p w14:paraId="40872043" w14:textId="749C8FF9" w:rsidR="000D33AD" w:rsidRPr="006A17C2" w:rsidRDefault="000D33AD" w:rsidP="006A17C2">
            <w:pPr>
              <w:pStyle w:val="ListParagraph"/>
              <w:numPr>
                <w:ilvl w:val="0"/>
                <w:numId w:val="15"/>
              </w:numPr>
              <w:spacing w:before="120" w:after="120" w:line="240" w:lineRule="auto"/>
              <w:contextualSpacing w:val="0"/>
              <w:rPr>
                <w:color w:val="auto"/>
              </w:rPr>
            </w:pPr>
          </w:p>
        </w:tc>
        <w:tc>
          <w:tcPr>
            <w:tcW w:w="3402" w:type="dxa"/>
            <w:tcBorders>
              <w:top w:val="nil"/>
            </w:tcBorders>
          </w:tcPr>
          <w:p w14:paraId="1AED8F6C" w14:textId="77777777" w:rsidR="000D33AD" w:rsidRPr="006A17C2" w:rsidRDefault="000D33AD" w:rsidP="006A17C2">
            <w:pPr>
              <w:tabs>
                <w:tab w:val="left" w:pos="567"/>
              </w:tabs>
              <w:spacing w:before="120" w:after="120" w:line="240" w:lineRule="auto"/>
              <w:jc w:val="both"/>
              <w:rPr>
                <w:rFonts w:cs="Segoe UI"/>
                <w:bCs/>
                <w:color w:val="auto"/>
                <w:kern w:val="32"/>
              </w:rPr>
            </w:pPr>
          </w:p>
        </w:tc>
      </w:tr>
      <w:tr w:rsidR="006A17C2" w:rsidRPr="006A17C2" w14:paraId="74B5BEE9" w14:textId="77777777" w:rsidTr="006A17C2">
        <w:tc>
          <w:tcPr>
            <w:tcW w:w="9209" w:type="dxa"/>
            <w:gridSpan w:val="2"/>
            <w:tcBorders>
              <w:bottom w:val="single" w:sz="4" w:space="0" w:color="auto"/>
            </w:tcBorders>
            <w:shd w:val="clear" w:color="auto" w:fill="C0BCB9" w:themeFill="accent6" w:themeFillTint="66"/>
          </w:tcPr>
          <w:p w14:paraId="767B5696" w14:textId="77777777" w:rsidR="009F6580" w:rsidRPr="006A17C2" w:rsidRDefault="009F6580" w:rsidP="006A17C2">
            <w:pPr>
              <w:pStyle w:val="HeadingLevel4-OIDoc"/>
              <w:spacing w:before="120"/>
              <w:rPr>
                <w:color w:val="auto"/>
                <w:sz w:val="22"/>
              </w:rPr>
            </w:pPr>
            <w:r w:rsidRPr="006A17C2">
              <w:rPr>
                <w:color w:val="auto"/>
                <w:sz w:val="22"/>
              </w:rPr>
              <w:t>Standard condition 2: Tell us when you acquire the Land</w:t>
            </w:r>
          </w:p>
        </w:tc>
      </w:tr>
      <w:tr w:rsidR="006A17C2" w:rsidRPr="006A17C2" w14:paraId="404773D0" w14:textId="77777777" w:rsidTr="006A17C2">
        <w:tc>
          <w:tcPr>
            <w:tcW w:w="5807" w:type="dxa"/>
            <w:tcBorders>
              <w:bottom w:val="nil"/>
            </w:tcBorders>
          </w:tcPr>
          <w:p w14:paraId="7B69EBC0" w14:textId="77777777" w:rsidR="009F6580" w:rsidRPr="006A17C2" w:rsidRDefault="009F6580" w:rsidP="006A17C2">
            <w:pPr>
              <w:spacing w:before="120" w:after="120" w:line="240" w:lineRule="auto"/>
              <w:rPr>
                <w:color w:val="auto"/>
              </w:rPr>
            </w:pPr>
            <w:r w:rsidRPr="006A17C2">
              <w:rPr>
                <w:color w:val="auto"/>
              </w:rPr>
              <w:t xml:space="preserve">You must tell us in writing when you have acquired the Land. </w:t>
            </w:r>
          </w:p>
          <w:p w14:paraId="29860F60" w14:textId="77777777" w:rsidR="009F6580" w:rsidRPr="006A17C2" w:rsidRDefault="009F6580" w:rsidP="006A17C2">
            <w:pPr>
              <w:spacing w:before="120" w:after="120" w:line="240" w:lineRule="auto"/>
              <w:rPr>
                <w:color w:val="auto"/>
              </w:rPr>
            </w:pPr>
            <w:r w:rsidRPr="006A17C2">
              <w:rPr>
                <w:color w:val="auto"/>
              </w:rPr>
              <w:lastRenderedPageBreak/>
              <w:t>Include details of:</w:t>
            </w:r>
          </w:p>
        </w:tc>
        <w:tc>
          <w:tcPr>
            <w:tcW w:w="3402" w:type="dxa"/>
            <w:tcBorders>
              <w:bottom w:val="nil"/>
            </w:tcBorders>
          </w:tcPr>
          <w:p w14:paraId="17089BA3" w14:textId="77777777"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lastRenderedPageBreak/>
              <w:t>As soon as you can, and no later than 2 months after Settlement</w:t>
            </w:r>
          </w:p>
        </w:tc>
      </w:tr>
      <w:tr w:rsidR="006A17C2" w:rsidRPr="006A17C2" w14:paraId="771CED35" w14:textId="77777777" w:rsidTr="006A17C2">
        <w:tc>
          <w:tcPr>
            <w:tcW w:w="5807" w:type="dxa"/>
            <w:tcBorders>
              <w:top w:val="nil"/>
              <w:bottom w:val="nil"/>
            </w:tcBorders>
          </w:tcPr>
          <w:p w14:paraId="1032C3DD" w14:textId="77777777" w:rsidR="009F6580" w:rsidRPr="006A17C2" w:rsidRDefault="009F6580" w:rsidP="006A17C2">
            <w:pPr>
              <w:pStyle w:val="ListParagraph"/>
              <w:numPr>
                <w:ilvl w:val="0"/>
                <w:numId w:val="16"/>
              </w:numPr>
              <w:spacing w:before="120" w:after="120" w:line="240" w:lineRule="auto"/>
              <w:contextualSpacing w:val="0"/>
              <w:rPr>
                <w:color w:val="auto"/>
              </w:rPr>
            </w:pPr>
            <w:r w:rsidRPr="006A17C2">
              <w:rPr>
                <w:color w:val="auto"/>
              </w:rPr>
              <w:t>The date you acquired the Land (</w:t>
            </w:r>
            <w:r w:rsidRPr="006A17C2">
              <w:rPr>
                <w:b/>
                <w:color w:val="auto"/>
              </w:rPr>
              <w:t>Settlement</w:t>
            </w:r>
            <w:r w:rsidRPr="006A17C2">
              <w:rPr>
                <w:color w:val="auto"/>
              </w:rPr>
              <w:t>)</w:t>
            </w:r>
          </w:p>
        </w:tc>
        <w:tc>
          <w:tcPr>
            <w:tcW w:w="3402" w:type="dxa"/>
            <w:tcBorders>
              <w:top w:val="nil"/>
              <w:bottom w:val="nil"/>
            </w:tcBorders>
          </w:tcPr>
          <w:p w14:paraId="0690ABD6"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01FCC8C5" w14:textId="77777777" w:rsidTr="006A17C2">
        <w:tc>
          <w:tcPr>
            <w:tcW w:w="5807" w:type="dxa"/>
            <w:tcBorders>
              <w:top w:val="nil"/>
              <w:bottom w:val="nil"/>
            </w:tcBorders>
          </w:tcPr>
          <w:p w14:paraId="2BC4FA80" w14:textId="700B4054" w:rsidR="009F6580" w:rsidRPr="006A17C2" w:rsidRDefault="009F6580" w:rsidP="006A17C2">
            <w:pPr>
              <w:pStyle w:val="ListParagraph"/>
              <w:numPr>
                <w:ilvl w:val="0"/>
                <w:numId w:val="16"/>
              </w:numPr>
              <w:spacing w:before="120" w:after="120" w:line="240" w:lineRule="auto"/>
              <w:contextualSpacing w:val="0"/>
              <w:rPr>
                <w:color w:val="auto"/>
              </w:rPr>
            </w:pPr>
            <w:r w:rsidRPr="006A17C2">
              <w:rPr>
                <w:color w:val="auto"/>
              </w:rPr>
              <w:t>Consideration paid (plus GST if any)</w:t>
            </w:r>
            <w:r w:rsidR="00C25478" w:rsidRPr="006A17C2">
              <w:rPr>
                <w:color w:val="auto"/>
              </w:rPr>
              <w:t>, and</w:t>
            </w:r>
          </w:p>
        </w:tc>
        <w:tc>
          <w:tcPr>
            <w:tcW w:w="3402" w:type="dxa"/>
            <w:tcBorders>
              <w:top w:val="nil"/>
              <w:bottom w:val="nil"/>
            </w:tcBorders>
          </w:tcPr>
          <w:p w14:paraId="3ECAB7DF"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3726A9FE" w14:textId="77777777" w:rsidTr="006A17C2">
        <w:tc>
          <w:tcPr>
            <w:tcW w:w="5807" w:type="dxa"/>
            <w:tcBorders>
              <w:top w:val="nil"/>
              <w:bottom w:val="nil"/>
            </w:tcBorders>
          </w:tcPr>
          <w:p w14:paraId="59AEF07A" w14:textId="52FDD081" w:rsidR="009F6580" w:rsidRPr="006A17C2" w:rsidRDefault="009F6580" w:rsidP="006A17C2">
            <w:pPr>
              <w:pStyle w:val="ListParagraph"/>
              <w:numPr>
                <w:ilvl w:val="0"/>
                <w:numId w:val="16"/>
              </w:numPr>
              <w:spacing w:before="120" w:after="120" w:line="240" w:lineRule="auto"/>
              <w:contextualSpacing w:val="0"/>
              <w:rPr>
                <w:color w:val="auto"/>
              </w:rPr>
            </w:pPr>
            <w:r w:rsidRPr="006A17C2">
              <w:rPr>
                <w:color w:val="auto"/>
              </w:rPr>
              <w:t>The structure by which the acquisition was made and who acquired the Land</w:t>
            </w:r>
            <w:r w:rsidR="00C25478" w:rsidRPr="006A17C2">
              <w:rPr>
                <w:color w:val="auto"/>
              </w:rPr>
              <w:t>.</w:t>
            </w:r>
          </w:p>
        </w:tc>
        <w:tc>
          <w:tcPr>
            <w:tcW w:w="3402" w:type="dxa"/>
            <w:tcBorders>
              <w:top w:val="nil"/>
              <w:bottom w:val="nil"/>
            </w:tcBorders>
          </w:tcPr>
          <w:p w14:paraId="274C5A08"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2E7D4A9E" w14:textId="77777777" w:rsidTr="006A17C2">
        <w:tc>
          <w:tcPr>
            <w:tcW w:w="9209" w:type="dxa"/>
            <w:gridSpan w:val="2"/>
            <w:tcBorders>
              <w:bottom w:val="single" w:sz="4" w:space="0" w:color="auto"/>
            </w:tcBorders>
            <w:shd w:val="clear" w:color="auto" w:fill="C0BCB9" w:themeFill="accent6" w:themeFillTint="66"/>
          </w:tcPr>
          <w:p w14:paraId="310BD87F" w14:textId="77777777" w:rsidR="009F6580" w:rsidRPr="006A17C2" w:rsidRDefault="009F6580" w:rsidP="006A17C2">
            <w:pPr>
              <w:pStyle w:val="HeadingLevel4-OIDoc"/>
              <w:spacing w:before="120"/>
              <w:rPr>
                <w:color w:val="auto"/>
                <w:sz w:val="22"/>
              </w:rPr>
            </w:pPr>
            <w:r w:rsidRPr="006A17C2">
              <w:rPr>
                <w:color w:val="auto"/>
                <w:sz w:val="22"/>
              </w:rPr>
              <w:t>Standard condition 3: Allow us to inspect the Land</w:t>
            </w:r>
          </w:p>
        </w:tc>
      </w:tr>
      <w:tr w:rsidR="006A17C2" w:rsidRPr="006A17C2" w14:paraId="1D8445A2" w14:textId="77777777" w:rsidTr="006A17C2">
        <w:tc>
          <w:tcPr>
            <w:tcW w:w="5807" w:type="dxa"/>
            <w:vMerge w:val="restart"/>
          </w:tcPr>
          <w:p w14:paraId="17A45802" w14:textId="77777777" w:rsidR="00511472" w:rsidRPr="006A17C2" w:rsidRDefault="00511472" w:rsidP="006A17C2">
            <w:pPr>
              <w:spacing w:before="120" w:after="120" w:line="240" w:lineRule="auto"/>
              <w:rPr>
                <w:color w:val="auto"/>
              </w:rPr>
            </w:pPr>
            <w:r w:rsidRPr="006A17C2">
              <w:rPr>
                <w:color w:val="auto"/>
              </w:rPr>
              <w:t>Sometimes it will be helpful for us to visit the Land so we can monitor your compliance with the Conditions.</w:t>
            </w:r>
          </w:p>
          <w:p w14:paraId="16D0F894" w14:textId="77777777" w:rsidR="00511472" w:rsidRPr="006A17C2" w:rsidRDefault="00511472" w:rsidP="006A17C2">
            <w:pPr>
              <w:spacing w:before="120" w:after="120" w:line="240" w:lineRule="auto"/>
              <w:rPr>
                <w:color w:val="auto"/>
              </w:rPr>
            </w:pPr>
            <w:r w:rsidRPr="006A17C2">
              <w:rPr>
                <w:color w:val="auto"/>
              </w:rPr>
              <w:t>We will give you at least 2 weeks written notice if we want to do this.</w:t>
            </w:r>
          </w:p>
          <w:p w14:paraId="50539A39" w14:textId="77777777" w:rsidR="00511472" w:rsidRPr="006A17C2" w:rsidRDefault="00511472" w:rsidP="006A17C2">
            <w:pPr>
              <w:pStyle w:val="ListParagraph"/>
              <w:numPr>
                <w:ilvl w:val="0"/>
                <w:numId w:val="17"/>
              </w:numPr>
              <w:spacing w:before="120" w:after="120" w:line="240" w:lineRule="auto"/>
              <w:ind w:left="309" w:hanging="284"/>
              <w:contextualSpacing w:val="0"/>
              <w:rPr>
                <w:color w:val="auto"/>
              </w:rPr>
            </w:pPr>
            <w:r w:rsidRPr="006A17C2">
              <w:rPr>
                <w:color w:val="auto"/>
              </w:rPr>
              <w:t>You must then:</w:t>
            </w:r>
          </w:p>
          <w:p w14:paraId="3250611D" w14:textId="77777777" w:rsidR="00511472" w:rsidRPr="006A17C2" w:rsidRDefault="00511472" w:rsidP="006A17C2">
            <w:pPr>
              <w:pStyle w:val="ListParagraph"/>
              <w:numPr>
                <w:ilvl w:val="2"/>
                <w:numId w:val="17"/>
              </w:numPr>
              <w:spacing w:before="120" w:after="120" w:line="240" w:lineRule="auto"/>
              <w:ind w:left="597"/>
              <w:contextualSpacing w:val="0"/>
              <w:rPr>
                <w:color w:val="auto"/>
              </w:rPr>
            </w:pPr>
            <w:r w:rsidRPr="006A17C2">
              <w:rPr>
                <w:color w:val="auto"/>
              </w:rPr>
              <w:t>Allow a person we appoint (</w:t>
            </w:r>
            <w:r w:rsidRPr="006A17C2">
              <w:rPr>
                <w:b/>
                <w:color w:val="auto"/>
              </w:rPr>
              <w:t>Inspector</w:t>
            </w:r>
            <w:r w:rsidRPr="006A17C2">
              <w:rPr>
                <w:color w:val="auto"/>
              </w:rPr>
              <w:t>) to:</w:t>
            </w:r>
          </w:p>
          <w:p w14:paraId="50AA584C"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enter onto the Land, including any building on it, other than a dwelling, for the purpose of monitoring your compliance with the Conditions (</w:t>
            </w:r>
            <w:r w:rsidRPr="006A17C2">
              <w:rPr>
                <w:b/>
                <w:color w:val="auto"/>
              </w:rPr>
              <w:t>Inspection</w:t>
            </w:r>
            <w:r w:rsidRPr="006A17C2">
              <w:rPr>
                <w:color w:val="auto"/>
              </w:rPr>
              <w:t>)</w:t>
            </w:r>
          </w:p>
          <w:p w14:paraId="320A2F61"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remain there as long as is reasonably required to conduct the Inspection</w:t>
            </w:r>
          </w:p>
          <w:p w14:paraId="4BC878ED"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gather information</w:t>
            </w:r>
          </w:p>
          <w:p w14:paraId="64D3EA05"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conduct surveys, inquiries, tests and measurements</w:t>
            </w:r>
          </w:p>
          <w:p w14:paraId="30C5BE6C"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take photographs and video recordings and</w:t>
            </w:r>
          </w:p>
          <w:p w14:paraId="2D2711B3"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do all other things reasonably necessary to carry out the Inspection</w:t>
            </w:r>
          </w:p>
          <w:p w14:paraId="4EDEB90C" w14:textId="77777777" w:rsidR="00511472" w:rsidRPr="006A17C2" w:rsidRDefault="00511472" w:rsidP="006A17C2">
            <w:pPr>
              <w:pStyle w:val="ListParagraph"/>
              <w:numPr>
                <w:ilvl w:val="2"/>
                <w:numId w:val="17"/>
              </w:numPr>
              <w:spacing w:before="120" w:after="120" w:line="240" w:lineRule="auto"/>
              <w:ind w:left="597"/>
              <w:contextualSpacing w:val="0"/>
              <w:rPr>
                <w:color w:val="auto"/>
              </w:rPr>
            </w:pPr>
            <w:r w:rsidRPr="006A17C2">
              <w:rPr>
                <w:color w:val="auto"/>
              </w:rPr>
              <w:t>Take all reasonable steps to facilitate an Inspection including:</w:t>
            </w:r>
          </w:p>
          <w:p w14:paraId="516DE3F7"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directing your employees, agents, tenants, or other occupiers to permit an Inspector to conduct an Inspection</w:t>
            </w:r>
          </w:p>
          <w:p w14:paraId="7FCF5611" w14:textId="77777777" w:rsidR="00511472" w:rsidRPr="006A17C2" w:rsidRDefault="00511472" w:rsidP="006A17C2">
            <w:pPr>
              <w:pStyle w:val="ListParagraph"/>
              <w:numPr>
                <w:ilvl w:val="4"/>
                <w:numId w:val="17"/>
              </w:numPr>
              <w:spacing w:before="120" w:after="120" w:line="240" w:lineRule="auto"/>
              <w:ind w:left="1023"/>
              <w:contextualSpacing w:val="0"/>
              <w:rPr>
                <w:color w:val="auto"/>
              </w:rPr>
            </w:pPr>
            <w:r w:rsidRPr="006A17C2">
              <w:rPr>
                <w:color w:val="auto"/>
              </w:rPr>
              <w:t xml:space="preserve">being available, or requiring your employees, agents, tenants, or other occupiers to be available, at all reasonable times during an Inspection to facilitate access onto and across </w:t>
            </w:r>
            <w:r w:rsidRPr="006A17C2">
              <w:rPr>
                <w:color w:val="auto"/>
              </w:rPr>
              <w:lastRenderedPageBreak/>
              <w:t>the land. This includes providing transport across the Land if reasonably required.</w:t>
            </w:r>
          </w:p>
          <w:p w14:paraId="5025B420" w14:textId="77777777" w:rsidR="00511472" w:rsidRPr="006A17C2" w:rsidRDefault="00511472" w:rsidP="006A17C2">
            <w:pPr>
              <w:pStyle w:val="ListParagraph"/>
              <w:numPr>
                <w:ilvl w:val="0"/>
                <w:numId w:val="17"/>
              </w:numPr>
              <w:spacing w:before="120" w:after="120" w:line="240" w:lineRule="auto"/>
              <w:ind w:left="309" w:hanging="284"/>
              <w:contextualSpacing w:val="0"/>
              <w:rPr>
                <w:color w:val="auto"/>
              </w:rPr>
            </w:pPr>
            <w:r w:rsidRPr="006A17C2">
              <w:rPr>
                <w:color w:val="auto"/>
              </w:rPr>
              <w:t>During an Inspection:</w:t>
            </w:r>
          </w:p>
          <w:p w14:paraId="517C0378" w14:textId="77777777" w:rsidR="00511472" w:rsidRPr="006A17C2" w:rsidRDefault="00511472" w:rsidP="006A17C2">
            <w:pPr>
              <w:pStyle w:val="ListParagraph"/>
              <w:numPr>
                <w:ilvl w:val="2"/>
                <w:numId w:val="17"/>
              </w:numPr>
              <w:spacing w:before="120" w:after="120" w:line="240" w:lineRule="auto"/>
              <w:ind w:left="597"/>
              <w:contextualSpacing w:val="0"/>
              <w:rPr>
                <w:color w:val="auto"/>
              </w:rPr>
            </w:pPr>
            <w:r w:rsidRPr="006A17C2">
              <w:rPr>
                <w:color w:val="auto"/>
              </w:rPr>
              <w:t>We will not compel you and your employees, agents, tenants or other occupiers to answer our questions or to let us look at, copy or take away documents</w:t>
            </w:r>
          </w:p>
          <w:p w14:paraId="69DD13EA" w14:textId="1D9DF640" w:rsidR="00511472" w:rsidRPr="006A17C2" w:rsidRDefault="00511472" w:rsidP="006A17C2">
            <w:pPr>
              <w:pStyle w:val="ListParagraph"/>
              <w:numPr>
                <w:ilvl w:val="2"/>
                <w:numId w:val="17"/>
              </w:numPr>
              <w:spacing w:before="120" w:after="120" w:line="240" w:lineRule="auto"/>
              <w:ind w:left="597"/>
              <w:contextualSpacing w:val="0"/>
              <w:rPr>
                <w:color w:val="auto"/>
              </w:rPr>
            </w:pPr>
            <w:r w:rsidRPr="006A17C2">
              <w:rPr>
                <w:color w:val="auto"/>
              </w:rPr>
              <w:t>Our Inspector will comply with any reasonable instruction and cooperate with any reasonable health and safety policy or procedure you notify to us before the Inspection.</w:t>
            </w:r>
          </w:p>
        </w:tc>
        <w:tc>
          <w:tcPr>
            <w:tcW w:w="3402" w:type="dxa"/>
            <w:tcBorders>
              <w:bottom w:val="nil"/>
            </w:tcBorders>
          </w:tcPr>
          <w:p w14:paraId="6151E327" w14:textId="77777777" w:rsidR="00511472" w:rsidRPr="006A17C2" w:rsidRDefault="00511472" w:rsidP="006A17C2">
            <w:pPr>
              <w:tabs>
                <w:tab w:val="left" w:pos="567"/>
              </w:tabs>
              <w:spacing w:before="120" w:after="120" w:line="240" w:lineRule="auto"/>
              <w:jc w:val="both"/>
              <w:rPr>
                <w:rFonts w:cs="Segoe UI"/>
                <w:bCs/>
                <w:color w:val="auto"/>
                <w:kern w:val="32"/>
              </w:rPr>
            </w:pPr>
            <w:r w:rsidRPr="006A17C2">
              <w:rPr>
                <w:rFonts w:cs="Segoe UI"/>
                <w:bCs/>
                <w:color w:val="auto"/>
                <w:kern w:val="32"/>
              </w:rPr>
              <w:lastRenderedPageBreak/>
              <w:t>At all times</w:t>
            </w:r>
          </w:p>
        </w:tc>
      </w:tr>
      <w:tr w:rsidR="006A17C2" w:rsidRPr="006A17C2" w14:paraId="7A51462B" w14:textId="77777777" w:rsidTr="006A17C2">
        <w:tc>
          <w:tcPr>
            <w:tcW w:w="5807" w:type="dxa"/>
            <w:vMerge/>
          </w:tcPr>
          <w:p w14:paraId="767011FE" w14:textId="43E2012B"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446F3BAD"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015F7464" w14:textId="77777777" w:rsidTr="006A17C2">
        <w:tc>
          <w:tcPr>
            <w:tcW w:w="5807" w:type="dxa"/>
            <w:vMerge/>
          </w:tcPr>
          <w:p w14:paraId="1AFDD629" w14:textId="014C1740"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170DA429"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10E7229E" w14:textId="77777777" w:rsidTr="006A17C2">
        <w:tc>
          <w:tcPr>
            <w:tcW w:w="5807" w:type="dxa"/>
            <w:vMerge/>
          </w:tcPr>
          <w:p w14:paraId="4600DC58" w14:textId="5E2AB702"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2A1208C4"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41D50D13" w14:textId="77777777" w:rsidTr="006A17C2">
        <w:tc>
          <w:tcPr>
            <w:tcW w:w="5807" w:type="dxa"/>
            <w:vMerge/>
          </w:tcPr>
          <w:p w14:paraId="0E27D1F5" w14:textId="119C62D4"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28AE4D37"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24A8F591" w14:textId="77777777" w:rsidTr="006A17C2">
        <w:tc>
          <w:tcPr>
            <w:tcW w:w="5807" w:type="dxa"/>
            <w:vMerge/>
          </w:tcPr>
          <w:p w14:paraId="2563606E" w14:textId="2E823411"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70771D39"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1EE598D1" w14:textId="77777777" w:rsidTr="006A17C2">
        <w:tc>
          <w:tcPr>
            <w:tcW w:w="5807" w:type="dxa"/>
            <w:vMerge/>
          </w:tcPr>
          <w:p w14:paraId="00E177D9" w14:textId="6DBBAC25"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64BF6DD6"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659E1A87" w14:textId="77777777" w:rsidTr="006A17C2">
        <w:tc>
          <w:tcPr>
            <w:tcW w:w="5807" w:type="dxa"/>
            <w:vMerge/>
          </w:tcPr>
          <w:p w14:paraId="69244258" w14:textId="3431C005"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2F12218E"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5E5FB142" w14:textId="77777777" w:rsidTr="006A17C2">
        <w:tc>
          <w:tcPr>
            <w:tcW w:w="5807" w:type="dxa"/>
            <w:vMerge/>
          </w:tcPr>
          <w:p w14:paraId="7D6C93FE" w14:textId="44F51F4A"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49766724"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3EB2D910" w14:textId="77777777" w:rsidTr="006A17C2">
        <w:tc>
          <w:tcPr>
            <w:tcW w:w="5807" w:type="dxa"/>
            <w:vMerge/>
          </w:tcPr>
          <w:p w14:paraId="1820215F" w14:textId="6C291748"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23ACFEAC"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46421F55" w14:textId="77777777" w:rsidTr="006A17C2">
        <w:tc>
          <w:tcPr>
            <w:tcW w:w="5807" w:type="dxa"/>
            <w:vMerge/>
          </w:tcPr>
          <w:p w14:paraId="6E3E06B6" w14:textId="698BCD52"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5C947465"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5A351B16" w14:textId="77777777" w:rsidTr="006A17C2">
        <w:tc>
          <w:tcPr>
            <w:tcW w:w="5807" w:type="dxa"/>
            <w:vMerge/>
          </w:tcPr>
          <w:p w14:paraId="71B8D525" w14:textId="01B5D87E"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5AD5E167"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5B5F0342" w14:textId="77777777" w:rsidTr="006A17C2">
        <w:tc>
          <w:tcPr>
            <w:tcW w:w="5807" w:type="dxa"/>
            <w:vMerge/>
          </w:tcPr>
          <w:p w14:paraId="425CFFB2" w14:textId="3A61A5F6"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bottom w:val="nil"/>
            </w:tcBorders>
          </w:tcPr>
          <w:p w14:paraId="04CA2E4D"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10E8EFA2" w14:textId="77777777" w:rsidTr="006A17C2">
        <w:tc>
          <w:tcPr>
            <w:tcW w:w="5807" w:type="dxa"/>
            <w:vMerge/>
          </w:tcPr>
          <w:p w14:paraId="670CD929" w14:textId="7A96DAD8" w:rsidR="00511472" w:rsidRPr="006A17C2" w:rsidRDefault="00511472" w:rsidP="006A17C2">
            <w:pPr>
              <w:pStyle w:val="ListParagraph"/>
              <w:numPr>
                <w:ilvl w:val="2"/>
                <w:numId w:val="17"/>
              </w:numPr>
              <w:spacing w:before="120" w:after="120" w:line="240" w:lineRule="auto"/>
              <w:ind w:left="450"/>
              <w:contextualSpacing w:val="0"/>
              <w:rPr>
                <w:color w:val="auto"/>
              </w:rPr>
            </w:pPr>
          </w:p>
        </w:tc>
        <w:tc>
          <w:tcPr>
            <w:tcW w:w="3402" w:type="dxa"/>
            <w:tcBorders>
              <w:top w:val="nil"/>
            </w:tcBorders>
          </w:tcPr>
          <w:p w14:paraId="72F3E018" w14:textId="77777777" w:rsidR="00511472" w:rsidRPr="006A17C2" w:rsidRDefault="00511472" w:rsidP="006A17C2">
            <w:pPr>
              <w:tabs>
                <w:tab w:val="left" w:pos="567"/>
              </w:tabs>
              <w:spacing w:before="120" w:after="120" w:line="240" w:lineRule="auto"/>
              <w:jc w:val="both"/>
              <w:rPr>
                <w:rFonts w:cs="Segoe UI"/>
                <w:bCs/>
                <w:color w:val="auto"/>
                <w:kern w:val="32"/>
              </w:rPr>
            </w:pPr>
          </w:p>
        </w:tc>
      </w:tr>
      <w:tr w:rsidR="006A17C2" w:rsidRPr="006A17C2" w14:paraId="0AFC8E33" w14:textId="77777777" w:rsidTr="006A17C2">
        <w:tc>
          <w:tcPr>
            <w:tcW w:w="9209" w:type="dxa"/>
            <w:gridSpan w:val="2"/>
            <w:tcBorders>
              <w:bottom w:val="single" w:sz="4" w:space="0" w:color="auto"/>
            </w:tcBorders>
            <w:shd w:val="clear" w:color="auto" w:fill="C0BCB9" w:themeFill="accent6" w:themeFillTint="66"/>
          </w:tcPr>
          <w:p w14:paraId="01A3FBB9" w14:textId="7BD7AAC7" w:rsidR="009F6580" w:rsidRPr="006A17C2" w:rsidRDefault="009F6580" w:rsidP="006A17C2">
            <w:pPr>
              <w:pStyle w:val="HeadingLevel4-OIDoc"/>
              <w:spacing w:before="120"/>
              <w:rPr>
                <w:color w:val="auto"/>
                <w:sz w:val="22"/>
              </w:rPr>
            </w:pPr>
            <w:r w:rsidRPr="006A17C2">
              <w:rPr>
                <w:color w:val="auto"/>
                <w:sz w:val="22"/>
              </w:rPr>
              <w:t xml:space="preserve">Standard condition </w:t>
            </w:r>
            <w:r w:rsidR="000D33AD" w:rsidRPr="006A17C2">
              <w:rPr>
                <w:color w:val="auto"/>
                <w:sz w:val="22"/>
              </w:rPr>
              <w:t>4</w:t>
            </w:r>
            <w:r w:rsidRPr="006A17C2">
              <w:rPr>
                <w:color w:val="auto"/>
                <w:sz w:val="22"/>
              </w:rPr>
              <w:t>: Tell us about the changes that affect you, the people who control you, or people you control</w:t>
            </w:r>
          </w:p>
        </w:tc>
      </w:tr>
      <w:tr w:rsidR="006A17C2" w:rsidRPr="006A17C2" w14:paraId="1C0AD5AC" w14:textId="77777777" w:rsidTr="006A17C2">
        <w:tc>
          <w:tcPr>
            <w:tcW w:w="5807" w:type="dxa"/>
            <w:tcBorders>
              <w:bottom w:val="nil"/>
            </w:tcBorders>
          </w:tcPr>
          <w:p w14:paraId="15E7F187" w14:textId="77777777" w:rsidR="009F6580" w:rsidRPr="006A17C2" w:rsidRDefault="009F6580" w:rsidP="006A17C2">
            <w:pPr>
              <w:spacing w:before="120" w:after="120" w:line="240" w:lineRule="auto"/>
              <w:rPr>
                <w:color w:val="auto"/>
              </w:rPr>
            </w:pPr>
            <w:r w:rsidRPr="006A17C2">
              <w:rPr>
                <w:color w:val="auto"/>
              </w:rPr>
              <w:t>You must tell us in writing if any of the following events happen to any of the Consent Holders:</w:t>
            </w:r>
          </w:p>
        </w:tc>
        <w:tc>
          <w:tcPr>
            <w:tcW w:w="3402" w:type="dxa"/>
            <w:tcBorders>
              <w:bottom w:val="nil"/>
            </w:tcBorders>
          </w:tcPr>
          <w:p w14:paraId="7E299374" w14:textId="77777777"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t>Within 20 working days after the change</w:t>
            </w:r>
          </w:p>
        </w:tc>
      </w:tr>
      <w:tr w:rsidR="006A17C2" w:rsidRPr="006A17C2" w14:paraId="223E8C85" w14:textId="77777777" w:rsidTr="006A17C2">
        <w:tc>
          <w:tcPr>
            <w:tcW w:w="5807" w:type="dxa"/>
            <w:tcBorders>
              <w:top w:val="nil"/>
              <w:bottom w:val="nil"/>
            </w:tcBorders>
          </w:tcPr>
          <w:p w14:paraId="7725A3D7" w14:textId="77777777" w:rsidR="009F6580" w:rsidRPr="006A17C2" w:rsidRDefault="009F6580" w:rsidP="006A17C2">
            <w:pPr>
              <w:pStyle w:val="ListParagraph"/>
              <w:numPr>
                <w:ilvl w:val="0"/>
                <w:numId w:val="19"/>
              </w:numPr>
              <w:spacing w:before="120" w:after="120" w:line="240" w:lineRule="auto"/>
              <w:contextualSpacing w:val="0"/>
              <w:rPr>
                <w:color w:val="auto"/>
              </w:rPr>
            </w:pPr>
            <w:r w:rsidRPr="006A17C2">
              <w:rPr>
                <w:color w:val="auto"/>
              </w:rPr>
              <w:t>You cease to be an overseas person or dispose of all or any part of the Land</w:t>
            </w:r>
          </w:p>
        </w:tc>
        <w:tc>
          <w:tcPr>
            <w:tcW w:w="3402" w:type="dxa"/>
            <w:tcBorders>
              <w:top w:val="nil"/>
              <w:bottom w:val="nil"/>
            </w:tcBorders>
          </w:tcPr>
          <w:p w14:paraId="7A0B656A"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5D76A494" w14:textId="77777777" w:rsidTr="006A17C2">
        <w:tc>
          <w:tcPr>
            <w:tcW w:w="5807" w:type="dxa"/>
            <w:tcBorders>
              <w:top w:val="nil"/>
            </w:tcBorders>
          </w:tcPr>
          <w:p w14:paraId="54A18B47" w14:textId="77777777" w:rsidR="009F6580" w:rsidRPr="006A17C2" w:rsidRDefault="009F6580" w:rsidP="006A17C2">
            <w:pPr>
              <w:pStyle w:val="ListParagraph"/>
              <w:numPr>
                <w:ilvl w:val="0"/>
                <w:numId w:val="19"/>
              </w:numPr>
              <w:spacing w:before="120" w:after="120" w:line="240" w:lineRule="auto"/>
              <w:contextualSpacing w:val="0"/>
              <w:rPr>
                <w:color w:val="auto"/>
              </w:rPr>
            </w:pPr>
            <w:r w:rsidRPr="006A17C2">
              <w:rPr>
                <w:color w:val="auto"/>
              </w:rPr>
              <w:t>Your New Zealand service address changes. This is the address you provided us in your application as the address which we will send any legal document we need to serve on you.</w:t>
            </w:r>
          </w:p>
        </w:tc>
        <w:tc>
          <w:tcPr>
            <w:tcW w:w="3402" w:type="dxa"/>
            <w:tcBorders>
              <w:top w:val="nil"/>
            </w:tcBorders>
          </w:tcPr>
          <w:p w14:paraId="54690F23"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01C01CDA" w14:textId="77777777" w:rsidTr="006A17C2">
        <w:tc>
          <w:tcPr>
            <w:tcW w:w="9209" w:type="dxa"/>
            <w:gridSpan w:val="2"/>
            <w:tcBorders>
              <w:bottom w:val="single" w:sz="4" w:space="0" w:color="auto"/>
            </w:tcBorders>
            <w:shd w:val="clear" w:color="auto" w:fill="C0BCB9" w:themeFill="accent6" w:themeFillTint="66"/>
          </w:tcPr>
          <w:p w14:paraId="2B94AD11" w14:textId="20D010F4" w:rsidR="009F6580" w:rsidRPr="006A17C2" w:rsidRDefault="009F6580" w:rsidP="006A17C2">
            <w:pPr>
              <w:pStyle w:val="HeadingLevel4-OIDoc"/>
              <w:spacing w:before="120"/>
              <w:rPr>
                <w:color w:val="auto"/>
                <w:sz w:val="22"/>
              </w:rPr>
            </w:pPr>
            <w:r w:rsidRPr="006A17C2">
              <w:rPr>
                <w:color w:val="auto"/>
                <w:sz w:val="22"/>
              </w:rPr>
              <w:t xml:space="preserve">Standard condition </w:t>
            </w:r>
            <w:r w:rsidR="000D33AD" w:rsidRPr="006A17C2">
              <w:rPr>
                <w:color w:val="auto"/>
                <w:sz w:val="22"/>
              </w:rPr>
              <w:t>5</w:t>
            </w:r>
            <w:r w:rsidRPr="006A17C2">
              <w:rPr>
                <w:color w:val="auto"/>
                <w:sz w:val="22"/>
              </w:rPr>
              <w:t xml:space="preserve">: Dispose of </w:t>
            </w:r>
            <w:r w:rsidR="00BB0AF8" w:rsidRPr="006A17C2">
              <w:rPr>
                <w:color w:val="auto"/>
                <w:sz w:val="22"/>
              </w:rPr>
              <w:t xml:space="preserve">your interests in </w:t>
            </w:r>
            <w:r w:rsidRPr="006A17C2">
              <w:rPr>
                <w:color w:val="auto"/>
                <w:sz w:val="22"/>
              </w:rPr>
              <w:t>the Land if you do not comply with key special conditions</w:t>
            </w:r>
          </w:p>
        </w:tc>
      </w:tr>
      <w:tr w:rsidR="006A17C2" w:rsidRPr="006A17C2" w14:paraId="4B9F0ACE" w14:textId="77777777" w:rsidTr="006A17C2">
        <w:tc>
          <w:tcPr>
            <w:tcW w:w="5807" w:type="dxa"/>
            <w:tcBorders>
              <w:bottom w:val="nil"/>
            </w:tcBorders>
          </w:tcPr>
          <w:p w14:paraId="421F8919" w14:textId="69272486" w:rsidR="009F6580" w:rsidRPr="006A17C2" w:rsidRDefault="009F6580" w:rsidP="006A17C2">
            <w:pPr>
              <w:spacing w:before="120" w:after="120" w:line="240" w:lineRule="auto"/>
              <w:rPr>
                <w:color w:val="auto"/>
              </w:rPr>
            </w:pPr>
            <w:r w:rsidRPr="006A17C2">
              <w:rPr>
                <w:color w:val="auto"/>
              </w:rPr>
              <w:t xml:space="preserve">If all or part of this Standard Condition </w:t>
            </w:r>
            <w:r w:rsidR="00BB0AF8" w:rsidRPr="006A17C2">
              <w:rPr>
                <w:color w:val="auto"/>
              </w:rPr>
              <w:t xml:space="preserve">5 </w:t>
            </w:r>
            <w:r w:rsidRPr="006A17C2">
              <w:rPr>
                <w:color w:val="auto"/>
              </w:rPr>
              <w:t>applies to a special condition, we have said so in that special condition.</w:t>
            </w:r>
          </w:p>
          <w:p w14:paraId="4EDB5CE0" w14:textId="29373AC0" w:rsidR="009F6580" w:rsidRPr="006A17C2" w:rsidRDefault="009F6580" w:rsidP="006A17C2">
            <w:pPr>
              <w:spacing w:before="120" w:after="120" w:line="240" w:lineRule="auto"/>
              <w:rPr>
                <w:color w:val="auto"/>
              </w:rPr>
            </w:pPr>
            <w:r w:rsidRPr="006A17C2">
              <w:rPr>
                <w:color w:val="auto"/>
              </w:rPr>
              <w:t xml:space="preserve">If we consider you have failed to comply with one of those special conditions in a material way we may require you to dispose of </w:t>
            </w:r>
            <w:r w:rsidR="00BB0AF8" w:rsidRPr="006A17C2">
              <w:rPr>
                <w:color w:val="auto"/>
              </w:rPr>
              <w:t xml:space="preserve">your interests in </w:t>
            </w:r>
            <w:r w:rsidRPr="006A17C2">
              <w:rPr>
                <w:color w:val="auto"/>
              </w:rPr>
              <w:t>the Land.</w:t>
            </w:r>
          </w:p>
          <w:p w14:paraId="5086D138" w14:textId="3CBFF0BA" w:rsidR="009F6580" w:rsidRPr="006A17C2" w:rsidRDefault="009F6580" w:rsidP="006A17C2">
            <w:pPr>
              <w:spacing w:before="120" w:after="120" w:line="240" w:lineRule="auto"/>
              <w:rPr>
                <w:color w:val="auto"/>
              </w:rPr>
            </w:pPr>
            <w:r w:rsidRPr="006A17C2">
              <w:rPr>
                <w:color w:val="auto"/>
              </w:rPr>
              <w:t xml:space="preserve">We will give you written notice if we require you to dispose of </w:t>
            </w:r>
            <w:r w:rsidR="00BB0AF8" w:rsidRPr="006A17C2">
              <w:rPr>
                <w:color w:val="auto"/>
              </w:rPr>
              <w:t xml:space="preserve">your interests in </w:t>
            </w:r>
            <w:r w:rsidRPr="006A17C2">
              <w:rPr>
                <w:color w:val="auto"/>
              </w:rPr>
              <w:t xml:space="preserve">the Land. After we have given you notice, </w:t>
            </w:r>
            <w:r w:rsidR="001127A2" w:rsidRPr="006A17C2">
              <w:rPr>
                <w:color w:val="auto"/>
              </w:rPr>
              <w:t xml:space="preserve">unless the notice waives any of the below requirements, </w:t>
            </w:r>
            <w:r w:rsidRPr="006A17C2">
              <w:rPr>
                <w:color w:val="auto"/>
              </w:rPr>
              <w:t>you must:</w:t>
            </w:r>
          </w:p>
        </w:tc>
        <w:tc>
          <w:tcPr>
            <w:tcW w:w="3402" w:type="dxa"/>
            <w:tcBorders>
              <w:bottom w:val="nil"/>
            </w:tcBorders>
          </w:tcPr>
          <w:p w14:paraId="5F1534FF"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0EAAAE69" w14:textId="77777777" w:rsidTr="006A17C2">
        <w:tc>
          <w:tcPr>
            <w:tcW w:w="5807" w:type="dxa"/>
            <w:tcBorders>
              <w:top w:val="nil"/>
              <w:bottom w:val="nil"/>
            </w:tcBorders>
          </w:tcPr>
          <w:p w14:paraId="2F6E5774" w14:textId="77777777" w:rsidR="009F6580" w:rsidRPr="006A17C2" w:rsidRDefault="009F6580" w:rsidP="006A17C2">
            <w:pPr>
              <w:pStyle w:val="ListParagraph"/>
              <w:numPr>
                <w:ilvl w:val="0"/>
                <w:numId w:val="20"/>
              </w:numPr>
              <w:spacing w:before="120" w:after="120" w:line="240" w:lineRule="auto"/>
              <w:contextualSpacing w:val="0"/>
              <w:rPr>
                <w:color w:val="auto"/>
              </w:rPr>
            </w:pPr>
            <w:r w:rsidRPr="006A17C2">
              <w:rPr>
                <w:b/>
                <w:color w:val="auto"/>
              </w:rPr>
              <w:lastRenderedPageBreak/>
              <w:t>Value the Land</w:t>
            </w:r>
            <w:r w:rsidRPr="006A17C2">
              <w:rPr>
                <w:color w:val="auto"/>
              </w:rPr>
              <w:t>: obtain and send us a copy of a market valuation of the Land from a New Zealand registered valuer.</w:t>
            </w:r>
          </w:p>
        </w:tc>
        <w:tc>
          <w:tcPr>
            <w:tcW w:w="3402" w:type="dxa"/>
            <w:tcBorders>
              <w:top w:val="nil"/>
              <w:bottom w:val="nil"/>
            </w:tcBorders>
          </w:tcPr>
          <w:p w14:paraId="371DD615" w14:textId="023D86B4"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t>Within 6 weeks of the date of our notice</w:t>
            </w:r>
          </w:p>
        </w:tc>
      </w:tr>
      <w:tr w:rsidR="006A17C2" w:rsidRPr="006A17C2" w14:paraId="3685B630" w14:textId="77777777" w:rsidTr="006A17C2">
        <w:tc>
          <w:tcPr>
            <w:tcW w:w="5807" w:type="dxa"/>
            <w:tcBorders>
              <w:top w:val="nil"/>
              <w:bottom w:val="nil"/>
            </w:tcBorders>
          </w:tcPr>
          <w:p w14:paraId="44F1B043" w14:textId="77777777" w:rsidR="009F6580" w:rsidRPr="006A17C2" w:rsidRDefault="009F6580" w:rsidP="006A17C2">
            <w:pPr>
              <w:pStyle w:val="ListParagraph"/>
              <w:numPr>
                <w:ilvl w:val="0"/>
                <w:numId w:val="20"/>
              </w:numPr>
              <w:spacing w:before="120" w:after="120" w:line="240" w:lineRule="auto"/>
              <w:contextualSpacing w:val="0"/>
              <w:rPr>
                <w:color w:val="auto"/>
              </w:rPr>
            </w:pPr>
            <w:r w:rsidRPr="006A17C2">
              <w:rPr>
                <w:b/>
                <w:color w:val="auto"/>
              </w:rPr>
              <w:t>Market the Land</w:t>
            </w:r>
            <w:r w:rsidRPr="006A17C2">
              <w:rPr>
                <w:color w:val="auto"/>
              </w:rPr>
              <w:t>: instruct a licensed real estate agent to actively market the Land for sale on the open market.</w:t>
            </w:r>
          </w:p>
        </w:tc>
        <w:tc>
          <w:tcPr>
            <w:tcW w:w="3402" w:type="dxa"/>
            <w:tcBorders>
              <w:top w:val="nil"/>
              <w:bottom w:val="nil"/>
            </w:tcBorders>
          </w:tcPr>
          <w:p w14:paraId="0703C413" w14:textId="1DB11840"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t>Within 6 weeks of the date of our notice</w:t>
            </w:r>
          </w:p>
        </w:tc>
      </w:tr>
      <w:tr w:rsidR="006A17C2" w:rsidRPr="006A17C2" w14:paraId="407E29EB" w14:textId="77777777" w:rsidTr="006A17C2">
        <w:tc>
          <w:tcPr>
            <w:tcW w:w="5807" w:type="dxa"/>
            <w:tcBorders>
              <w:top w:val="nil"/>
              <w:bottom w:val="nil"/>
            </w:tcBorders>
          </w:tcPr>
          <w:p w14:paraId="42AB2C80" w14:textId="62DFA3A2" w:rsidR="009F6580" w:rsidRPr="006A17C2" w:rsidRDefault="009F6580" w:rsidP="006A17C2">
            <w:pPr>
              <w:pStyle w:val="ListParagraph"/>
              <w:numPr>
                <w:ilvl w:val="0"/>
                <w:numId w:val="20"/>
              </w:numPr>
              <w:spacing w:before="120" w:after="120" w:line="240" w:lineRule="auto"/>
              <w:contextualSpacing w:val="0"/>
              <w:rPr>
                <w:color w:val="auto"/>
              </w:rPr>
            </w:pPr>
            <w:r w:rsidRPr="006A17C2">
              <w:rPr>
                <w:b/>
                <w:color w:val="auto"/>
              </w:rPr>
              <w:t xml:space="preserve">Dispose of </w:t>
            </w:r>
            <w:r w:rsidR="00BB0AF8" w:rsidRPr="006A17C2">
              <w:rPr>
                <w:b/>
                <w:bCs/>
                <w:color w:val="auto"/>
              </w:rPr>
              <w:t>your interests in</w:t>
            </w:r>
            <w:r w:rsidR="00BB0AF8" w:rsidRPr="006A17C2">
              <w:rPr>
                <w:color w:val="auto"/>
              </w:rPr>
              <w:t xml:space="preserve"> </w:t>
            </w:r>
            <w:r w:rsidRPr="006A17C2">
              <w:rPr>
                <w:b/>
                <w:color w:val="auto"/>
              </w:rPr>
              <w:t>the Land</w:t>
            </w:r>
            <w:r w:rsidRPr="006A17C2">
              <w:rPr>
                <w:color w:val="auto"/>
              </w:rPr>
              <w:t xml:space="preserve">: dispose of </w:t>
            </w:r>
            <w:r w:rsidR="00BB0AF8" w:rsidRPr="006A17C2">
              <w:rPr>
                <w:color w:val="auto"/>
              </w:rPr>
              <w:t xml:space="preserve">your interests in </w:t>
            </w:r>
            <w:r w:rsidRPr="006A17C2">
              <w:rPr>
                <w:color w:val="auto"/>
              </w:rPr>
              <w:t>the Land to a third party who is not your associate.</w:t>
            </w:r>
          </w:p>
        </w:tc>
        <w:tc>
          <w:tcPr>
            <w:tcW w:w="3402" w:type="dxa"/>
            <w:tcBorders>
              <w:top w:val="nil"/>
              <w:bottom w:val="nil"/>
            </w:tcBorders>
          </w:tcPr>
          <w:p w14:paraId="3BD6F4E8" w14:textId="77777777"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t>Within 6 months of our notice</w:t>
            </w:r>
          </w:p>
        </w:tc>
      </w:tr>
      <w:tr w:rsidR="006A17C2" w:rsidRPr="006A17C2" w14:paraId="06908CB7" w14:textId="77777777" w:rsidTr="006A17C2">
        <w:tc>
          <w:tcPr>
            <w:tcW w:w="5807" w:type="dxa"/>
            <w:tcBorders>
              <w:top w:val="nil"/>
              <w:bottom w:val="nil"/>
            </w:tcBorders>
          </w:tcPr>
          <w:p w14:paraId="431AFAB5" w14:textId="1F95682B" w:rsidR="009F6580" w:rsidRPr="006A17C2" w:rsidRDefault="009F6580" w:rsidP="006A17C2">
            <w:pPr>
              <w:pStyle w:val="ListParagraph"/>
              <w:numPr>
                <w:ilvl w:val="0"/>
                <w:numId w:val="20"/>
              </w:numPr>
              <w:spacing w:before="120" w:after="120" w:line="240" w:lineRule="auto"/>
              <w:contextualSpacing w:val="0"/>
              <w:rPr>
                <w:color w:val="auto"/>
              </w:rPr>
            </w:pPr>
            <w:r w:rsidRPr="006A17C2">
              <w:rPr>
                <w:b/>
                <w:color w:val="auto"/>
              </w:rPr>
              <w:t>Offer without reserve</w:t>
            </w:r>
            <w:r w:rsidRPr="006A17C2">
              <w:rPr>
                <w:color w:val="auto"/>
              </w:rPr>
              <w:t xml:space="preserve">: if you have not disposed of </w:t>
            </w:r>
            <w:r w:rsidR="00BB0AF8" w:rsidRPr="006A17C2">
              <w:rPr>
                <w:color w:val="auto"/>
              </w:rPr>
              <w:t xml:space="preserve">your interests in </w:t>
            </w:r>
            <w:r w:rsidRPr="006A17C2">
              <w:rPr>
                <w:color w:val="auto"/>
              </w:rPr>
              <w:t xml:space="preserve">the Land within 6 month of our notice, offer the Land for sale by auction or tender without a reserve price or minimum bid and dispose of </w:t>
            </w:r>
            <w:r w:rsidR="00BB0AF8" w:rsidRPr="006A17C2">
              <w:rPr>
                <w:color w:val="auto"/>
              </w:rPr>
              <w:t xml:space="preserve">your interests in </w:t>
            </w:r>
            <w:r w:rsidRPr="006A17C2">
              <w:rPr>
                <w:color w:val="auto"/>
              </w:rPr>
              <w:t>the Land.</w:t>
            </w:r>
          </w:p>
        </w:tc>
        <w:tc>
          <w:tcPr>
            <w:tcW w:w="3402" w:type="dxa"/>
            <w:tcBorders>
              <w:top w:val="nil"/>
              <w:bottom w:val="nil"/>
            </w:tcBorders>
          </w:tcPr>
          <w:p w14:paraId="7D10BF87" w14:textId="38106EDA"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t>Within 9 months of our notice</w:t>
            </w:r>
          </w:p>
        </w:tc>
      </w:tr>
      <w:tr w:rsidR="006A17C2" w:rsidRPr="006A17C2" w14:paraId="3F13A546" w14:textId="77777777" w:rsidTr="006A17C2">
        <w:tc>
          <w:tcPr>
            <w:tcW w:w="5807" w:type="dxa"/>
            <w:tcBorders>
              <w:top w:val="nil"/>
              <w:bottom w:val="nil"/>
            </w:tcBorders>
          </w:tcPr>
          <w:p w14:paraId="727306E5" w14:textId="5941F884" w:rsidR="009F6580" w:rsidRPr="006A17C2" w:rsidRDefault="009F6580" w:rsidP="006A17C2">
            <w:pPr>
              <w:pStyle w:val="ListParagraph"/>
              <w:numPr>
                <w:ilvl w:val="0"/>
                <w:numId w:val="20"/>
              </w:numPr>
              <w:spacing w:before="120" w:after="120" w:line="240" w:lineRule="auto"/>
              <w:contextualSpacing w:val="0"/>
              <w:rPr>
                <w:color w:val="auto"/>
              </w:rPr>
            </w:pPr>
            <w:r w:rsidRPr="006A17C2">
              <w:rPr>
                <w:b/>
                <w:color w:val="auto"/>
              </w:rPr>
              <w:t>Report to us about marketing</w:t>
            </w:r>
            <w:r w:rsidRPr="006A17C2">
              <w:rPr>
                <w:color w:val="auto"/>
              </w:rPr>
              <w:t xml:space="preserve">: tell us in writing about marketing activities undertaken and offers received for </w:t>
            </w:r>
            <w:r w:rsidR="00BB0AF8" w:rsidRPr="006A17C2">
              <w:rPr>
                <w:color w:val="auto"/>
              </w:rPr>
              <w:t xml:space="preserve">your interests in </w:t>
            </w:r>
            <w:r w:rsidRPr="006A17C2">
              <w:rPr>
                <w:color w:val="auto"/>
              </w:rPr>
              <w:t>the Land.</w:t>
            </w:r>
          </w:p>
        </w:tc>
        <w:tc>
          <w:tcPr>
            <w:tcW w:w="3402" w:type="dxa"/>
            <w:tcBorders>
              <w:top w:val="nil"/>
              <w:bottom w:val="nil"/>
            </w:tcBorders>
          </w:tcPr>
          <w:p w14:paraId="41DC64CB" w14:textId="77777777"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t>By the last day of every March, June, September, and December after our notice or at any other time we require</w:t>
            </w:r>
          </w:p>
        </w:tc>
      </w:tr>
      <w:tr w:rsidR="006A17C2" w:rsidRPr="006A17C2" w14:paraId="02AF4B3E" w14:textId="77777777" w:rsidTr="006A17C2">
        <w:tc>
          <w:tcPr>
            <w:tcW w:w="5807" w:type="dxa"/>
            <w:tcBorders>
              <w:top w:val="nil"/>
              <w:bottom w:val="nil"/>
            </w:tcBorders>
          </w:tcPr>
          <w:p w14:paraId="6FB84CFD" w14:textId="77777777" w:rsidR="009F6580" w:rsidRPr="006A17C2" w:rsidRDefault="009F6580" w:rsidP="006A17C2">
            <w:pPr>
              <w:pStyle w:val="ListParagraph"/>
              <w:numPr>
                <w:ilvl w:val="0"/>
                <w:numId w:val="20"/>
              </w:numPr>
              <w:spacing w:before="120" w:after="120" w:line="240" w:lineRule="auto"/>
              <w:contextualSpacing w:val="0"/>
              <w:rPr>
                <w:color w:val="auto"/>
              </w:rPr>
            </w:pPr>
            <w:r w:rsidRPr="006A17C2">
              <w:rPr>
                <w:b/>
                <w:color w:val="auto"/>
              </w:rPr>
              <w:t>Report disposal to us</w:t>
            </w:r>
            <w:r w:rsidRPr="006A17C2">
              <w:rPr>
                <w:color w:val="auto"/>
              </w:rPr>
              <w:t>: send us, in writing, evidence of the following:</w:t>
            </w:r>
          </w:p>
        </w:tc>
        <w:tc>
          <w:tcPr>
            <w:tcW w:w="3402" w:type="dxa"/>
            <w:tcBorders>
              <w:top w:val="nil"/>
              <w:bottom w:val="nil"/>
            </w:tcBorders>
          </w:tcPr>
          <w:p w14:paraId="0C6E6898" w14:textId="2DFC147C" w:rsidR="009F6580" w:rsidRPr="006A17C2" w:rsidRDefault="009F6580" w:rsidP="006A17C2">
            <w:pPr>
              <w:tabs>
                <w:tab w:val="left" w:pos="567"/>
              </w:tabs>
              <w:spacing w:before="120" w:after="120" w:line="240" w:lineRule="auto"/>
              <w:jc w:val="both"/>
              <w:rPr>
                <w:rFonts w:cs="Segoe UI"/>
                <w:bCs/>
                <w:color w:val="auto"/>
                <w:kern w:val="32"/>
              </w:rPr>
            </w:pPr>
            <w:r w:rsidRPr="006A17C2">
              <w:rPr>
                <w:rFonts w:cs="Segoe UI"/>
                <w:bCs/>
                <w:color w:val="auto"/>
                <w:kern w:val="32"/>
              </w:rPr>
              <w:t xml:space="preserve">Within 1 month after </w:t>
            </w:r>
            <w:r w:rsidR="001127A2" w:rsidRPr="006A17C2">
              <w:rPr>
                <w:rFonts w:cs="Segoe UI"/>
                <w:bCs/>
                <w:color w:val="auto"/>
                <w:kern w:val="32"/>
              </w:rPr>
              <w:t xml:space="preserve">your interests in </w:t>
            </w:r>
            <w:r w:rsidRPr="006A17C2">
              <w:rPr>
                <w:rFonts w:cs="Segoe UI"/>
                <w:bCs/>
                <w:color w:val="auto"/>
                <w:kern w:val="32"/>
              </w:rPr>
              <w:t xml:space="preserve">the Land </w:t>
            </w:r>
            <w:r w:rsidR="001127A2" w:rsidRPr="006A17C2">
              <w:rPr>
                <w:rFonts w:cs="Segoe UI"/>
                <w:bCs/>
                <w:color w:val="auto"/>
                <w:kern w:val="32"/>
              </w:rPr>
              <w:t xml:space="preserve">have </w:t>
            </w:r>
            <w:r w:rsidRPr="006A17C2">
              <w:rPr>
                <w:rFonts w:cs="Segoe UI"/>
                <w:bCs/>
                <w:color w:val="auto"/>
                <w:kern w:val="32"/>
              </w:rPr>
              <w:t>been disposed of</w:t>
            </w:r>
          </w:p>
        </w:tc>
      </w:tr>
      <w:tr w:rsidR="006A17C2" w:rsidRPr="006A17C2" w14:paraId="18666733" w14:textId="77777777" w:rsidTr="006A17C2">
        <w:tc>
          <w:tcPr>
            <w:tcW w:w="5807" w:type="dxa"/>
            <w:tcBorders>
              <w:top w:val="nil"/>
              <w:bottom w:val="nil"/>
            </w:tcBorders>
          </w:tcPr>
          <w:p w14:paraId="19E62998" w14:textId="64A99B15" w:rsidR="009F6580" w:rsidRPr="006A17C2" w:rsidRDefault="009F6580" w:rsidP="006A17C2">
            <w:pPr>
              <w:pStyle w:val="ListParagraph"/>
              <w:numPr>
                <w:ilvl w:val="1"/>
                <w:numId w:val="20"/>
              </w:numPr>
              <w:spacing w:before="120" w:after="120" w:line="240" w:lineRule="auto"/>
              <w:ind w:left="876"/>
              <w:contextualSpacing w:val="0"/>
              <w:rPr>
                <w:color w:val="auto"/>
              </w:rPr>
            </w:pPr>
            <w:r w:rsidRPr="006A17C2">
              <w:rPr>
                <w:color w:val="auto"/>
              </w:rPr>
              <w:t xml:space="preserve">That you have disposed of </w:t>
            </w:r>
            <w:r w:rsidR="00BB0AF8" w:rsidRPr="006A17C2">
              <w:rPr>
                <w:color w:val="auto"/>
              </w:rPr>
              <w:t xml:space="preserve">your interests in </w:t>
            </w:r>
            <w:r w:rsidRPr="006A17C2">
              <w:rPr>
                <w:color w:val="auto"/>
              </w:rPr>
              <w:t xml:space="preserve">the land (including </w:t>
            </w:r>
            <w:r w:rsidR="001127A2" w:rsidRPr="006A17C2">
              <w:rPr>
                <w:color w:val="auto"/>
              </w:rPr>
              <w:t xml:space="preserve">where relevant </w:t>
            </w:r>
            <w:r w:rsidRPr="006A17C2">
              <w:rPr>
                <w:color w:val="auto"/>
              </w:rPr>
              <w:t>copies of sale and purchase agreements, settlement statements and titles showing the purchaser as registered proprietor) and</w:t>
            </w:r>
          </w:p>
        </w:tc>
        <w:tc>
          <w:tcPr>
            <w:tcW w:w="3402" w:type="dxa"/>
            <w:tcBorders>
              <w:top w:val="nil"/>
              <w:bottom w:val="nil"/>
            </w:tcBorders>
          </w:tcPr>
          <w:p w14:paraId="2DD67C2C"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175CEB7D" w14:textId="77777777" w:rsidTr="006A17C2">
        <w:tc>
          <w:tcPr>
            <w:tcW w:w="5807" w:type="dxa"/>
            <w:tcBorders>
              <w:top w:val="nil"/>
            </w:tcBorders>
          </w:tcPr>
          <w:p w14:paraId="2B91C062" w14:textId="77777777" w:rsidR="009F6580" w:rsidRPr="006A17C2" w:rsidRDefault="009F6580" w:rsidP="006A17C2">
            <w:pPr>
              <w:pStyle w:val="ListParagraph"/>
              <w:numPr>
                <w:ilvl w:val="1"/>
                <w:numId w:val="20"/>
              </w:numPr>
              <w:spacing w:before="120" w:after="120" w:line="240" w:lineRule="auto"/>
              <w:ind w:left="876"/>
              <w:contextualSpacing w:val="0"/>
              <w:rPr>
                <w:color w:val="auto"/>
              </w:rPr>
            </w:pPr>
            <w:r w:rsidRPr="006A17C2">
              <w:rPr>
                <w:color w:val="auto"/>
              </w:rPr>
              <w:t>That the purchaser is not your associate.</w:t>
            </w:r>
          </w:p>
        </w:tc>
        <w:tc>
          <w:tcPr>
            <w:tcW w:w="3402" w:type="dxa"/>
            <w:tcBorders>
              <w:top w:val="nil"/>
            </w:tcBorders>
          </w:tcPr>
          <w:p w14:paraId="118E3391" w14:textId="77777777" w:rsidR="009F6580" w:rsidRPr="006A17C2" w:rsidRDefault="009F6580" w:rsidP="006A17C2">
            <w:pPr>
              <w:tabs>
                <w:tab w:val="left" w:pos="567"/>
              </w:tabs>
              <w:spacing w:before="120" w:after="120" w:line="240" w:lineRule="auto"/>
              <w:jc w:val="both"/>
              <w:rPr>
                <w:rFonts w:cs="Segoe UI"/>
                <w:bCs/>
                <w:color w:val="auto"/>
                <w:kern w:val="32"/>
              </w:rPr>
            </w:pPr>
          </w:p>
        </w:tc>
      </w:tr>
      <w:tr w:rsidR="006A17C2" w:rsidRPr="006A17C2" w14:paraId="693A0D44" w14:textId="77777777" w:rsidTr="006A17C2">
        <w:tc>
          <w:tcPr>
            <w:tcW w:w="9209" w:type="dxa"/>
            <w:gridSpan w:val="2"/>
            <w:tcBorders>
              <w:bottom w:val="single" w:sz="4" w:space="0" w:color="auto"/>
            </w:tcBorders>
            <w:shd w:val="clear" w:color="auto" w:fill="C0BCB9" w:themeFill="accent6" w:themeFillTint="66"/>
          </w:tcPr>
          <w:p w14:paraId="5FFF8910" w14:textId="39A03A5F" w:rsidR="005959B6" w:rsidRPr="006A17C2" w:rsidRDefault="005959B6" w:rsidP="006A17C2">
            <w:pPr>
              <w:pStyle w:val="HeadingLevel4-OIDoc"/>
              <w:spacing w:before="120"/>
              <w:rPr>
                <w:color w:val="auto"/>
                <w:sz w:val="22"/>
              </w:rPr>
            </w:pPr>
            <w:r w:rsidRPr="006A17C2">
              <w:rPr>
                <w:color w:val="auto"/>
                <w:sz w:val="22"/>
              </w:rPr>
              <w:lastRenderedPageBreak/>
              <w:t xml:space="preserve">Standard condition 6: </w:t>
            </w:r>
            <w:r w:rsidR="00E60EFD" w:rsidRPr="006A17C2">
              <w:rPr>
                <w:color w:val="auto"/>
                <w:sz w:val="22"/>
              </w:rPr>
              <w:t>Report to us</w:t>
            </w:r>
          </w:p>
        </w:tc>
      </w:tr>
      <w:tr w:rsidR="006A17C2" w:rsidRPr="006A17C2" w14:paraId="5CDED22E" w14:textId="77777777" w:rsidTr="006A17C2">
        <w:tc>
          <w:tcPr>
            <w:tcW w:w="5807" w:type="dxa"/>
            <w:tcBorders>
              <w:bottom w:val="single" w:sz="4" w:space="0" w:color="auto"/>
            </w:tcBorders>
          </w:tcPr>
          <w:p w14:paraId="10BE2F23" w14:textId="77777777" w:rsidR="005959B6" w:rsidRPr="006A17C2" w:rsidRDefault="005959B6" w:rsidP="006A17C2">
            <w:pPr>
              <w:keepNext/>
              <w:spacing w:before="120" w:after="120" w:line="240" w:lineRule="auto"/>
              <w:rPr>
                <w:color w:val="auto"/>
              </w:rPr>
            </w:pPr>
            <w:r w:rsidRPr="006A17C2">
              <w:rPr>
                <w:color w:val="auto"/>
              </w:rPr>
              <w:t>If requested in writing by LINZ, the Consent Holder(s) must provide a written report within 20 working days (or such other timeframe as specified) on any matter relating to its compliance with:</w:t>
            </w:r>
          </w:p>
          <w:p w14:paraId="171C64FD" w14:textId="77777777" w:rsidR="005959B6" w:rsidRPr="006A17C2" w:rsidRDefault="005959B6" w:rsidP="006A17C2">
            <w:pPr>
              <w:pStyle w:val="ListParagraph"/>
              <w:keepNext/>
              <w:numPr>
                <w:ilvl w:val="0"/>
                <w:numId w:val="27"/>
              </w:numPr>
              <w:spacing w:before="120" w:after="120" w:line="240" w:lineRule="auto"/>
              <w:contextualSpacing w:val="0"/>
              <w:rPr>
                <w:color w:val="auto"/>
              </w:rPr>
            </w:pPr>
            <w:r w:rsidRPr="006A17C2">
              <w:rPr>
                <w:color w:val="auto"/>
              </w:rPr>
              <w:t>the representations and plans made or submitted in support of the application and notified by the regulator as having been taken into account when the consent was granted, or</w:t>
            </w:r>
          </w:p>
          <w:p w14:paraId="731BDD77" w14:textId="7F36A973" w:rsidR="005959B6" w:rsidRPr="006A17C2" w:rsidRDefault="005959B6" w:rsidP="006A17C2">
            <w:pPr>
              <w:pStyle w:val="ListParagraph"/>
              <w:keepNext/>
              <w:numPr>
                <w:ilvl w:val="0"/>
                <w:numId w:val="27"/>
              </w:numPr>
              <w:spacing w:before="120" w:after="120" w:line="240" w:lineRule="auto"/>
              <w:contextualSpacing w:val="0"/>
              <w:rPr>
                <w:color w:val="auto"/>
              </w:rPr>
            </w:pPr>
            <w:r w:rsidRPr="006A17C2">
              <w:rPr>
                <w:color w:val="auto"/>
              </w:rPr>
              <w:t>the conditions of this consent.</w:t>
            </w:r>
          </w:p>
        </w:tc>
        <w:tc>
          <w:tcPr>
            <w:tcW w:w="3402" w:type="dxa"/>
            <w:tcBorders>
              <w:bottom w:val="single" w:sz="4" w:space="0" w:color="auto"/>
            </w:tcBorders>
          </w:tcPr>
          <w:p w14:paraId="0F0C106D" w14:textId="292D424F" w:rsidR="005959B6" w:rsidRPr="006A17C2" w:rsidRDefault="005959B6" w:rsidP="006A17C2">
            <w:pPr>
              <w:keepNext/>
              <w:tabs>
                <w:tab w:val="left" w:pos="567"/>
              </w:tabs>
              <w:spacing w:before="120" w:after="120" w:line="240" w:lineRule="auto"/>
              <w:jc w:val="both"/>
              <w:rPr>
                <w:rFonts w:cs="Segoe UI"/>
                <w:bCs/>
                <w:color w:val="auto"/>
                <w:kern w:val="32"/>
              </w:rPr>
            </w:pPr>
            <w:r w:rsidRPr="006A17C2">
              <w:rPr>
                <w:rFonts w:cs="Segoe UI"/>
                <w:bCs/>
                <w:color w:val="auto"/>
                <w:kern w:val="32"/>
              </w:rPr>
              <w:t>Within 20 working days (or such longer timeframe as specified by us)</w:t>
            </w:r>
          </w:p>
        </w:tc>
      </w:tr>
    </w:tbl>
    <w:p w14:paraId="62C2DB85" w14:textId="572FBAF3" w:rsidR="009F6580" w:rsidRPr="006A17C2" w:rsidRDefault="009F6580" w:rsidP="00C25478">
      <w:pPr>
        <w:tabs>
          <w:tab w:val="left" w:pos="567"/>
        </w:tabs>
        <w:spacing w:after="120"/>
        <w:jc w:val="both"/>
        <w:rPr>
          <w:rFonts w:cs="Segoe UI"/>
          <w:bCs/>
          <w:color w:val="auto"/>
          <w:kern w:val="32"/>
          <w:szCs w:val="32"/>
        </w:rPr>
      </w:pPr>
    </w:p>
    <w:p w14:paraId="7DA0A17D" w14:textId="51F70EA9" w:rsidR="00165F35" w:rsidRPr="006A17C2" w:rsidRDefault="00165F35" w:rsidP="00C03DC9">
      <w:pPr>
        <w:rPr>
          <w:color w:val="auto"/>
          <w:lang w:eastAsia="en-NZ"/>
        </w:rPr>
      </w:pPr>
    </w:p>
    <w:sectPr w:rsidR="00165F35" w:rsidRPr="006A17C2" w:rsidSect="005B676A">
      <w:headerReference w:type="even" r:id="rId14"/>
      <w:headerReference w:type="default" r:id="rId15"/>
      <w:footerReference w:type="even" r:id="rId16"/>
      <w:footerReference w:type="default" r:id="rId17"/>
      <w:headerReference w:type="first" r:id="rId18"/>
      <w:footerReference w:type="first" r:id="rId19"/>
      <w:pgSz w:w="11907" w:h="16840" w:code="9"/>
      <w:pgMar w:top="1669" w:right="1080" w:bottom="1440" w:left="1080" w:header="567" w:footer="567"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8"/>
    </wne:keymap>
    <wne:keymap wne:kcmPrimary="02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TABlAHYAZQBsACAAMQAgAC0AIABPAEkAIABEAG8AYwA=" wne:acdName="acd0" wne:fciIndexBasedOn="0065"/>
    <wne:acd wne:argValue="AgBIAGUAYQBkAGkAbgBnACAATABlAHYAZQBsACAAMgAgAC0AIABPAEkAIABEAG8AYwA=" wne:acdName="acd1" wne:fciIndexBasedOn="0065"/>
    <wne:acd wne:argValue="AgBIAGUAYQBkAGkAbgBnACAATABlAHYAZQBsACAAMwAgAC0AIABPAEkAIABEAG8AYwA=" wne:acdName="acd2" wne:fciIndexBasedOn="0065"/>
    <wne:acd wne:argValue="AgBIAGUAYQBkAGkAbgBnACAATABlAHYAZQBsACAANAAgAC0AIABPAEkAIABEAG8AYwA=" wne:acdName="acd3" wne:fciIndexBasedOn="0065"/>
    <wne:acd wne:argValue="AgBIAGUAYQBkAGkAbgBnACAATABlAHYAZQBsACAANQAgAC0AIABPAEkAIABEAG8AYwA=" wne:acdName="acd4" wne:fciIndexBasedOn="0065"/>
    <wne:acd wne:argValue="AgBCAG8AZAB5ACAAVABlAHgAdAAgAC0AIABOAG8AIABuAHUAbQBiAGUAcgBzACAALQAgAE8ASQAg&#10;AEQAbwBjAA==" wne:acdName="acd5" wne:fciIndexBasedOn="0065"/>
    <wne:acd wne:argValue="AgBCAG8AZAB5ACAAdABlAHgAdAAgAC0AIABCAHUAbABsAGUAdABlAGQAIAAtACAATwBJACAARABv&#10;AGMA" wne:acdName="acd6" wne:fciIndexBasedOn="0065"/>
    <wne:acd wne:argValue="AgBCAG8AZAB5ACAAdABlAHgAdAAgAC0AIABOAHUAbQBiAGUAcgBlAGQAIABzAGUAYwBvAG4AZAAg&#10;AGwAZQB2AGUAbAAgAC0AIABPAEkAIABEAG8AYwA=" wne:acdName="acd7" wne:fciIndexBasedOn="0065"/>
    <wne:acd wne:argValue="AgBCAG8AZAB5ACAAVABlAHgAdAAgAC0AIABOAHUAbQBiAGUAcgBlAGQAIAAtACAATwBJACAARABv&#10;AGM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A73F" w14:textId="77777777" w:rsidR="00F73E8A" w:rsidRDefault="00F73E8A" w:rsidP="005417CF">
      <w:r>
        <w:separator/>
      </w:r>
    </w:p>
    <w:p w14:paraId="3924FE58" w14:textId="77777777" w:rsidR="00F73E8A" w:rsidRDefault="00F73E8A" w:rsidP="005417CF"/>
  </w:endnote>
  <w:endnote w:type="continuationSeparator" w:id="0">
    <w:p w14:paraId="7EAB5F56" w14:textId="77777777" w:rsidR="00F73E8A" w:rsidRDefault="00F73E8A" w:rsidP="005417CF">
      <w:r>
        <w:continuationSeparator/>
      </w:r>
    </w:p>
    <w:p w14:paraId="0F755F8E" w14:textId="77777777" w:rsidR="00F73E8A" w:rsidRDefault="00F73E8A" w:rsidP="005417CF"/>
  </w:endnote>
  <w:endnote w:type="continuationNotice" w:id="1">
    <w:p w14:paraId="2D66F850" w14:textId="77777777" w:rsidR="00F73E8A" w:rsidRDefault="00F73E8A"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A0FA" w14:textId="6754EEDB" w:rsidR="00FF52FC" w:rsidRPr="00204139" w:rsidRDefault="009F6580" w:rsidP="00204139">
    <w:r>
      <w:rPr>
        <w:noProof/>
        <w:lang w:eastAsia="en-NZ"/>
      </w:rPr>
      <mc:AlternateContent>
        <mc:Choice Requires="wps">
          <w:drawing>
            <wp:anchor distT="0" distB="0" distL="0" distR="0" simplePos="0" relativeHeight="251669504" behindDoc="0" locked="0" layoutInCell="1" allowOverlap="1" wp14:anchorId="405C27D7" wp14:editId="6856F91B">
              <wp:simplePos x="635" y="635"/>
              <wp:positionH relativeFrom="page">
                <wp:align>center</wp:align>
              </wp:positionH>
              <wp:positionV relativeFrom="page">
                <wp:align>bottom</wp:align>
              </wp:positionV>
              <wp:extent cx="1088390" cy="393700"/>
              <wp:effectExtent l="0" t="0" r="16510" b="0"/>
              <wp:wrapNone/>
              <wp:docPr id="611298444"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8390" cy="393700"/>
                      </a:xfrm>
                      <a:prstGeom prst="rect">
                        <a:avLst/>
                      </a:prstGeom>
                      <a:noFill/>
                      <a:ln>
                        <a:noFill/>
                      </a:ln>
                    </wps:spPr>
                    <wps:txbx>
                      <w:txbxContent>
                        <w:p w14:paraId="7CC68407" w14:textId="66C3F6B4" w:rsidR="009F6580" w:rsidRPr="009F6580" w:rsidRDefault="009F6580" w:rsidP="009F6580">
                          <w:pPr>
                            <w:spacing w:after="0"/>
                            <w:rPr>
                              <w:rFonts w:ascii="Calibri" w:eastAsia="Calibri" w:hAnsi="Calibri" w:cs="Calibri"/>
                              <w:noProof/>
                              <w:color w:val="000000"/>
                              <w:sz w:val="24"/>
                              <w:szCs w:val="24"/>
                            </w:rPr>
                          </w:pPr>
                          <w:r w:rsidRPr="009F6580">
                            <w:rPr>
                              <w:rFonts w:ascii="Calibri" w:eastAsia="Calibri" w:hAnsi="Calibri" w:cs="Calibri"/>
                              <w:noProof/>
                              <w:color w:val="000000"/>
                              <w:sz w:val="24"/>
                              <w:szCs w:val="2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C27D7" id="_x0000_t202" coordsize="21600,21600" o:spt="202" path="m,l,21600r21600,l21600,xe">
              <v:stroke joinstyle="miter"/>
              <v:path gradientshapeok="t" o:connecttype="rect"/>
            </v:shapetype>
            <v:shape id="Text Box 5" o:spid="_x0000_s1027" type="#_x0000_t202" alt="[IN-CONFIDENCE]" style="position:absolute;margin-left:0;margin-top:0;width:85.7pt;height:3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7Y6DQIAAB0EAAAOAAAAZHJzL2Uyb0RvYy54bWysU99v2jAQfp+0/8Hy+0go2gYRoWKtmCah&#10;thKd+mwcm0SKfdbZkLC/fmdDoO32NO3F+XJ3vh/ffZ7f9qZlB4W+AVvy8SjnTFkJVWN3Jf/5vPo0&#10;5cwHYSvRglUlPyrPbxcfP8w7V6gbqKGtFDJKYn3RuZLXIbgiy7yslRF+BE5ZcmpAIwL94i6rUHSU&#10;3bTZTZ5/yTrAyiFI5T1Z709Ovkj5tVYyPGrtVWBtyam3kE5M5zae2WIuih0KVzfy3Ib4hy6MaCwV&#10;vaS6F0GwPTZ/pDKNRPCgw0iCyUDrRqo0A00zzt9Ns6mFU2kWIse7C03+/6WVD4eNe0IW+m/Q0wIj&#10;IZ3zhSdjnKfXaOKXOmXkJwqPF9pUH5iMl/LpdDIjlyTfZDb5mides+tthz58V2BYBCVHWktiSxzW&#10;PlBFCh1CYjELq6Zt02pa+8ZAgdGSXVuMKPTbnjXVq/a3UB1pKoTTwr2Tq4ZKr4UPTwJpw9QtqTY8&#10;0qFb6EoOZ8RZDfjrb/YYT8STl7OOFFNyS5LmrP1haSFRXAPAAWwTGM/yz0QJs3tzB6TDMT0JJxMk&#10;K4Z2gBrBvJCel7EQuYSVVK7k2wHehZN06T1ItVymINKRE2FtN07G1JGuyOVz/yLQnQkPtKoHGOQk&#10;ine8n2LjTe+W+0Dsp6VEak9EnhknDaZdnd9LFPnr/xR1fdWL3wAAAP//AwBQSwMEFAAGAAgAAAAh&#10;AEDM573bAAAABAEAAA8AAABkcnMvZG93bnJldi54bWxMj8FuwjAQRO9I/IO1lXoDh9ACSrNBCKkn&#10;qkpAL70Ze0nSxusodiD8fU0v7WWl0Yxm3ubrwTbiQp2vHSPMpgkIYu1MzSXCx/F1sgLhg2KjGseE&#10;cCMP62I8ylVm3JX3dDmEUsQS9plCqEJoMym9rsgqP3UtcfTOrrMqRNmV0nTqGsttI9MkWUirao4L&#10;lWppW5H+PvQW4Xkf3vp3Ps4/h/T2tWu3en7eacTHh2HzAiLQEP7CcMeP6FBEppPr2XjRIMRHwu+9&#10;e8vZE4gTwiJNQBa5/A9f/AAAAP//AwBQSwECLQAUAAYACAAAACEAtoM4kv4AAADhAQAAEwAAAAAA&#10;AAAAAAAAAAAAAAAAW0NvbnRlbnRfVHlwZXNdLnhtbFBLAQItABQABgAIAAAAIQA4/SH/1gAAAJQB&#10;AAALAAAAAAAAAAAAAAAAAC8BAABfcmVscy8ucmVsc1BLAQItABQABgAIAAAAIQB507Y6DQIAAB0E&#10;AAAOAAAAAAAAAAAAAAAAAC4CAABkcnMvZTJvRG9jLnhtbFBLAQItABQABgAIAAAAIQBAzOe92wAA&#10;AAQBAAAPAAAAAAAAAAAAAAAAAGcEAABkcnMvZG93bnJldi54bWxQSwUGAAAAAAQABADzAAAAbwUA&#10;AAAA&#10;" filled="f" stroked="f">
              <v:textbox style="mso-fit-shape-to-text:t" inset="0,0,0,15pt">
                <w:txbxContent>
                  <w:p w14:paraId="7CC68407" w14:textId="66C3F6B4" w:rsidR="009F6580" w:rsidRPr="009F6580" w:rsidRDefault="009F6580" w:rsidP="009F6580">
                    <w:pPr>
                      <w:spacing w:after="0"/>
                      <w:rPr>
                        <w:rFonts w:ascii="Calibri" w:eastAsia="Calibri" w:hAnsi="Calibri" w:cs="Calibri"/>
                        <w:noProof/>
                        <w:color w:val="000000"/>
                        <w:sz w:val="24"/>
                        <w:szCs w:val="24"/>
                      </w:rPr>
                    </w:pPr>
                    <w:r w:rsidRPr="009F6580">
                      <w:rPr>
                        <w:rFonts w:ascii="Calibri" w:eastAsia="Calibri" w:hAnsi="Calibri" w:cs="Calibri"/>
                        <w:noProof/>
                        <w:color w:val="000000"/>
                        <w:sz w:val="24"/>
                        <w:szCs w:val="24"/>
                      </w:rPr>
                      <w:t>[IN-CONFIDENCE]</w:t>
                    </w:r>
                  </w:p>
                </w:txbxContent>
              </v:textbox>
              <w10:wrap anchorx="page" anchory="page"/>
            </v:shape>
          </w:pict>
        </mc:Fallback>
      </mc:AlternateContent>
    </w:r>
    <w:r w:rsidR="00FF52FC">
      <w:rPr>
        <w:noProof/>
        <w:lang w:eastAsia="en-NZ"/>
      </w:rPr>
      <mc:AlternateContent>
        <mc:Choice Requires="wps">
          <w:drawing>
            <wp:anchor distT="0" distB="0" distL="114300" distR="114300" simplePos="0" relativeHeight="251656192" behindDoc="0" locked="0" layoutInCell="1" allowOverlap="1" wp14:anchorId="4ED8ADF3" wp14:editId="69962655">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ADF3" id="_x0000_s1028"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5sEQIAACMEAAAOAAAAZHJzL2Uyb0RvYy54bWysU99v2yAQfp+0/wHxvthJm2qy4lRZq0yT&#10;orZSOvWZYIgtYY4dJHb21+/AcTJ1e5r2Agd33I/v+1jc961hR4W+AVvy6STnTFkJVWP3Jf/+uv70&#10;mTMfhK2EAatKflKe3y8/flh0rlAzqMFUChklsb7oXMnrEFyRZV7WqhV+Ak5ZcmrAVgQ64j6rUHSU&#10;vTXZLM/vsg6wcghSeU+3j4OTL1N+rZUMz1p7FZgpOfUW0opp3cU1Wy5EsUfh6kae2xD/0EUrGktF&#10;L6keRRDsgM0fqdpGInjQYSKhzUDrRqo0A00zzd9Ns62FU2kWAse7C0z+/6WVT8ete0EW+i/QE4ER&#10;kM75wtNlnKfX2MadOmXkJwhPF9hUH5iky/n89jbPySXJdzO/o0NMk11fO/Thq4KWRaPkSLQktMRx&#10;48MQOobEYhbWjTGJGmNZV/K7m3meHlw8lNxYqnHtNVqh3/WsqUo+G+fYQXWi8RAG5r2T64Z62Agf&#10;XgQS1dQ2yTc806INUC04W5zVgD//dh/jiQHyctaRdErufxwEKs7MN0vcRJ2NBo7GbjTsoX0AUuOU&#10;PoaTyaQHGMxoaoT2jVS9ilXIJaykWiXfjeZDGARMv0Kq1SoFkZqcCBu7dTKmjihGRF/7N4HuDHsg&#10;wp5gFJUo3qE/xA74rw4BdJOoibgOKJ7hJiUmcs+/Jkr993OKuv7t5S8AAAD//wMAUEsDBBQABgAI&#10;AAAAIQB1czna4gAAAA4BAAAPAAAAZHJzL2Rvd25yZXYueG1sTI9LT8MwEITvSPwHa5G4UTstjdoQ&#10;p0JUCCFxaMvj7MRLEjW2o9h5lF/P5gS3Ge1o9pt0N5mGDdj52lkJ0UIAQ1s4XdtSwsf7890GmA/K&#10;atU4ixIu6GGXXV+lKtFutEccTqFkVGJ9oiRUIbQJ576o0Ci/cC1aun27zqhAtiu57tRI5abhSyFi&#10;blRt6UOlWnyqsDifeiPh8JN/xm9f/WXcv+6HI55f+nW0kvL2Znp8ABZwCn9hmPEJHTJiyl1vtWcN&#10;+fWG0MMs7mNSc0Ssoi2wnFQsllvgWcr/z8h+AQAA//8DAFBLAQItABQABgAIAAAAIQC2gziS/gAA&#10;AOEBAAATAAAAAAAAAAAAAAAAAAAAAABbQ29udGVudF9UeXBlc10ueG1sUEsBAi0AFAAGAAgAAAAh&#10;ADj9If/WAAAAlAEAAAsAAAAAAAAAAAAAAAAALwEAAF9yZWxzLy5yZWxzUEsBAi0AFAAGAAgAAAAh&#10;AHM2vmwRAgAAIwQAAA4AAAAAAAAAAAAAAAAALgIAAGRycy9lMm9Eb2MueG1sUEsBAi0AFAAGAAgA&#10;AAAhAHVzOdriAAAADgEAAA8AAAAAAAAAAAAAAAAAawQAAGRycy9kb3ducmV2LnhtbFBLBQYAAAAA&#10;BAAEAPMAAAB6BQAAAAA=&#10;" filled="f" stroked="f" strokeweight=".5pt">
              <v:textbox inset="0,0,0,0">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p w14:paraId="363C7431" w14:textId="77777777" w:rsidR="00DF764F" w:rsidRDefault="00DF7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2E19" w14:textId="39308E29" w:rsidR="002E43EA" w:rsidRPr="00763722" w:rsidRDefault="00000000" w:rsidP="0024171E">
    <w:pPr>
      <w:pStyle w:val="Footer"/>
      <w:jc w:val="both"/>
      <w:rPr>
        <w:sz w:val="20"/>
        <w:szCs w:val="20"/>
        <w:lang w:val="en-NZ"/>
      </w:rPr>
    </w:pPr>
    <w:sdt>
      <w:sdtPr>
        <w:rPr>
          <w:sz w:val="20"/>
          <w:szCs w:val="20"/>
          <w:lang w:val="en-NZ"/>
        </w:rPr>
        <w:id w:val="2111007181"/>
        <w:docPartObj>
          <w:docPartGallery w:val="Page Numbers (Bottom of Page)"/>
          <w:docPartUnique/>
        </w:docPartObj>
      </w:sdtPr>
      <w:sdtContent>
        <w:sdt>
          <w:sdtPr>
            <w:rPr>
              <w:sz w:val="20"/>
              <w:szCs w:val="20"/>
              <w:lang w:val="en-NZ"/>
            </w:rPr>
            <w:id w:val="-1769616900"/>
            <w:docPartObj>
              <w:docPartGallery w:val="Page Numbers (Top of Page)"/>
              <w:docPartUnique/>
            </w:docPartObj>
          </w:sdtPr>
          <w:sdtContent>
            <w:r w:rsidR="0024171E" w:rsidRPr="00763722">
              <w:rPr>
                <w:sz w:val="20"/>
                <w:szCs w:val="20"/>
                <w:lang w:val="en-NZ"/>
              </w:rPr>
              <w:tab/>
            </w:r>
            <w:r w:rsidR="002E43EA" w:rsidRPr="00763722">
              <w:rPr>
                <w:sz w:val="20"/>
                <w:szCs w:val="20"/>
                <w:lang w:val="en-NZ"/>
              </w:rPr>
              <w:t xml:space="preserve">Page </w:t>
            </w:r>
            <w:r w:rsidR="002E43EA" w:rsidRPr="00763722">
              <w:rPr>
                <w:b/>
                <w:bCs/>
                <w:sz w:val="32"/>
                <w:szCs w:val="32"/>
                <w:lang w:val="en-NZ"/>
              </w:rPr>
              <w:fldChar w:fldCharType="begin"/>
            </w:r>
            <w:r w:rsidR="002E43EA" w:rsidRPr="00763722">
              <w:rPr>
                <w:b/>
                <w:bCs/>
                <w:sz w:val="20"/>
                <w:szCs w:val="20"/>
                <w:lang w:val="en-NZ"/>
              </w:rPr>
              <w:instrText xml:space="preserve"> PAGE </w:instrText>
            </w:r>
            <w:r w:rsidR="002E43EA" w:rsidRPr="00763722">
              <w:rPr>
                <w:b/>
                <w:bCs/>
                <w:sz w:val="32"/>
                <w:szCs w:val="32"/>
                <w:lang w:val="en-NZ"/>
              </w:rPr>
              <w:fldChar w:fldCharType="separate"/>
            </w:r>
            <w:r w:rsidR="002E43EA" w:rsidRPr="00763722">
              <w:rPr>
                <w:b/>
                <w:bCs/>
                <w:sz w:val="20"/>
                <w:szCs w:val="20"/>
                <w:lang w:val="en-NZ"/>
              </w:rPr>
              <w:t>2</w:t>
            </w:r>
            <w:r w:rsidR="002E43EA" w:rsidRPr="00763722">
              <w:rPr>
                <w:b/>
                <w:bCs/>
                <w:sz w:val="32"/>
                <w:szCs w:val="32"/>
                <w:lang w:val="en-NZ"/>
              </w:rPr>
              <w:fldChar w:fldCharType="end"/>
            </w:r>
            <w:r w:rsidR="002E43EA" w:rsidRPr="00763722">
              <w:rPr>
                <w:sz w:val="20"/>
                <w:szCs w:val="20"/>
                <w:lang w:val="en-NZ"/>
              </w:rPr>
              <w:t xml:space="preserve"> of </w:t>
            </w:r>
            <w:r w:rsidR="002E43EA" w:rsidRPr="00763722">
              <w:rPr>
                <w:b/>
                <w:bCs/>
                <w:sz w:val="32"/>
                <w:szCs w:val="32"/>
                <w:lang w:val="en-NZ"/>
              </w:rPr>
              <w:fldChar w:fldCharType="begin"/>
            </w:r>
            <w:r w:rsidR="002E43EA" w:rsidRPr="00763722">
              <w:rPr>
                <w:b/>
                <w:bCs/>
                <w:sz w:val="20"/>
                <w:szCs w:val="20"/>
                <w:lang w:val="en-NZ"/>
              </w:rPr>
              <w:instrText xml:space="preserve"> NUMPAGES  </w:instrText>
            </w:r>
            <w:r w:rsidR="002E43EA" w:rsidRPr="00763722">
              <w:rPr>
                <w:b/>
                <w:bCs/>
                <w:sz w:val="32"/>
                <w:szCs w:val="32"/>
                <w:lang w:val="en-NZ"/>
              </w:rPr>
              <w:fldChar w:fldCharType="separate"/>
            </w:r>
            <w:r w:rsidR="002E43EA" w:rsidRPr="00763722">
              <w:rPr>
                <w:b/>
                <w:bCs/>
                <w:sz w:val="20"/>
                <w:szCs w:val="20"/>
                <w:lang w:val="en-NZ"/>
              </w:rPr>
              <w:t>2</w:t>
            </w:r>
            <w:r w:rsidR="002E43EA" w:rsidRPr="00763722">
              <w:rPr>
                <w:b/>
                <w:bCs/>
                <w:sz w:val="32"/>
                <w:szCs w:val="32"/>
                <w:lang w:val="en-NZ"/>
              </w:rPr>
              <w:fldChar w:fldCharType="end"/>
            </w:r>
          </w:sdtContent>
        </w:sdt>
      </w:sdtContent>
    </w:sdt>
  </w:p>
  <w:p w14:paraId="6722DB40" w14:textId="484EDA68" w:rsidR="00FF52FC" w:rsidRPr="00763722" w:rsidRDefault="00FF52FC">
    <w:pPr>
      <w:pStyle w:val="Footer"/>
      <w:rPr>
        <w:lang w:val="en-NZ"/>
      </w:rPr>
    </w:pPr>
  </w:p>
  <w:p w14:paraId="2D2B291C" w14:textId="77777777" w:rsidR="00DF764F" w:rsidRDefault="00DF76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4107" w14:textId="0DA5A4AF" w:rsidR="00FF52FC" w:rsidRDefault="00FF52F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DD09" w14:textId="77777777" w:rsidR="00F73E8A" w:rsidRDefault="00F73E8A" w:rsidP="005417CF"/>
  </w:footnote>
  <w:footnote w:type="continuationSeparator" w:id="0">
    <w:p w14:paraId="713B3F6F" w14:textId="77777777" w:rsidR="00F73E8A" w:rsidRPr="00204139" w:rsidRDefault="00F73E8A" w:rsidP="00204139"/>
  </w:footnote>
  <w:footnote w:type="continuationNotice" w:id="1">
    <w:p w14:paraId="7E353D9A" w14:textId="77777777" w:rsidR="00F73E8A" w:rsidRPr="00204139" w:rsidRDefault="00F73E8A" w:rsidP="005417CF"/>
  </w:footnote>
  <w:footnote w:id="2">
    <w:p w14:paraId="51545E39" w14:textId="77777777" w:rsidR="009F6580" w:rsidRDefault="009F6580" w:rsidP="009F6580">
      <w:pPr>
        <w:pStyle w:val="FootnoteText"/>
      </w:pPr>
      <w:r>
        <w:rPr>
          <w:rStyle w:val="FootnoteReference"/>
        </w:rPr>
        <w:footnoteRef/>
      </w:r>
      <w:r>
        <w:t xml:space="preserve"> </w:t>
      </w:r>
      <w:r w:rsidRPr="001353DB">
        <w:rPr>
          <w:rFonts w:cs="Segoe UI"/>
        </w:rPr>
        <w:t>Has the meaning in clause 17, Part 5, Schedule 2 of the Act. In summary it means terms, for example under a lease</w:t>
      </w:r>
      <w:r>
        <w:rPr>
          <w:rFonts w:cs="Segoe UI"/>
        </w:rPr>
        <w:t xml:space="preserve"> (or other contract), that are on a reasonable commercial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8C19" w14:textId="1A9C8AC4" w:rsidR="00FF52FC" w:rsidRDefault="009F6580">
    <w:pPr>
      <w:spacing w:after="0" w:line="240" w:lineRule="auto"/>
    </w:pPr>
    <w:r>
      <w:rPr>
        <w:noProof/>
      </w:rPr>
      <mc:AlternateContent>
        <mc:Choice Requires="wps">
          <w:drawing>
            <wp:anchor distT="0" distB="0" distL="0" distR="0" simplePos="0" relativeHeight="251666432" behindDoc="0" locked="0" layoutInCell="1" allowOverlap="1" wp14:anchorId="02843907" wp14:editId="719C99F3">
              <wp:simplePos x="635" y="635"/>
              <wp:positionH relativeFrom="page">
                <wp:align>center</wp:align>
              </wp:positionH>
              <wp:positionV relativeFrom="page">
                <wp:align>top</wp:align>
              </wp:positionV>
              <wp:extent cx="1088390" cy="393700"/>
              <wp:effectExtent l="0" t="0" r="16510" b="6350"/>
              <wp:wrapNone/>
              <wp:docPr id="7414724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8390" cy="393700"/>
                      </a:xfrm>
                      <a:prstGeom prst="rect">
                        <a:avLst/>
                      </a:prstGeom>
                      <a:noFill/>
                      <a:ln>
                        <a:noFill/>
                      </a:ln>
                    </wps:spPr>
                    <wps:txbx>
                      <w:txbxContent>
                        <w:p w14:paraId="7E9E75C2" w14:textId="20189674" w:rsidR="009F6580" w:rsidRPr="009F6580" w:rsidRDefault="009F6580" w:rsidP="009F6580">
                          <w:pPr>
                            <w:spacing w:after="0"/>
                            <w:rPr>
                              <w:rFonts w:ascii="Calibri" w:eastAsia="Calibri" w:hAnsi="Calibri" w:cs="Calibri"/>
                              <w:noProof/>
                              <w:color w:val="000000"/>
                              <w:sz w:val="24"/>
                              <w:szCs w:val="24"/>
                            </w:rPr>
                          </w:pPr>
                          <w:r w:rsidRPr="009F6580">
                            <w:rPr>
                              <w:rFonts w:ascii="Calibri" w:eastAsia="Calibri" w:hAnsi="Calibri" w:cs="Calibri"/>
                              <w:noProof/>
                              <w:color w:val="000000"/>
                              <w:sz w:val="24"/>
                              <w:szCs w:val="24"/>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43907" id="_x0000_t202" coordsize="21600,21600" o:spt="202" path="m,l,21600r21600,l21600,xe">
              <v:stroke joinstyle="miter"/>
              <v:path gradientshapeok="t" o:connecttype="rect"/>
            </v:shapetype>
            <v:shape id="Text Box 2" o:spid="_x0000_s1026" type="#_x0000_t202" alt="[IN-CONFIDENCE]" style="position:absolute;margin-left:0;margin-top:0;width:85.7pt;height:3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UaCgIAABYEAAAOAAAAZHJzL2Uyb0RvYy54bWysU01v2zAMvQ/YfxB0X+w02NYYcYqsRYYB&#10;QVsgHXpWZDk2IImCxMTOfv0oxU62bqdhF5kmKX6897S4641mR+VDC7bk00nOmbISqtbuS/79Zf3h&#10;lrOAwlZCg1UlP6nA75bv3y06V6gbaEBXyjMqYkPRuZI3iK7IsiAbZUSYgFOWgjV4I5B+/T6rvOio&#10;utHZTZ5/yjrwlfMgVQjkfTgH+TLVr2sl8amug0KmS06zYTp9OnfxzJYLUey9cE0rhzHEP0xhRGup&#10;6aXUg0DBDr79o5RppYcANU4kmAzqupUq7UDbTPM322wb4VTahcAJ7gJT+H9l5eNx6549w/4L9ERg&#10;BKRzoQjkjPv0tTfxS5MyihOEpwtsqkcm46X89nY2p5Ck2Gw++5wnXLPrbecDflVgWDRK7omWhJY4&#10;bgJSR0odU2IzC+tW60SNtr85KDF6suuI0cJ+1w9z76A60ToezkwHJ9ct9dyIgM/CE7U0JskVn+io&#10;NXQlh8HirAH/42/+mE+IU5SzjqRSckta5kx/s8REVFUypvP8I23O/OjejYY9mHsgAU7pLTiZzJiH&#10;ejRrD+aVhLyKjSgkrKR2JcfRvMezZukhSLVapSQSkBO4sVsnY+mIUwTxpX8V3g1II3H0CKOORPEG&#10;8HNuvBnc6oAEe2IjYnoGcoCaxJdIGh5KVPev/ynr+pyXPwEAAP//AwBQSwMEFAAGAAgAAAAhAHGj&#10;W4TaAAAABAEAAA8AAABkcnMvZG93bnJldi54bWxMj8FOwzAQRO9I/IO1SNyo44oWFOJUFVIPvZVS&#10;OG/jJQnE6yjetqFfj8sFLiuNZjTztliMvlNHGmIb2IKZZKCIq+Bari3sXld3j6CiIDvsApOFb4qw&#10;KK+vCsxdOPELHbdSq1TCMUcLjUifax2rhjzGSeiJk/cRBo+S5FBrN+AplftOT7Nsrj22nBYa7Om5&#10;oepre/AW2tkyiKG39erz3Ztgzpv17Lyx9vZmXD6BEhrlLwwX/IQOZWLahwO7qDoL6RH5vRfvwdyD&#10;2luYTzPQZaH/w5c/AAAA//8DAFBLAQItABQABgAIAAAAIQC2gziS/gAAAOEBAAATAAAAAAAAAAAA&#10;AAAAAAAAAABbQ29udGVudF9UeXBlc10ueG1sUEsBAi0AFAAGAAgAAAAhADj9If/WAAAAlAEAAAsA&#10;AAAAAAAAAAAAAAAALwEAAF9yZWxzLy5yZWxzUEsBAi0AFAAGAAgAAAAhAFidVRoKAgAAFgQAAA4A&#10;AAAAAAAAAAAAAAAALgIAAGRycy9lMm9Eb2MueG1sUEsBAi0AFAAGAAgAAAAhAHGjW4TaAAAABAEA&#10;AA8AAAAAAAAAAAAAAAAAZAQAAGRycy9kb3ducmV2LnhtbFBLBQYAAAAABAAEAPMAAABrBQAAAAA=&#10;" filled="f" stroked="f">
              <v:textbox style="mso-fit-shape-to-text:t" inset="0,15pt,0,0">
                <w:txbxContent>
                  <w:p w14:paraId="7E9E75C2" w14:textId="20189674" w:rsidR="009F6580" w:rsidRPr="009F6580" w:rsidRDefault="009F6580" w:rsidP="009F6580">
                    <w:pPr>
                      <w:spacing w:after="0"/>
                      <w:rPr>
                        <w:rFonts w:ascii="Calibri" w:eastAsia="Calibri" w:hAnsi="Calibri" w:cs="Calibri"/>
                        <w:noProof/>
                        <w:color w:val="000000"/>
                        <w:sz w:val="24"/>
                        <w:szCs w:val="24"/>
                      </w:rPr>
                    </w:pPr>
                    <w:r w:rsidRPr="009F6580">
                      <w:rPr>
                        <w:rFonts w:ascii="Calibri" w:eastAsia="Calibri" w:hAnsi="Calibri" w:cs="Calibri"/>
                        <w:noProof/>
                        <w:color w:val="000000"/>
                        <w:sz w:val="24"/>
                        <w:szCs w:val="24"/>
                      </w:rPr>
                      <w:t>[IN-CONFIDENCE]</w:t>
                    </w:r>
                  </w:p>
                </w:txbxContent>
              </v:textbox>
              <w10:wrap anchorx="page" anchory="page"/>
            </v:shape>
          </w:pict>
        </mc:Fallback>
      </mc:AlternateContent>
    </w:r>
  </w:p>
  <w:p w14:paraId="67CEB4E8" w14:textId="77777777" w:rsidR="00DF764F" w:rsidRDefault="00DF76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3"/>
      <w:gridCol w:w="1984"/>
    </w:tblGrid>
    <w:tr w:rsidR="0006350E" w:rsidRPr="00763722" w14:paraId="3DB49C1B" w14:textId="77777777" w:rsidTr="007060FB">
      <w:trPr>
        <w:trHeight w:val="429"/>
      </w:trPr>
      <w:tc>
        <w:tcPr>
          <w:tcW w:w="2552" w:type="dxa"/>
          <w:vAlign w:val="bottom"/>
        </w:tcPr>
        <w:p w14:paraId="7FFF24E2" w14:textId="77777777" w:rsidR="0006350E" w:rsidRPr="00763722" w:rsidRDefault="0006350E" w:rsidP="00537FF7">
          <w:pPr>
            <w:pStyle w:val="Header"/>
            <w:ind w:left="-105"/>
            <w:jc w:val="left"/>
            <w:rPr>
              <w:rFonts w:cs="Segoe UI"/>
              <w:sz w:val="22"/>
              <w:szCs w:val="22"/>
              <w:lang w:val="en-NZ"/>
            </w:rPr>
          </w:pPr>
          <w:r w:rsidRPr="00763722">
            <w:rPr>
              <w:rFonts w:cs="Segoe UI"/>
              <w:sz w:val="22"/>
              <w:szCs w:val="22"/>
              <w:lang w:val="en-NZ"/>
            </w:rPr>
            <w:t>Priority</w:t>
          </w:r>
          <w:r w:rsidR="007060FB" w:rsidRPr="00763722">
            <w:rPr>
              <w:rFonts w:cs="Segoe UI"/>
              <w:sz w:val="22"/>
              <w:szCs w:val="22"/>
              <w:lang w:val="en-NZ"/>
            </w:rPr>
            <w:t xml:space="preserve">: </w:t>
          </w:r>
          <w:sdt>
            <w:sdtPr>
              <w:rPr>
                <w:rFonts w:cs="Segoe UI"/>
                <w:sz w:val="22"/>
                <w:szCs w:val="22"/>
                <w:lang w:val="en-NZ"/>
              </w:rPr>
              <w:id w:val="-1000891154"/>
              <w:placeholder>
                <w:docPart w:val="6F8C265FE5204473A4D110C2BFF2B7B9"/>
              </w:placeholder>
              <w:dropDownList>
                <w:listItem w:value="Choose an item."/>
                <w:listItem w:displayText="Low" w:value="Low"/>
                <w:listItem w:displayText="Medium" w:value="Medium"/>
                <w:listItem w:displayText="High" w:value="High"/>
              </w:dropDownList>
            </w:sdtPr>
            <w:sdtContent>
              <w:r w:rsidR="002105B0" w:rsidRPr="00DD6940">
                <w:rPr>
                  <w:rFonts w:cs="Segoe UI"/>
                  <w:sz w:val="22"/>
                  <w:szCs w:val="22"/>
                  <w:lang w:val="en-NZ"/>
                </w:rPr>
                <w:t>Medium</w:t>
              </w:r>
            </w:sdtContent>
          </w:sdt>
        </w:p>
      </w:tc>
      <w:tc>
        <w:tcPr>
          <w:tcW w:w="1523" w:type="dxa"/>
          <w:vAlign w:val="center"/>
        </w:tcPr>
        <w:p w14:paraId="7A36F4EC" w14:textId="77777777" w:rsidR="0006350E" w:rsidRPr="00763722" w:rsidRDefault="00537FF7" w:rsidP="00191F40">
          <w:pPr>
            <w:pStyle w:val="Header"/>
            <w:jc w:val="left"/>
            <w:rPr>
              <w:rFonts w:cs="Segoe UI"/>
              <w:sz w:val="22"/>
              <w:szCs w:val="22"/>
              <w:lang w:val="en-NZ"/>
            </w:rPr>
          </w:pPr>
          <w:r w:rsidRPr="00763722">
            <w:rPr>
              <w:rFonts w:cs="Segoe UI"/>
              <w:sz w:val="22"/>
              <w:szCs w:val="22"/>
              <w:lang w:val="en-NZ"/>
            </w:rPr>
            <w:t>Classification:</w:t>
          </w:r>
        </w:p>
      </w:tc>
      <w:sdt>
        <w:sdtPr>
          <w:rPr>
            <w:rFonts w:cs="Segoe UI"/>
            <w:sz w:val="22"/>
            <w:szCs w:val="22"/>
            <w:lang w:val="en-NZ"/>
          </w:rPr>
          <w:alias w:val="Security classification"/>
          <w:tag w:val="Security classification"/>
          <w:id w:val="-1152048405"/>
          <w:placeholder>
            <w:docPart w:val="2394D7E57BA14E25931C3B1114369E98"/>
          </w:placeholder>
          <w:dropDownList>
            <w:listItem w:displayText="Choose an item." w:value="Choose an item."/>
            <w:listItem w:displayText="In Confidence" w:value="In Confidence"/>
            <w:listItem w:displayText="Sensitive" w:value="Sensitive"/>
            <w:listItem w:displayText="Budget Sensitive" w:value="Budget Sensitive"/>
            <w:listItem w:displayText="Restricted" w:value="Restricted"/>
          </w:dropDownList>
        </w:sdtPr>
        <w:sdtContent>
          <w:tc>
            <w:tcPr>
              <w:tcW w:w="1984" w:type="dxa"/>
              <w:vAlign w:val="center"/>
            </w:tcPr>
            <w:p w14:paraId="295F07A2" w14:textId="77777777" w:rsidR="0006350E" w:rsidRPr="00DD6940" w:rsidRDefault="00DD6940" w:rsidP="00191F40">
              <w:pPr>
                <w:pStyle w:val="Header"/>
                <w:jc w:val="left"/>
                <w:rPr>
                  <w:rFonts w:cs="Segoe UI"/>
                  <w:sz w:val="22"/>
                  <w:szCs w:val="22"/>
                  <w:lang w:val="en-NZ"/>
                </w:rPr>
              </w:pPr>
              <w:r w:rsidRPr="00DD6940">
                <w:rPr>
                  <w:rFonts w:cs="Segoe UI"/>
                  <w:sz w:val="22"/>
                  <w:szCs w:val="22"/>
                  <w:lang w:val="en-NZ"/>
                </w:rPr>
                <w:t>In Confidence</w:t>
              </w:r>
            </w:p>
          </w:tc>
        </w:sdtContent>
      </w:sdt>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C458" w14:textId="5C400C18" w:rsidR="00DF764F" w:rsidRDefault="00BB7568" w:rsidP="00B3551E">
    <w:pPr>
      <w:pStyle w:val="Header"/>
    </w:pPr>
    <w:r>
      <w:drawing>
        <wp:anchor distT="0" distB="0" distL="114300" distR="114300" simplePos="0" relativeHeight="251664384" behindDoc="0" locked="0" layoutInCell="1" allowOverlap="1" wp14:anchorId="64DD520C" wp14:editId="201CD860">
          <wp:simplePos x="0" y="0"/>
          <wp:positionH relativeFrom="margin">
            <wp:align>right</wp:align>
          </wp:positionH>
          <wp:positionV relativeFrom="page">
            <wp:posOffset>370183</wp:posOffset>
          </wp:positionV>
          <wp:extent cx="1648460" cy="382905"/>
          <wp:effectExtent l="0" t="0" r="8890" b="0"/>
          <wp:wrapNone/>
          <wp:docPr id="1249999450" name="Picture 1249999450"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BC0" w14:textId="0EFE733B" w:rsidR="00FF52FC" w:rsidRDefault="00BB7568">
    <w:pPr>
      <w:spacing w:after="0" w:line="240" w:lineRule="auto"/>
    </w:pPr>
    <w:r w:rsidRPr="00F87041">
      <w:rPr>
        <w:noProof/>
        <w:color w:val="FFFFFF" w:themeColor="background2"/>
        <w:sz w:val="12"/>
        <w:szCs w:val="12"/>
      </w:rPr>
      <w:drawing>
        <wp:anchor distT="0" distB="0" distL="114300" distR="114300" simplePos="0" relativeHeight="251662336" behindDoc="1" locked="0" layoutInCell="1" allowOverlap="1" wp14:anchorId="2030A678" wp14:editId="4DD41540">
          <wp:simplePos x="0" y="0"/>
          <wp:positionH relativeFrom="margin">
            <wp:align>right</wp:align>
          </wp:positionH>
          <wp:positionV relativeFrom="page">
            <wp:posOffset>371696</wp:posOffset>
          </wp:positionV>
          <wp:extent cx="1648460" cy="382905"/>
          <wp:effectExtent l="0" t="0" r="8890" b="0"/>
          <wp:wrapNone/>
          <wp:docPr id="41038239" name="Picture 41038239"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026CB" w:rsidRPr="00F87041">
      <w:rPr>
        <w:color w:val="FFFFFF" w:themeColor="background2"/>
        <w:sz w:val="12"/>
        <w:szCs w:val="12"/>
      </w:rPr>
      <w:t xml:space="preserve"> </w:t>
    </w:r>
    <w:r w:rsidR="00F87041" w:rsidRPr="00F87041">
      <w:rPr>
        <w:color w:val="FFFFFF" w:themeColor="background2"/>
        <w:sz w:val="12"/>
        <w:szCs w:val="1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7CB"/>
    <w:multiLevelType w:val="multilevel"/>
    <w:tmpl w:val="341EDE04"/>
    <w:styleLink w:val="LINZList"/>
    <w:lvl w:ilvl="0">
      <w:start w:val="1"/>
      <w:numFmt w:val="decimal"/>
      <w:lvlText w:val="%1"/>
      <w:lvlJc w:val="left"/>
      <w:pPr>
        <w:ind w:left="349" w:hanging="567"/>
      </w:pPr>
      <w:rPr>
        <w:rFonts w:hint="default"/>
      </w:rPr>
    </w:lvl>
    <w:lvl w:ilvl="1">
      <w:start w:val="1"/>
      <w:numFmt w:val="lowerLetter"/>
      <w:pStyle w:val="36Bodybulletslettersabc"/>
      <w:lvlText w:val="%2)"/>
      <w:lvlJc w:val="left"/>
      <w:pPr>
        <w:ind w:left="349" w:hanging="567"/>
      </w:pPr>
      <w:rPr>
        <w:rFonts w:hint="default"/>
      </w:rPr>
    </w:lvl>
    <w:lvl w:ilvl="2">
      <w:start w:val="1"/>
      <w:numFmt w:val="lowerRoman"/>
      <w:pStyle w:val="35Bodybulletsroman"/>
      <w:lvlText w:val="%3"/>
      <w:lvlJc w:val="left"/>
      <w:pPr>
        <w:ind w:left="349" w:hanging="567"/>
      </w:pPr>
      <w:rPr>
        <w:rFonts w:hint="default"/>
      </w:rPr>
    </w:lvl>
    <w:lvl w:ilvl="3">
      <w:start w:val="1"/>
      <w:numFmt w:val="decimal"/>
      <w:lvlText w:val="%4"/>
      <w:lvlJc w:val="left"/>
      <w:pPr>
        <w:ind w:left="916" w:hanging="567"/>
      </w:pPr>
      <w:rPr>
        <w:rFonts w:hint="default"/>
      </w:rPr>
    </w:lvl>
    <w:lvl w:ilvl="4">
      <w:start w:val="1"/>
      <w:numFmt w:val="lowerLetter"/>
      <w:lvlText w:val="%5)"/>
      <w:lvlJc w:val="left"/>
      <w:pPr>
        <w:ind w:left="916" w:hanging="567"/>
      </w:pPr>
      <w:rPr>
        <w:rFonts w:hint="default"/>
      </w:rPr>
    </w:lvl>
    <w:lvl w:ilvl="5">
      <w:start w:val="1"/>
      <w:numFmt w:val="lowerRoman"/>
      <w:lvlText w:val="%6"/>
      <w:lvlJc w:val="left"/>
      <w:pPr>
        <w:ind w:left="916" w:hanging="567"/>
      </w:pPr>
      <w:rPr>
        <w:rFonts w:hint="default"/>
      </w:rPr>
    </w:lvl>
    <w:lvl w:ilvl="6">
      <w:start w:val="1"/>
      <w:numFmt w:val="decimal"/>
      <w:lvlText w:val="%7"/>
      <w:lvlJc w:val="left"/>
      <w:pPr>
        <w:tabs>
          <w:tab w:val="num" w:pos="916"/>
        </w:tabs>
        <w:ind w:left="1483" w:hanging="567"/>
      </w:pPr>
      <w:rPr>
        <w:rFonts w:hint="default"/>
      </w:rPr>
    </w:lvl>
    <w:lvl w:ilvl="7">
      <w:start w:val="1"/>
      <w:numFmt w:val="lowerLetter"/>
      <w:lvlText w:val="%8)"/>
      <w:lvlJc w:val="left"/>
      <w:pPr>
        <w:tabs>
          <w:tab w:val="num" w:pos="916"/>
        </w:tabs>
        <w:ind w:left="1483" w:hanging="567"/>
      </w:pPr>
      <w:rPr>
        <w:rFonts w:hint="default"/>
      </w:rPr>
    </w:lvl>
    <w:lvl w:ilvl="8">
      <w:start w:val="1"/>
      <w:numFmt w:val="lowerRoman"/>
      <w:lvlText w:val="%9"/>
      <w:lvlJc w:val="left"/>
      <w:pPr>
        <w:tabs>
          <w:tab w:val="num" w:pos="916"/>
        </w:tabs>
        <w:ind w:left="1483" w:hanging="567"/>
      </w:pPr>
      <w:rPr>
        <w:rFonts w:hint="default"/>
      </w:rPr>
    </w:lvl>
  </w:abstractNum>
  <w:abstractNum w:abstractNumId="1" w15:restartNumberingAfterBreak="0">
    <w:nsid w:val="0EED52A2"/>
    <w:multiLevelType w:val="hybridMultilevel"/>
    <w:tmpl w:val="9B385F9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7320632"/>
    <w:multiLevelType w:val="hybridMultilevel"/>
    <w:tmpl w:val="CF081AD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77A473B"/>
    <w:multiLevelType w:val="hybridMultilevel"/>
    <w:tmpl w:val="5A90C79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2385B"/>
    <w:multiLevelType w:val="hybridMultilevel"/>
    <w:tmpl w:val="680E50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D3296E"/>
    <w:multiLevelType w:val="hybridMultilevel"/>
    <w:tmpl w:val="1688DDB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B37E75"/>
    <w:multiLevelType w:val="hybridMultilevel"/>
    <w:tmpl w:val="51022FB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6955DDE"/>
    <w:multiLevelType w:val="multilevel"/>
    <w:tmpl w:val="3904AB38"/>
    <w:lvl w:ilvl="0">
      <w:start w:val="1"/>
      <w:numFmt w:val="decimal"/>
      <w:pStyle w:val="BodyText-Numbered-OIDoc"/>
      <w:lvlText w:val="%1."/>
      <w:lvlJc w:val="left"/>
      <w:pPr>
        <w:tabs>
          <w:tab w:val="num" w:pos="1135"/>
        </w:tabs>
        <w:ind w:left="1135"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dytext-Bulleted-OIDoc"/>
      <w:lvlText w:val=""/>
      <w:lvlJc w:val="left"/>
      <w:pPr>
        <w:tabs>
          <w:tab w:val="num" w:pos="1134"/>
        </w:tabs>
        <w:ind w:left="1134" w:hanging="567"/>
      </w:pPr>
      <w:rPr>
        <w:rFonts w:ascii="Symbol" w:hAnsi="Symbol" w:hint="default"/>
      </w:rPr>
    </w:lvl>
    <w:lvl w:ilvl="2">
      <w:start w:val="1"/>
      <w:numFmt w:val="bullet"/>
      <w:lvlText w:val="o"/>
      <w:lvlJc w:val="left"/>
      <w:pPr>
        <w:ind w:left="1701" w:hanging="567"/>
      </w:pPr>
      <w:rPr>
        <w:rFonts w:ascii="Courier New" w:hAnsi="Courier New" w:hint="default"/>
      </w:rPr>
    </w:lvl>
    <w:lvl w:ilvl="3">
      <w:start w:val="1"/>
      <w:numFmt w:val="decimal"/>
      <w:pStyle w:val="Bodytext-Numberedsecondlevel-OIDoc"/>
      <w:lvlText w:val="%1.%4"/>
      <w:lvlJc w:val="left"/>
      <w:pPr>
        <w:ind w:left="1134" w:hanging="567"/>
      </w:pPr>
      <w:rPr>
        <w:rFonts w:hint="default"/>
      </w:rPr>
    </w:lvl>
    <w:lvl w:ilvl="4">
      <w:start w:val="1"/>
      <w:numFmt w:val="decimal"/>
      <w:lvlText w:val="%1.%4.%5"/>
      <w:lvlJc w:val="left"/>
      <w:pPr>
        <w:ind w:left="1701" w:hanging="56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B1E1AE4"/>
    <w:multiLevelType w:val="multilevel"/>
    <w:tmpl w:val="D5D60E14"/>
    <w:styleLink w:val="araAlphaSubParagraph"/>
    <w:lvl w:ilvl="0">
      <w:start w:val="1"/>
      <w:numFmt w:val="decimal"/>
      <w:pStyle w:val="araNumberedParagraphBody"/>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ascii="Arial" w:hAnsi="Arial" w:hint="default"/>
        <w:sz w:val="20"/>
      </w:rPr>
    </w:lvl>
    <w:lvl w:ilvl="2">
      <w:start w:val="1"/>
      <w:numFmt w:val="decimal"/>
      <w:pStyle w:val="araNumberedSubParagraph"/>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5302" w:hanging="360"/>
      </w:pPr>
      <w:rPr>
        <w:rFonts w:hint="default"/>
      </w:rPr>
    </w:lvl>
    <w:lvl w:ilvl="5">
      <w:start w:val="1"/>
      <w:numFmt w:val="lowerRoman"/>
      <w:lvlText w:val="%6."/>
      <w:lvlJc w:val="right"/>
      <w:pPr>
        <w:ind w:left="6022" w:hanging="180"/>
      </w:pPr>
      <w:rPr>
        <w:rFonts w:hint="default"/>
      </w:rPr>
    </w:lvl>
    <w:lvl w:ilvl="6">
      <w:start w:val="1"/>
      <w:numFmt w:val="decimal"/>
      <w:lvlText w:val="%7."/>
      <w:lvlJc w:val="left"/>
      <w:pPr>
        <w:ind w:left="6742" w:hanging="360"/>
      </w:pPr>
      <w:rPr>
        <w:rFonts w:hint="default"/>
      </w:rPr>
    </w:lvl>
    <w:lvl w:ilvl="7">
      <w:start w:val="1"/>
      <w:numFmt w:val="lowerLetter"/>
      <w:lvlText w:val="%8."/>
      <w:lvlJc w:val="left"/>
      <w:pPr>
        <w:ind w:left="7462" w:hanging="360"/>
      </w:pPr>
      <w:rPr>
        <w:rFonts w:hint="default"/>
      </w:rPr>
    </w:lvl>
    <w:lvl w:ilvl="8">
      <w:start w:val="1"/>
      <w:numFmt w:val="lowerRoman"/>
      <w:lvlText w:val="%9."/>
      <w:lvlJc w:val="right"/>
      <w:pPr>
        <w:ind w:left="8182" w:hanging="180"/>
      </w:pPr>
      <w:rPr>
        <w:rFonts w:hint="default"/>
      </w:rPr>
    </w:lvl>
  </w:abstractNum>
  <w:abstractNum w:abstractNumId="10" w15:restartNumberingAfterBreak="0">
    <w:nsid w:val="3B5851F8"/>
    <w:multiLevelType w:val="multilevel"/>
    <w:tmpl w:val="BAD65CC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1" w15:restartNumberingAfterBreak="0">
    <w:nsid w:val="452E39FA"/>
    <w:multiLevelType w:val="hybridMultilevel"/>
    <w:tmpl w:val="CDF2580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7FF1BFC"/>
    <w:multiLevelType w:val="multilevel"/>
    <w:tmpl w:val="AEE88BE0"/>
    <w:numStyleLink w:val="arNumbered"/>
  </w:abstractNum>
  <w:abstractNum w:abstractNumId="13" w15:restartNumberingAfterBreak="0">
    <w:nsid w:val="5A897BF2"/>
    <w:multiLevelType w:val="hybridMultilevel"/>
    <w:tmpl w:val="1688DDB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B3B31C4"/>
    <w:multiLevelType w:val="multilevel"/>
    <w:tmpl w:val="AEE88BE0"/>
    <w:styleLink w:val="arNumbered"/>
    <w:lvl w:ilvl="0">
      <w:start w:val="1"/>
      <w:numFmt w:val="decimal"/>
      <w:pStyle w:val="arNumberedParagraphBody"/>
      <w:lvlText w:val="%1."/>
      <w:lvlJc w:val="left"/>
      <w:pPr>
        <w:tabs>
          <w:tab w:val="num" w:pos="851"/>
        </w:tabs>
        <w:ind w:left="851" w:hanging="851"/>
      </w:pPr>
      <w:rPr>
        <w:rFonts w:ascii="Arial" w:hAnsi="Arial" w:hint="default"/>
        <w:sz w:val="20"/>
      </w:rPr>
    </w:lvl>
    <w:lvl w:ilvl="1">
      <w:start w:val="1"/>
      <w:numFmt w:val="lowerLetter"/>
      <w:lvlText w:val="%2)"/>
      <w:lvlJc w:val="left"/>
      <w:pPr>
        <w:tabs>
          <w:tab w:val="num" w:pos="1701"/>
        </w:tabs>
        <w:ind w:left="1701" w:hanging="850"/>
      </w:pPr>
      <w:rPr>
        <w:rFonts w:ascii="Arial" w:hAnsi="Arial" w:hint="default"/>
        <w:sz w:val="20"/>
      </w:rPr>
    </w:lvl>
    <w:lvl w:ilvl="2">
      <w:start w:val="1"/>
      <w:numFmt w:val="decimal"/>
      <w:pStyle w:val="arNumberedSubParagraph"/>
      <w:lvlText w:val="%1.%3"/>
      <w:lvlJc w:val="left"/>
      <w:pPr>
        <w:tabs>
          <w:tab w:val="num" w:pos="1701"/>
        </w:tabs>
        <w:ind w:left="1701" w:hanging="850"/>
      </w:pPr>
      <w:rPr>
        <w:rFonts w:hint="default"/>
      </w:rPr>
    </w:lvl>
    <w:lvl w:ilvl="3">
      <w:start w:val="1"/>
      <w:numFmt w:val="bullet"/>
      <w:pStyle w:val="arBulletSubParagraphBody"/>
      <w:lvlText w:val=""/>
      <w:lvlJc w:val="left"/>
      <w:pPr>
        <w:tabs>
          <w:tab w:val="num" w:pos="1701"/>
        </w:tabs>
        <w:ind w:left="1701" w:hanging="850"/>
      </w:pPr>
      <w:rPr>
        <w:rFonts w:ascii="Symbol" w:hAnsi="Symbol" w:hint="default"/>
      </w:rPr>
    </w:lvl>
    <w:lvl w:ilvl="4">
      <w:start w:val="1"/>
      <w:numFmt w:val="lowerLetter"/>
      <w:lvlText w:val="(%5)"/>
      <w:lvlJc w:val="left"/>
      <w:pPr>
        <w:ind w:left="3011" w:hanging="360"/>
      </w:pPr>
      <w:rPr>
        <w:rFonts w:hint="default"/>
      </w:rPr>
    </w:lvl>
    <w:lvl w:ilvl="5">
      <w:start w:val="1"/>
      <w:numFmt w:val="lowerRoman"/>
      <w:lvlText w:val="(%6)"/>
      <w:lvlJc w:val="left"/>
      <w:pPr>
        <w:ind w:left="3371" w:hanging="360"/>
      </w:pPr>
      <w:rPr>
        <w:rFonts w:hint="default"/>
      </w:rPr>
    </w:lvl>
    <w:lvl w:ilvl="6">
      <w:start w:val="1"/>
      <w:numFmt w:val="decimal"/>
      <w:lvlText w:val="%7."/>
      <w:lvlJc w:val="left"/>
      <w:pPr>
        <w:ind w:left="3731" w:hanging="360"/>
      </w:pPr>
      <w:rPr>
        <w:rFonts w:hint="default"/>
      </w:rPr>
    </w:lvl>
    <w:lvl w:ilvl="7">
      <w:start w:val="1"/>
      <w:numFmt w:val="lowerLetter"/>
      <w:lvlText w:val="%8."/>
      <w:lvlJc w:val="left"/>
      <w:pPr>
        <w:ind w:left="4091" w:hanging="360"/>
      </w:pPr>
      <w:rPr>
        <w:rFonts w:hint="default"/>
      </w:rPr>
    </w:lvl>
    <w:lvl w:ilvl="8">
      <w:start w:val="1"/>
      <w:numFmt w:val="lowerRoman"/>
      <w:lvlText w:val="%9."/>
      <w:lvlJc w:val="left"/>
      <w:pPr>
        <w:ind w:left="4451" w:hanging="360"/>
      </w:pPr>
      <w:rPr>
        <w:rFonts w:hint="default"/>
      </w:rPr>
    </w:lvl>
  </w:abstractNum>
  <w:abstractNum w:abstractNumId="15" w15:restartNumberingAfterBreak="0">
    <w:nsid w:val="5D5E2722"/>
    <w:multiLevelType w:val="hybridMultilevel"/>
    <w:tmpl w:val="DB3E7D3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9826A6E"/>
    <w:multiLevelType w:val="hybridMultilevel"/>
    <w:tmpl w:val="AC945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D5B02AE"/>
    <w:multiLevelType w:val="hybridMultilevel"/>
    <w:tmpl w:val="DCC89464"/>
    <w:lvl w:ilvl="0" w:tplc="F0626600">
      <w:start w:val="1"/>
      <w:numFmt w:val="decimal"/>
      <w:pStyle w:val="AttachmentHeading-OIDoc"/>
      <w:lvlText w:val="ATTACHMENT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2625FA5"/>
    <w:multiLevelType w:val="hybridMultilevel"/>
    <w:tmpl w:val="57E203D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37C27AA"/>
    <w:multiLevelType w:val="hybridMultilevel"/>
    <w:tmpl w:val="1688DDB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E90DC3"/>
    <w:multiLevelType w:val="hybridMultilevel"/>
    <w:tmpl w:val="226AAD4A"/>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1" w15:restartNumberingAfterBreak="0">
    <w:nsid w:val="74EE32A5"/>
    <w:multiLevelType w:val="hybridMultilevel"/>
    <w:tmpl w:val="491E83F2"/>
    <w:lvl w:ilvl="0" w:tplc="D8FE3CB8">
      <w:start w:val="1"/>
      <w:numFmt w:val="upperLetter"/>
      <w:pStyle w:val="HeadingLevel3-OIDo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C17027"/>
    <w:multiLevelType w:val="hybridMultilevel"/>
    <w:tmpl w:val="1409001D"/>
    <w:styleLink w:val="1ai"/>
    <w:lvl w:ilvl="0" w:tplc="A8DA32A0">
      <w:start w:val="1"/>
      <w:numFmt w:val="decimal"/>
      <w:lvlText w:val="%1)"/>
      <w:lvlJc w:val="left"/>
      <w:pPr>
        <w:ind w:left="360" w:hanging="360"/>
      </w:pPr>
    </w:lvl>
    <w:lvl w:ilvl="1" w:tplc="80C0CCB8">
      <w:start w:val="1"/>
      <w:numFmt w:val="lowerLetter"/>
      <w:lvlText w:val="%2)"/>
      <w:lvlJc w:val="left"/>
      <w:pPr>
        <w:ind w:left="720" w:hanging="360"/>
      </w:pPr>
    </w:lvl>
    <w:lvl w:ilvl="2" w:tplc="3468C6BA">
      <w:start w:val="1"/>
      <w:numFmt w:val="lowerRoman"/>
      <w:lvlText w:val="%3)"/>
      <w:lvlJc w:val="left"/>
      <w:pPr>
        <w:ind w:left="1080" w:hanging="360"/>
      </w:pPr>
    </w:lvl>
    <w:lvl w:ilvl="3" w:tplc="46D818EE">
      <w:start w:val="1"/>
      <w:numFmt w:val="decimal"/>
      <w:lvlText w:val="(%4)"/>
      <w:lvlJc w:val="left"/>
      <w:pPr>
        <w:ind w:left="1440" w:hanging="360"/>
      </w:pPr>
    </w:lvl>
    <w:lvl w:ilvl="4" w:tplc="C8AAC98E">
      <w:start w:val="1"/>
      <w:numFmt w:val="lowerLetter"/>
      <w:lvlText w:val="(%5)"/>
      <w:lvlJc w:val="left"/>
      <w:pPr>
        <w:ind w:left="1800" w:hanging="360"/>
      </w:pPr>
    </w:lvl>
    <w:lvl w:ilvl="5" w:tplc="F3FEE5E8">
      <w:start w:val="1"/>
      <w:numFmt w:val="lowerRoman"/>
      <w:lvlText w:val="(%6)"/>
      <w:lvlJc w:val="left"/>
      <w:pPr>
        <w:ind w:left="2160" w:hanging="360"/>
      </w:pPr>
    </w:lvl>
    <w:lvl w:ilvl="6" w:tplc="A8E60706">
      <w:start w:val="1"/>
      <w:numFmt w:val="decimal"/>
      <w:lvlText w:val="%7."/>
      <w:lvlJc w:val="left"/>
      <w:pPr>
        <w:ind w:left="2520" w:hanging="360"/>
      </w:pPr>
    </w:lvl>
    <w:lvl w:ilvl="7" w:tplc="DC5C590A">
      <w:start w:val="1"/>
      <w:numFmt w:val="lowerLetter"/>
      <w:lvlText w:val="%8."/>
      <w:lvlJc w:val="left"/>
      <w:pPr>
        <w:ind w:left="2880" w:hanging="360"/>
      </w:pPr>
    </w:lvl>
    <w:lvl w:ilvl="8" w:tplc="39B07594">
      <w:start w:val="1"/>
      <w:numFmt w:val="lowerRoman"/>
      <w:lvlText w:val="%9."/>
      <w:lvlJc w:val="left"/>
      <w:pPr>
        <w:ind w:left="3240" w:hanging="360"/>
      </w:pPr>
    </w:lvl>
  </w:abstractNum>
  <w:abstractNum w:abstractNumId="23" w15:restartNumberingAfterBreak="0">
    <w:nsid w:val="789E127D"/>
    <w:multiLevelType w:val="hybridMultilevel"/>
    <w:tmpl w:val="05EEF95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86356840">
    <w:abstractNumId w:val="22"/>
  </w:num>
  <w:num w:numId="2" w16cid:durableId="16006757">
    <w:abstractNumId w:val="2"/>
  </w:num>
  <w:num w:numId="3" w16cid:durableId="218907830">
    <w:abstractNumId w:val="0"/>
  </w:num>
  <w:num w:numId="4" w16cid:durableId="2000647930">
    <w:abstractNumId w:val="0"/>
  </w:num>
  <w:num w:numId="5" w16cid:durableId="226065152">
    <w:abstractNumId w:val="10"/>
  </w:num>
  <w:num w:numId="6" w16cid:durableId="1805462839">
    <w:abstractNumId w:val="8"/>
  </w:num>
  <w:num w:numId="7" w16cid:durableId="675576579">
    <w:abstractNumId w:val="21"/>
  </w:num>
  <w:num w:numId="8" w16cid:durableId="1470594262">
    <w:abstractNumId w:val="17"/>
  </w:num>
  <w:num w:numId="9" w16cid:durableId="1648783802">
    <w:abstractNumId w:val="14"/>
  </w:num>
  <w:num w:numId="10" w16cid:durableId="2080978492">
    <w:abstractNumId w:val="12"/>
    <w:lvlOverride w:ilvl="0">
      <w:lvl w:ilvl="0">
        <w:start w:val="1"/>
        <w:numFmt w:val="decimal"/>
        <w:pStyle w:val="arNumberedParagraphBody"/>
        <w:lvlText w:val="%1."/>
        <w:lvlJc w:val="left"/>
        <w:pPr>
          <w:tabs>
            <w:tab w:val="num" w:pos="851"/>
          </w:tabs>
          <w:ind w:left="851" w:hanging="851"/>
        </w:pPr>
        <w:rPr>
          <w:rFonts w:ascii="Arial" w:hAnsi="Arial" w:hint="default"/>
          <w:sz w:val="22"/>
        </w:rPr>
      </w:lvl>
    </w:lvlOverride>
    <w:lvlOverride w:ilvl="1">
      <w:lvl w:ilvl="1">
        <w:start w:val="1"/>
        <w:numFmt w:val="lowerLetter"/>
        <w:lvlText w:val="%2)"/>
        <w:lvlJc w:val="left"/>
        <w:pPr>
          <w:tabs>
            <w:tab w:val="num" w:pos="1701"/>
          </w:tabs>
          <w:ind w:left="1701" w:hanging="850"/>
        </w:pPr>
        <w:rPr>
          <w:rFonts w:ascii="Arial" w:hAnsi="Arial" w:hint="default"/>
          <w:sz w:val="20"/>
        </w:rPr>
      </w:lvl>
    </w:lvlOverride>
    <w:lvlOverride w:ilvl="2">
      <w:lvl w:ilvl="2">
        <w:start w:val="1"/>
        <w:numFmt w:val="decimal"/>
        <w:pStyle w:val="arNumberedSubParagraph"/>
        <w:lvlText w:val="%1.%3"/>
        <w:lvlJc w:val="left"/>
        <w:pPr>
          <w:tabs>
            <w:tab w:val="num" w:pos="1701"/>
          </w:tabs>
          <w:ind w:left="1701" w:hanging="850"/>
        </w:pPr>
        <w:rPr>
          <w:rFonts w:hint="default"/>
        </w:rPr>
      </w:lvl>
    </w:lvlOverride>
    <w:lvlOverride w:ilvl="3">
      <w:lvl w:ilvl="3">
        <w:start w:val="1"/>
        <w:numFmt w:val="bullet"/>
        <w:pStyle w:val="arBulletSubParagraphBody"/>
        <w:lvlText w:val=""/>
        <w:lvlJc w:val="left"/>
        <w:pPr>
          <w:tabs>
            <w:tab w:val="num" w:pos="1701"/>
          </w:tabs>
          <w:ind w:left="1701" w:hanging="850"/>
        </w:pPr>
        <w:rPr>
          <w:rFonts w:ascii="Symbol" w:hAnsi="Symbol" w:hint="default"/>
        </w:rPr>
      </w:lvl>
    </w:lvlOverride>
    <w:lvlOverride w:ilvl="4">
      <w:lvl w:ilvl="4">
        <w:start w:val="1"/>
        <w:numFmt w:val="lowerLetter"/>
        <w:lvlText w:val="(%5)"/>
        <w:lvlJc w:val="left"/>
        <w:pPr>
          <w:ind w:left="3011" w:hanging="360"/>
        </w:pPr>
        <w:rPr>
          <w:rFonts w:hint="default"/>
        </w:rPr>
      </w:lvl>
    </w:lvlOverride>
    <w:lvlOverride w:ilvl="5">
      <w:lvl w:ilvl="5">
        <w:start w:val="1"/>
        <w:numFmt w:val="lowerRoman"/>
        <w:lvlText w:val="(%6)"/>
        <w:lvlJc w:val="left"/>
        <w:pPr>
          <w:ind w:left="3371" w:hanging="360"/>
        </w:pPr>
        <w:rPr>
          <w:rFonts w:hint="default"/>
        </w:rPr>
      </w:lvl>
    </w:lvlOverride>
    <w:lvlOverride w:ilvl="6">
      <w:lvl w:ilvl="6">
        <w:start w:val="1"/>
        <w:numFmt w:val="decimal"/>
        <w:lvlText w:val="%7."/>
        <w:lvlJc w:val="left"/>
        <w:pPr>
          <w:ind w:left="3731" w:hanging="360"/>
        </w:pPr>
        <w:rPr>
          <w:rFonts w:hint="default"/>
        </w:rPr>
      </w:lvl>
    </w:lvlOverride>
    <w:lvlOverride w:ilvl="7">
      <w:lvl w:ilvl="7">
        <w:start w:val="1"/>
        <w:numFmt w:val="lowerLetter"/>
        <w:lvlText w:val="%8."/>
        <w:lvlJc w:val="left"/>
        <w:pPr>
          <w:ind w:left="4091" w:hanging="360"/>
        </w:pPr>
        <w:rPr>
          <w:rFonts w:hint="default"/>
        </w:rPr>
      </w:lvl>
    </w:lvlOverride>
    <w:lvlOverride w:ilvl="8">
      <w:lvl w:ilvl="8">
        <w:start w:val="1"/>
        <w:numFmt w:val="lowerRoman"/>
        <w:lvlText w:val="%9."/>
        <w:lvlJc w:val="left"/>
        <w:pPr>
          <w:ind w:left="4451" w:hanging="360"/>
        </w:pPr>
        <w:rPr>
          <w:rFonts w:hint="default"/>
        </w:rPr>
      </w:lvl>
    </w:lvlOverride>
  </w:num>
  <w:num w:numId="11" w16cid:durableId="1661425594">
    <w:abstractNumId w:val="9"/>
  </w:num>
  <w:num w:numId="12" w16cid:durableId="723867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870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612857">
    <w:abstractNumId w:val="16"/>
  </w:num>
  <w:num w:numId="15" w16cid:durableId="1639988337">
    <w:abstractNumId w:val="4"/>
  </w:num>
  <w:num w:numId="16" w16cid:durableId="1504393979">
    <w:abstractNumId w:val="1"/>
  </w:num>
  <w:num w:numId="17" w16cid:durableId="179396243">
    <w:abstractNumId w:val="20"/>
  </w:num>
  <w:num w:numId="18" w16cid:durableId="1606621162">
    <w:abstractNumId w:val="3"/>
  </w:num>
  <w:num w:numId="19" w16cid:durableId="374432250">
    <w:abstractNumId w:val="23"/>
  </w:num>
  <w:num w:numId="20" w16cid:durableId="1282569946">
    <w:abstractNumId w:val="13"/>
  </w:num>
  <w:num w:numId="21" w16cid:durableId="342241732">
    <w:abstractNumId w:val="6"/>
  </w:num>
  <w:num w:numId="22" w16cid:durableId="1775127530">
    <w:abstractNumId w:val="19"/>
  </w:num>
  <w:num w:numId="23" w16cid:durableId="291519056">
    <w:abstractNumId w:val="11"/>
  </w:num>
  <w:num w:numId="24" w16cid:durableId="1955555665">
    <w:abstractNumId w:val="7"/>
  </w:num>
  <w:num w:numId="25" w16cid:durableId="1996570733">
    <w:abstractNumId w:val="15"/>
  </w:num>
  <w:num w:numId="26" w16cid:durableId="1605261271">
    <w:abstractNumId w:val="5"/>
  </w:num>
  <w:num w:numId="27" w16cid:durableId="1671712473">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567"/>
  <w:defaultTableStyle w:val="Briefing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5B"/>
    <w:rsid w:val="00000855"/>
    <w:rsid w:val="00000867"/>
    <w:rsid w:val="00004185"/>
    <w:rsid w:val="0000724A"/>
    <w:rsid w:val="000100FB"/>
    <w:rsid w:val="00014EF3"/>
    <w:rsid w:val="00016E6E"/>
    <w:rsid w:val="00017AE3"/>
    <w:rsid w:val="00021F80"/>
    <w:rsid w:val="00022121"/>
    <w:rsid w:val="000225E7"/>
    <w:rsid w:val="00026606"/>
    <w:rsid w:val="00032143"/>
    <w:rsid w:val="000321A1"/>
    <w:rsid w:val="0003401A"/>
    <w:rsid w:val="00040CDB"/>
    <w:rsid w:val="0004287B"/>
    <w:rsid w:val="0004456D"/>
    <w:rsid w:val="00046A89"/>
    <w:rsid w:val="000508E8"/>
    <w:rsid w:val="000518B4"/>
    <w:rsid w:val="00052BEC"/>
    <w:rsid w:val="00053A85"/>
    <w:rsid w:val="00057684"/>
    <w:rsid w:val="0006029F"/>
    <w:rsid w:val="00062541"/>
    <w:rsid w:val="0006350E"/>
    <w:rsid w:val="0006519E"/>
    <w:rsid w:val="00065F16"/>
    <w:rsid w:val="000663C5"/>
    <w:rsid w:val="00066D4A"/>
    <w:rsid w:val="00067321"/>
    <w:rsid w:val="00067814"/>
    <w:rsid w:val="00071CEA"/>
    <w:rsid w:val="00074D23"/>
    <w:rsid w:val="00074DC8"/>
    <w:rsid w:val="000848CB"/>
    <w:rsid w:val="00085428"/>
    <w:rsid w:val="00087EF7"/>
    <w:rsid w:val="000910D1"/>
    <w:rsid w:val="00093A7E"/>
    <w:rsid w:val="00094198"/>
    <w:rsid w:val="00097C44"/>
    <w:rsid w:val="000A4C61"/>
    <w:rsid w:val="000A7080"/>
    <w:rsid w:val="000B18BE"/>
    <w:rsid w:val="000B1C20"/>
    <w:rsid w:val="000B2666"/>
    <w:rsid w:val="000B3AB3"/>
    <w:rsid w:val="000B77F1"/>
    <w:rsid w:val="000B7E4D"/>
    <w:rsid w:val="000C0725"/>
    <w:rsid w:val="000C383B"/>
    <w:rsid w:val="000C67F8"/>
    <w:rsid w:val="000C7622"/>
    <w:rsid w:val="000D0222"/>
    <w:rsid w:val="000D0EA1"/>
    <w:rsid w:val="000D1668"/>
    <w:rsid w:val="000D2FDE"/>
    <w:rsid w:val="000D33AD"/>
    <w:rsid w:val="000D3769"/>
    <w:rsid w:val="000D570F"/>
    <w:rsid w:val="000D575B"/>
    <w:rsid w:val="000D61DD"/>
    <w:rsid w:val="000D776F"/>
    <w:rsid w:val="000E333D"/>
    <w:rsid w:val="000E5DC2"/>
    <w:rsid w:val="000E70F1"/>
    <w:rsid w:val="000F17BE"/>
    <w:rsid w:val="000F76A2"/>
    <w:rsid w:val="00100E56"/>
    <w:rsid w:val="001010A8"/>
    <w:rsid w:val="001030F3"/>
    <w:rsid w:val="00103134"/>
    <w:rsid w:val="0010399D"/>
    <w:rsid w:val="001105A2"/>
    <w:rsid w:val="001110CC"/>
    <w:rsid w:val="001115B1"/>
    <w:rsid w:val="001127A2"/>
    <w:rsid w:val="0011405F"/>
    <w:rsid w:val="0012333F"/>
    <w:rsid w:val="00124318"/>
    <w:rsid w:val="001243A2"/>
    <w:rsid w:val="001249D3"/>
    <w:rsid w:val="00124DBA"/>
    <w:rsid w:val="0012584E"/>
    <w:rsid w:val="00130E46"/>
    <w:rsid w:val="00132F0B"/>
    <w:rsid w:val="00133B02"/>
    <w:rsid w:val="001377B1"/>
    <w:rsid w:val="0014046A"/>
    <w:rsid w:val="001440CC"/>
    <w:rsid w:val="00146B5D"/>
    <w:rsid w:val="00151698"/>
    <w:rsid w:val="00152E8B"/>
    <w:rsid w:val="0015440A"/>
    <w:rsid w:val="00154B74"/>
    <w:rsid w:val="00155329"/>
    <w:rsid w:val="00156C10"/>
    <w:rsid w:val="00157F5C"/>
    <w:rsid w:val="0016160E"/>
    <w:rsid w:val="00161897"/>
    <w:rsid w:val="001618CA"/>
    <w:rsid w:val="00162C61"/>
    <w:rsid w:val="001630C9"/>
    <w:rsid w:val="001634E0"/>
    <w:rsid w:val="00163B4D"/>
    <w:rsid w:val="00163FFE"/>
    <w:rsid w:val="00165F35"/>
    <w:rsid w:val="00171648"/>
    <w:rsid w:val="001764F9"/>
    <w:rsid w:val="00177EC5"/>
    <w:rsid w:val="001829E7"/>
    <w:rsid w:val="00182BB5"/>
    <w:rsid w:val="00183917"/>
    <w:rsid w:val="00183F34"/>
    <w:rsid w:val="00185AF5"/>
    <w:rsid w:val="00186838"/>
    <w:rsid w:val="00186C3B"/>
    <w:rsid w:val="00187D77"/>
    <w:rsid w:val="00191F40"/>
    <w:rsid w:val="00192320"/>
    <w:rsid w:val="00193E9B"/>
    <w:rsid w:val="001A3559"/>
    <w:rsid w:val="001A7166"/>
    <w:rsid w:val="001A7974"/>
    <w:rsid w:val="001B1DFD"/>
    <w:rsid w:val="001B25A3"/>
    <w:rsid w:val="001B2E6A"/>
    <w:rsid w:val="001B32B7"/>
    <w:rsid w:val="001B33F3"/>
    <w:rsid w:val="001B3D4F"/>
    <w:rsid w:val="001B4039"/>
    <w:rsid w:val="001B6407"/>
    <w:rsid w:val="001B71B7"/>
    <w:rsid w:val="001B7BB4"/>
    <w:rsid w:val="001C4056"/>
    <w:rsid w:val="001C5D8F"/>
    <w:rsid w:val="001D0A3C"/>
    <w:rsid w:val="001D114D"/>
    <w:rsid w:val="001D4972"/>
    <w:rsid w:val="001D7D9A"/>
    <w:rsid w:val="001E2159"/>
    <w:rsid w:val="001E4711"/>
    <w:rsid w:val="001E5503"/>
    <w:rsid w:val="001E69A4"/>
    <w:rsid w:val="001E789B"/>
    <w:rsid w:val="001F0BD4"/>
    <w:rsid w:val="001F1314"/>
    <w:rsid w:val="001F336E"/>
    <w:rsid w:val="001F359C"/>
    <w:rsid w:val="001F36D7"/>
    <w:rsid w:val="001F6F54"/>
    <w:rsid w:val="001F6FF6"/>
    <w:rsid w:val="001F79CE"/>
    <w:rsid w:val="00200103"/>
    <w:rsid w:val="00204139"/>
    <w:rsid w:val="00205983"/>
    <w:rsid w:val="00206E3A"/>
    <w:rsid w:val="00207E79"/>
    <w:rsid w:val="002105B0"/>
    <w:rsid w:val="00210BD9"/>
    <w:rsid w:val="002135A0"/>
    <w:rsid w:val="00216135"/>
    <w:rsid w:val="00220299"/>
    <w:rsid w:val="00220B04"/>
    <w:rsid w:val="0022705B"/>
    <w:rsid w:val="00233EB7"/>
    <w:rsid w:val="0023557D"/>
    <w:rsid w:val="00236113"/>
    <w:rsid w:val="0024035E"/>
    <w:rsid w:val="0024171E"/>
    <w:rsid w:val="00241D5B"/>
    <w:rsid w:val="002425DC"/>
    <w:rsid w:val="00245BBB"/>
    <w:rsid w:val="00250D91"/>
    <w:rsid w:val="00251D44"/>
    <w:rsid w:val="00256340"/>
    <w:rsid w:val="00256C41"/>
    <w:rsid w:val="00262E14"/>
    <w:rsid w:val="00264553"/>
    <w:rsid w:val="00264B62"/>
    <w:rsid w:val="00264D94"/>
    <w:rsid w:val="00264F17"/>
    <w:rsid w:val="00265B71"/>
    <w:rsid w:val="00271871"/>
    <w:rsid w:val="0027376F"/>
    <w:rsid w:val="00275EAD"/>
    <w:rsid w:val="00284C52"/>
    <w:rsid w:val="00284CCC"/>
    <w:rsid w:val="002863B2"/>
    <w:rsid w:val="00286AF4"/>
    <w:rsid w:val="00286B78"/>
    <w:rsid w:val="00286F3D"/>
    <w:rsid w:val="00287A11"/>
    <w:rsid w:val="00290F47"/>
    <w:rsid w:val="00292A4C"/>
    <w:rsid w:val="002952AA"/>
    <w:rsid w:val="00295571"/>
    <w:rsid w:val="00295B06"/>
    <w:rsid w:val="0029764F"/>
    <w:rsid w:val="00297878"/>
    <w:rsid w:val="002A16A6"/>
    <w:rsid w:val="002A1E12"/>
    <w:rsid w:val="002A2B7F"/>
    <w:rsid w:val="002A4406"/>
    <w:rsid w:val="002C075C"/>
    <w:rsid w:val="002C1163"/>
    <w:rsid w:val="002C2A77"/>
    <w:rsid w:val="002C3267"/>
    <w:rsid w:val="002C4655"/>
    <w:rsid w:val="002C471C"/>
    <w:rsid w:val="002C77B8"/>
    <w:rsid w:val="002C7E68"/>
    <w:rsid w:val="002D0264"/>
    <w:rsid w:val="002D2171"/>
    <w:rsid w:val="002D38F3"/>
    <w:rsid w:val="002D4911"/>
    <w:rsid w:val="002E018B"/>
    <w:rsid w:val="002E03FF"/>
    <w:rsid w:val="002E1776"/>
    <w:rsid w:val="002E28F1"/>
    <w:rsid w:val="002E43EA"/>
    <w:rsid w:val="002E5291"/>
    <w:rsid w:val="002F0913"/>
    <w:rsid w:val="002F2A79"/>
    <w:rsid w:val="002F5118"/>
    <w:rsid w:val="002F52F5"/>
    <w:rsid w:val="00300A54"/>
    <w:rsid w:val="00302213"/>
    <w:rsid w:val="00302919"/>
    <w:rsid w:val="00302D7B"/>
    <w:rsid w:val="00303F33"/>
    <w:rsid w:val="00305787"/>
    <w:rsid w:val="00305B55"/>
    <w:rsid w:val="0031018B"/>
    <w:rsid w:val="0031290F"/>
    <w:rsid w:val="00312B6A"/>
    <w:rsid w:val="0031757A"/>
    <w:rsid w:val="00322704"/>
    <w:rsid w:val="0032432D"/>
    <w:rsid w:val="00324DCB"/>
    <w:rsid w:val="00327347"/>
    <w:rsid w:val="00330C83"/>
    <w:rsid w:val="00331DB7"/>
    <w:rsid w:val="0033215F"/>
    <w:rsid w:val="0033305D"/>
    <w:rsid w:val="0033338B"/>
    <w:rsid w:val="00342B3C"/>
    <w:rsid w:val="00343448"/>
    <w:rsid w:val="00346F2A"/>
    <w:rsid w:val="00351575"/>
    <w:rsid w:val="00351E95"/>
    <w:rsid w:val="003546B5"/>
    <w:rsid w:val="0035607F"/>
    <w:rsid w:val="0035737D"/>
    <w:rsid w:val="00357A1F"/>
    <w:rsid w:val="00360DF6"/>
    <w:rsid w:val="003619EC"/>
    <w:rsid w:val="00361BCC"/>
    <w:rsid w:val="003667BF"/>
    <w:rsid w:val="003706DF"/>
    <w:rsid w:val="0037453E"/>
    <w:rsid w:val="003751E8"/>
    <w:rsid w:val="0037552A"/>
    <w:rsid w:val="003765B1"/>
    <w:rsid w:val="00382EB6"/>
    <w:rsid w:val="00383231"/>
    <w:rsid w:val="00386554"/>
    <w:rsid w:val="003866F2"/>
    <w:rsid w:val="00390DA4"/>
    <w:rsid w:val="00391718"/>
    <w:rsid w:val="003920C8"/>
    <w:rsid w:val="00392A25"/>
    <w:rsid w:val="0039382D"/>
    <w:rsid w:val="00394272"/>
    <w:rsid w:val="003944FA"/>
    <w:rsid w:val="00394EA3"/>
    <w:rsid w:val="003A069A"/>
    <w:rsid w:val="003A1ACD"/>
    <w:rsid w:val="003A526A"/>
    <w:rsid w:val="003A5A78"/>
    <w:rsid w:val="003A7A92"/>
    <w:rsid w:val="003B4D46"/>
    <w:rsid w:val="003B5E8C"/>
    <w:rsid w:val="003B714D"/>
    <w:rsid w:val="003C3B35"/>
    <w:rsid w:val="003C43C4"/>
    <w:rsid w:val="003C4EA5"/>
    <w:rsid w:val="003C63DE"/>
    <w:rsid w:val="003C7C9E"/>
    <w:rsid w:val="003D2E54"/>
    <w:rsid w:val="003E52B7"/>
    <w:rsid w:val="003E62F7"/>
    <w:rsid w:val="003F038E"/>
    <w:rsid w:val="003F0BAC"/>
    <w:rsid w:val="003F1577"/>
    <w:rsid w:val="003F49EF"/>
    <w:rsid w:val="003F5DE5"/>
    <w:rsid w:val="00402053"/>
    <w:rsid w:val="0040278F"/>
    <w:rsid w:val="00402AC4"/>
    <w:rsid w:val="00403249"/>
    <w:rsid w:val="004035A5"/>
    <w:rsid w:val="00403D83"/>
    <w:rsid w:val="0040528D"/>
    <w:rsid w:val="00416261"/>
    <w:rsid w:val="00416E2A"/>
    <w:rsid w:val="00421097"/>
    <w:rsid w:val="0042122D"/>
    <w:rsid w:val="004215B9"/>
    <w:rsid w:val="004221FE"/>
    <w:rsid w:val="00422986"/>
    <w:rsid w:val="00425FAA"/>
    <w:rsid w:val="004273C4"/>
    <w:rsid w:val="00427AB6"/>
    <w:rsid w:val="00430204"/>
    <w:rsid w:val="00430FAC"/>
    <w:rsid w:val="00434C53"/>
    <w:rsid w:val="004375C5"/>
    <w:rsid w:val="0044083C"/>
    <w:rsid w:val="0044438D"/>
    <w:rsid w:val="004567FE"/>
    <w:rsid w:val="00462A22"/>
    <w:rsid w:val="00463FA5"/>
    <w:rsid w:val="00464579"/>
    <w:rsid w:val="00464FFE"/>
    <w:rsid w:val="00465396"/>
    <w:rsid w:val="00467617"/>
    <w:rsid w:val="00472AB8"/>
    <w:rsid w:val="00474DA3"/>
    <w:rsid w:val="00476A35"/>
    <w:rsid w:val="00477087"/>
    <w:rsid w:val="00486630"/>
    <w:rsid w:val="0048689A"/>
    <w:rsid w:val="004907B8"/>
    <w:rsid w:val="00490C5D"/>
    <w:rsid w:val="004A0B06"/>
    <w:rsid w:val="004A1FE1"/>
    <w:rsid w:val="004A2784"/>
    <w:rsid w:val="004A4C62"/>
    <w:rsid w:val="004B014D"/>
    <w:rsid w:val="004B0D2A"/>
    <w:rsid w:val="004B2770"/>
    <w:rsid w:val="004B2F8F"/>
    <w:rsid w:val="004B4749"/>
    <w:rsid w:val="004B50E6"/>
    <w:rsid w:val="004B55B4"/>
    <w:rsid w:val="004B59F3"/>
    <w:rsid w:val="004B6798"/>
    <w:rsid w:val="004B6F45"/>
    <w:rsid w:val="004C26A7"/>
    <w:rsid w:val="004C2DA6"/>
    <w:rsid w:val="004C3A6F"/>
    <w:rsid w:val="004C46D4"/>
    <w:rsid w:val="004D1963"/>
    <w:rsid w:val="004D1971"/>
    <w:rsid w:val="004D674A"/>
    <w:rsid w:val="004D6B71"/>
    <w:rsid w:val="004E3807"/>
    <w:rsid w:val="004E4343"/>
    <w:rsid w:val="004E46CB"/>
    <w:rsid w:val="004F03B3"/>
    <w:rsid w:val="004F1C62"/>
    <w:rsid w:val="004F1EC5"/>
    <w:rsid w:val="004F232E"/>
    <w:rsid w:val="004F2E70"/>
    <w:rsid w:val="004F3AA8"/>
    <w:rsid w:val="004F50AB"/>
    <w:rsid w:val="00502219"/>
    <w:rsid w:val="005026CB"/>
    <w:rsid w:val="00503122"/>
    <w:rsid w:val="00505CF6"/>
    <w:rsid w:val="0050788E"/>
    <w:rsid w:val="00511472"/>
    <w:rsid w:val="005130D3"/>
    <w:rsid w:val="00513AF1"/>
    <w:rsid w:val="00513AFE"/>
    <w:rsid w:val="00514983"/>
    <w:rsid w:val="00515F7E"/>
    <w:rsid w:val="00526413"/>
    <w:rsid w:val="0053011F"/>
    <w:rsid w:val="00530855"/>
    <w:rsid w:val="00534C70"/>
    <w:rsid w:val="00535A20"/>
    <w:rsid w:val="0053787A"/>
    <w:rsid w:val="00537FF7"/>
    <w:rsid w:val="00540BB2"/>
    <w:rsid w:val="005417CF"/>
    <w:rsid w:val="00541D32"/>
    <w:rsid w:val="00546CA6"/>
    <w:rsid w:val="00547739"/>
    <w:rsid w:val="00550653"/>
    <w:rsid w:val="00551138"/>
    <w:rsid w:val="00553DE6"/>
    <w:rsid w:val="00555FCB"/>
    <w:rsid w:val="00557D1C"/>
    <w:rsid w:val="00560246"/>
    <w:rsid w:val="0056246C"/>
    <w:rsid w:val="0056273C"/>
    <w:rsid w:val="00564B68"/>
    <w:rsid w:val="0056719C"/>
    <w:rsid w:val="00567881"/>
    <w:rsid w:val="005711DC"/>
    <w:rsid w:val="0057379F"/>
    <w:rsid w:val="005742E8"/>
    <w:rsid w:val="00577307"/>
    <w:rsid w:val="00581628"/>
    <w:rsid w:val="00584D12"/>
    <w:rsid w:val="005873EC"/>
    <w:rsid w:val="00587613"/>
    <w:rsid w:val="005913F3"/>
    <w:rsid w:val="005915C7"/>
    <w:rsid w:val="00594B77"/>
    <w:rsid w:val="00594FCA"/>
    <w:rsid w:val="005959B6"/>
    <w:rsid w:val="00597B4F"/>
    <w:rsid w:val="005A0386"/>
    <w:rsid w:val="005A2118"/>
    <w:rsid w:val="005B0021"/>
    <w:rsid w:val="005B1C58"/>
    <w:rsid w:val="005B2081"/>
    <w:rsid w:val="005B49A1"/>
    <w:rsid w:val="005B6459"/>
    <w:rsid w:val="005B676A"/>
    <w:rsid w:val="005C0C3B"/>
    <w:rsid w:val="005C72C4"/>
    <w:rsid w:val="005D1532"/>
    <w:rsid w:val="005D1D32"/>
    <w:rsid w:val="005D4F9E"/>
    <w:rsid w:val="005D7437"/>
    <w:rsid w:val="005E530D"/>
    <w:rsid w:val="005E60EA"/>
    <w:rsid w:val="005F0946"/>
    <w:rsid w:val="005F18B4"/>
    <w:rsid w:val="005F2B32"/>
    <w:rsid w:val="005F3427"/>
    <w:rsid w:val="005F533A"/>
    <w:rsid w:val="00601DA5"/>
    <w:rsid w:val="0060518F"/>
    <w:rsid w:val="00605E98"/>
    <w:rsid w:val="006078B3"/>
    <w:rsid w:val="00607EBA"/>
    <w:rsid w:val="0061398D"/>
    <w:rsid w:val="00613E1B"/>
    <w:rsid w:val="006159D1"/>
    <w:rsid w:val="00616879"/>
    <w:rsid w:val="006176E3"/>
    <w:rsid w:val="00621B64"/>
    <w:rsid w:val="00621FF7"/>
    <w:rsid w:val="00623D6A"/>
    <w:rsid w:val="0062530A"/>
    <w:rsid w:val="00625D1D"/>
    <w:rsid w:val="006410BD"/>
    <w:rsid w:val="00643104"/>
    <w:rsid w:val="0064516B"/>
    <w:rsid w:val="00657149"/>
    <w:rsid w:val="00657E72"/>
    <w:rsid w:val="0066006B"/>
    <w:rsid w:val="006601FD"/>
    <w:rsid w:val="0066059C"/>
    <w:rsid w:val="00660CB4"/>
    <w:rsid w:val="00661112"/>
    <w:rsid w:val="00662E1F"/>
    <w:rsid w:val="0066461C"/>
    <w:rsid w:val="0066551F"/>
    <w:rsid w:val="006659CF"/>
    <w:rsid w:val="00665BCF"/>
    <w:rsid w:val="00671075"/>
    <w:rsid w:val="00671E73"/>
    <w:rsid w:val="006751B4"/>
    <w:rsid w:val="006758ED"/>
    <w:rsid w:val="00675CFF"/>
    <w:rsid w:val="00675F06"/>
    <w:rsid w:val="0067603D"/>
    <w:rsid w:val="00682C47"/>
    <w:rsid w:val="00683D75"/>
    <w:rsid w:val="00684CC2"/>
    <w:rsid w:val="00690664"/>
    <w:rsid w:val="00694D3D"/>
    <w:rsid w:val="006A01DD"/>
    <w:rsid w:val="006A17C2"/>
    <w:rsid w:val="006A21C2"/>
    <w:rsid w:val="006A3A09"/>
    <w:rsid w:val="006A675E"/>
    <w:rsid w:val="006B0300"/>
    <w:rsid w:val="006B28AC"/>
    <w:rsid w:val="006B293B"/>
    <w:rsid w:val="006B4086"/>
    <w:rsid w:val="006B56B3"/>
    <w:rsid w:val="006B65A9"/>
    <w:rsid w:val="006B7F15"/>
    <w:rsid w:val="006C2C90"/>
    <w:rsid w:val="006C3638"/>
    <w:rsid w:val="006D412E"/>
    <w:rsid w:val="006D6156"/>
    <w:rsid w:val="006E07EB"/>
    <w:rsid w:val="006E11A8"/>
    <w:rsid w:val="006E16CF"/>
    <w:rsid w:val="006E28A3"/>
    <w:rsid w:val="006E3A32"/>
    <w:rsid w:val="006E5DDB"/>
    <w:rsid w:val="006E76F2"/>
    <w:rsid w:val="006F19DC"/>
    <w:rsid w:val="006F27F1"/>
    <w:rsid w:val="006F2848"/>
    <w:rsid w:val="006F39AA"/>
    <w:rsid w:val="0070016E"/>
    <w:rsid w:val="007015C2"/>
    <w:rsid w:val="00702A32"/>
    <w:rsid w:val="007039A9"/>
    <w:rsid w:val="00704719"/>
    <w:rsid w:val="007060FB"/>
    <w:rsid w:val="007066D6"/>
    <w:rsid w:val="007071A6"/>
    <w:rsid w:val="007109AB"/>
    <w:rsid w:val="00712CF5"/>
    <w:rsid w:val="00713F0F"/>
    <w:rsid w:val="007171D5"/>
    <w:rsid w:val="00717CE9"/>
    <w:rsid w:val="007206AB"/>
    <w:rsid w:val="0072103D"/>
    <w:rsid w:val="00721961"/>
    <w:rsid w:val="00724D24"/>
    <w:rsid w:val="00725760"/>
    <w:rsid w:val="00730F8A"/>
    <w:rsid w:val="007360F5"/>
    <w:rsid w:val="00741947"/>
    <w:rsid w:val="00742859"/>
    <w:rsid w:val="00743DE1"/>
    <w:rsid w:val="007444FF"/>
    <w:rsid w:val="00744786"/>
    <w:rsid w:val="007461AD"/>
    <w:rsid w:val="007469A8"/>
    <w:rsid w:val="00747D66"/>
    <w:rsid w:val="00747F25"/>
    <w:rsid w:val="00751C43"/>
    <w:rsid w:val="007556F8"/>
    <w:rsid w:val="00763722"/>
    <w:rsid w:val="00765A5A"/>
    <w:rsid w:val="00770A0A"/>
    <w:rsid w:val="00770AFD"/>
    <w:rsid w:val="00770F4E"/>
    <w:rsid w:val="00773683"/>
    <w:rsid w:val="00773C46"/>
    <w:rsid w:val="00775998"/>
    <w:rsid w:val="0078177D"/>
    <w:rsid w:val="007835E8"/>
    <w:rsid w:val="0078714E"/>
    <w:rsid w:val="0078767C"/>
    <w:rsid w:val="00793271"/>
    <w:rsid w:val="007932AA"/>
    <w:rsid w:val="00794A5B"/>
    <w:rsid w:val="0079631F"/>
    <w:rsid w:val="00797C63"/>
    <w:rsid w:val="007A1D74"/>
    <w:rsid w:val="007A413B"/>
    <w:rsid w:val="007A419B"/>
    <w:rsid w:val="007A5B8B"/>
    <w:rsid w:val="007B0298"/>
    <w:rsid w:val="007B07C5"/>
    <w:rsid w:val="007B3554"/>
    <w:rsid w:val="007B4304"/>
    <w:rsid w:val="007B4CD7"/>
    <w:rsid w:val="007C2ED9"/>
    <w:rsid w:val="007C38F9"/>
    <w:rsid w:val="007C5BF0"/>
    <w:rsid w:val="007C7361"/>
    <w:rsid w:val="007D1803"/>
    <w:rsid w:val="007D1AB6"/>
    <w:rsid w:val="007D5D92"/>
    <w:rsid w:val="007D64C7"/>
    <w:rsid w:val="007D65EA"/>
    <w:rsid w:val="007D719F"/>
    <w:rsid w:val="007D7F4F"/>
    <w:rsid w:val="007E0FFB"/>
    <w:rsid w:val="007E14C3"/>
    <w:rsid w:val="007E232F"/>
    <w:rsid w:val="007E6157"/>
    <w:rsid w:val="007E6E3C"/>
    <w:rsid w:val="007F35B4"/>
    <w:rsid w:val="00800028"/>
    <w:rsid w:val="00802F0B"/>
    <w:rsid w:val="0080635A"/>
    <w:rsid w:val="0080739A"/>
    <w:rsid w:val="0081201B"/>
    <w:rsid w:val="008120E3"/>
    <w:rsid w:val="00814035"/>
    <w:rsid w:val="008149CF"/>
    <w:rsid w:val="00816367"/>
    <w:rsid w:val="008201E0"/>
    <w:rsid w:val="00820D3C"/>
    <w:rsid w:val="00821818"/>
    <w:rsid w:val="00821C88"/>
    <w:rsid w:val="00824E7D"/>
    <w:rsid w:val="00825A45"/>
    <w:rsid w:val="008263FC"/>
    <w:rsid w:val="008264E0"/>
    <w:rsid w:val="00833ACB"/>
    <w:rsid w:val="00833BEA"/>
    <w:rsid w:val="00840C3D"/>
    <w:rsid w:val="008415DE"/>
    <w:rsid w:val="008426C6"/>
    <w:rsid w:val="008433C8"/>
    <w:rsid w:val="0084364D"/>
    <w:rsid w:val="008466B0"/>
    <w:rsid w:val="0085168F"/>
    <w:rsid w:val="0085216A"/>
    <w:rsid w:val="00853BD3"/>
    <w:rsid w:val="00853D79"/>
    <w:rsid w:val="00861791"/>
    <w:rsid w:val="008620AF"/>
    <w:rsid w:val="0086220D"/>
    <w:rsid w:val="008628DE"/>
    <w:rsid w:val="00862A60"/>
    <w:rsid w:val="0086320F"/>
    <w:rsid w:val="00865466"/>
    <w:rsid w:val="00866A34"/>
    <w:rsid w:val="00871F31"/>
    <w:rsid w:val="008733AF"/>
    <w:rsid w:val="008758C7"/>
    <w:rsid w:val="008820D6"/>
    <w:rsid w:val="00887628"/>
    <w:rsid w:val="008900E2"/>
    <w:rsid w:val="00894579"/>
    <w:rsid w:val="00896804"/>
    <w:rsid w:val="008A05F9"/>
    <w:rsid w:val="008A08DC"/>
    <w:rsid w:val="008A0B47"/>
    <w:rsid w:val="008A68C3"/>
    <w:rsid w:val="008A7E9A"/>
    <w:rsid w:val="008B2755"/>
    <w:rsid w:val="008B4D1F"/>
    <w:rsid w:val="008C06B4"/>
    <w:rsid w:val="008C1141"/>
    <w:rsid w:val="008C2869"/>
    <w:rsid w:val="008C3E52"/>
    <w:rsid w:val="008C7EDD"/>
    <w:rsid w:val="008D34F3"/>
    <w:rsid w:val="008D5129"/>
    <w:rsid w:val="008D564B"/>
    <w:rsid w:val="008D61E1"/>
    <w:rsid w:val="008D72BD"/>
    <w:rsid w:val="008D7D9A"/>
    <w:rsid w:val="008E0A04"/>
    <w:rsid w:val="008E1512"/>
    <w:rsid w:val="008E17FB"/>
    <w:rsid w:val="008E3D46"/>
    <w:rsid w:val="008E45ED"/>
    <w:rsid w:val="008E57B1"/>
    <w:rsid w:val="008F20E7"/>
    <w:rsid w:val="008F2858"/>
    <w:rsid w:val="008F3978"/>
    <w:rsid w:val="008F61E1"/>
    <w:rsid w:val="008F632B"/>
    <w:rsid w:val="0090243A"/>
    <w:rsid w:val="00905447"/>
    <w:rsid w:val="00906052"/>
    <w:rsid w:val="00911F55"/>
    <w:rsid w:val="0091215F"/>
    <w:rsid w:val="00916D5B"/>
    <w:rsid w:val="0091717C"/>
    <w:rsid w:val="00920D79"/>
    <w:rsid w:val="00920F71"/>
    <w:rsid w:val="0092260E"/>
    <w:rsid w:val="00922965"/>
    <w:rsid w:val="00923787"/>
    <w:rsid w:val="0093280F"/>
    <w:rsid w:val="0093599D"/>
    <w:rsid w:val="00935B6E"/>
    <w:rsid w:val="00941F5A"/>
    <w:rsid w:val="009452E2"/>
    <w:rsid w:val="00950250"/>
    <w:rsid w:val="009524A2"/>
    <w:rsid w:val="00952A02"/>
    <w:rsid w:val="0096003E"/>
    <w:rsid w:val="00962E61"/>
    <w:rsid w:val="00967611"/>
    <w:rsid w:val="00972842"/>
    <w:rsid w:val="0097298F"/>
    <w:rsid w:val="009740B5"/>
    <w:rsid w:val="0097412A"/>
    <w:rsid w:val="0097422E"/>
    <w:rsid w:val="00977CE8"/>
    <w:rsid w:val="00981F02"/>
    <w:rsid w:val="00982199"/>
    <w:rsid w:val="00982C71"/>
    <w:rsid w:val="00983EBB"/>
    <w:rsid w:val="00984081"/>
    <w:rsid w:val="00986B40"/>
    <w:rsid w:val="009871DB"/>
    <w:rsid w:val="0098785D"/>
    <w:rsid w:val="00994DC9"/>
    <w:rsid w:val="00995B78"/>
    <w:rsid w:val="00996286"/>
    <w:rsid w:val="00997E6D"/>
    <w:rsid w:val="009A3397"/>
    <w:rsid w:val="009A3B6F"/>
    <w:rsid w:val="009A46CA"/>
    <w:rsid w:val="009B30C4"/>
    <w:rsid w:val="009B57B8"/>
    <w:rsid w:val="009B6026"/>
    <w:rsid w:val="009B6100"/>
    <w:rsid w:val="009C14F0"/>
    <w:rsid w:val="009C2898"/>
    <w:rsid w:val="009C3F49"/>
    <w:rsid w:val="009C6FB0"/>
    <w:rsid w:val="009D08F7"/>
    <w:rsid w:val="009D3A04"/>
    <w:rsid w:val="009D5BF3"/>
    <w:rsid w:val="009E06B9"/>
    <w:rsid w:val="009E22D5"/>
    <w:rsid w:val="009E2A3D"/>
    <w:rsid w:val="009E4610"/>
    <w:rsid w:val="009E6521"/>
    <w:rsid w:val="009E75E3"/>
    <w:rsid w:val="009F06CA"/>
    <w:rsid w:val="009F0F1F"/>
    <w:rsid w:val="009F2EA3"/>
    <w:rsid w:val="009F49AD"/>
    <w:rsid w:val="009F4E2A"/>
    <w:rsid w:val="009F6580"/>
    <w:rsid w:val="00A020CE"/>
    <w:rsid w:val="00A030FA"/>
    <w:rsid w:val="00A04C83"/>
    <w:rsid w:val="00A053D6"/>
    <w:rsid w:val="00A0541D"/>
    <w:rsid w:val="00A10A26"/>
    <w:rsid w:val="00A20012"/>
    <w:rsid w:val="00A21075"/>
    <w:rsid w:val="00A2169D"/>
    <w:rsid w:val="00A21C42"/>
    <w:rsid w:val="00A24CF2"/>
    <w:rsid w:val="00A2670C"/>
    <w:rsid w:val="00A31D68"/>
    <w:rsid w:val="00A37E7F"/>
    <w:rsid w:val="00A413A8"/>
    <w:rsid w:val="00A46048"/>
    <w:rsid w:val="00A510C6"/>
    <w:rsid w:val="00A51744"/>
    <w:rsid w:val="00A52352"/>
    <w:rsid w:val="00A54DF2"/>
    <w:rsid w:val="00A56AEC"/>
    <w:rsid w:val="00A57791"/>
    <w:rsid w:val="00A60756"/>
    <w:rsid w:val="00A625BC"/>
    <w:rsid w:val="00A6264A"/>
    <w:rsid w:val="00A64A54"/>
    <w:rsid w:val="00A66BF7"/>
    <w:rsid w:val="00A672B2"/>
    <w:rsid w:val="00A679B1"/>
    <w:rsid w:val="00A71729"/>
    <w:rsid w:val="00A73F5A"/>
    <w:rsid w:val="00A76C0C"/>
    <w:rsid w:val="00A7752A"/>
    <w:rsid w:val="00A80125"/>
    <w:rsid w:val="00A81C17"/>
    <w:rsid w:val="00A820C1"/>
    <w:rsid w:val="00A837A0"/>
    <w:rsid w:val="00A84F7C"/>
    <w:rsid w:val="00A85CC7"/>
    <w:rsid w:val="00A87122"/>
    <w:rsid w:val="00A920B3"/>
    <w:rsid w:val="00A94958"/>
    <w:rsid w:val="00A95211"/>
    <w:rsid w:val="00A95A44"/>
    <w:rsid w:val="00A95BD5"/>
    <w:rsid w:val="00A97237"/>
    <w:rsid w:val="00AA03EB"/>
    <w:rsid w:val="00AA21EA"/>
    <w:rsid w:val="00AA4F3E"/>
    <w:rsid w:val="00AA65A0"/>
    <w:rsid w:val="00AA6787"/>
    <w:rsid w:val="00AB1D05"/>
    <w:rsid w:val="00AB2322"/>
    <w:rsid w:val="00AB5115"/>
    <w:rsid w:val="00AC0504"/>
    <w:rsid w:val="00AC51B8"/>
    <w:rsid w:val="00AC5464"/>
    <w:rsid w:val="00AC7C73"/>
    <w:rsid w:val="00AD0623"/>
    <w:rsid w:val="00AD2061"/>
    <w:rsid w:val="00AD49C6"/>
    <w:rsid w:val="00AD6304"/>
    <w:rsid w:val="00AD6D94"/>
    <w:rsid w:val="00AE3984"/>
    <w:rsid w:val="00AE6A87"/>
    <w:rsid w:val="00AE7ADF"/>
    <w:rsid w:val="00AF097A"/>
    <w:rsid w:val="00AF0A17"/>
    <w:rsid w:val="00AF1497"/>
    <w:rsid w:val="00AF14AF"/>
    <w:rsid w:val="00AF1706"/>
    <w:rsid w:val="00AF1DA3"/>
    <w:rsid w:val="00AF297D"/>
    <w:rsid w:val="00AF48AE"/>
    <w:rsid w:val="00AF501C"/>
    <w:rsid w:val="00AF5CDA"/>
    <w:rsid w:val="00AF7594"/>
    <w:rsid w:val="00B10F0F"/>
    <w:rsid w:val="00B1108B"/>
    <w:rsid w:val="00B12CEC"/>
    <w:rsid w:val="00B15153"/>
    <w:rsid w:val="00B15E4E"/>
    <w:rsid w:val="00B21770"/>
    <w:rsid w:val="00B22123"/>
    <w:rsid w:val="00B236EC"/>
    <w:rsid w:val="00B24334"/>
    <w:rsid w:val="00B261E2"/>
    <w:rsid w:val="00B26E26"/>
    <w:rsid w:val="00B279BD"/>
    <w:rsid w:val="00B27E3F"/>
    <w:rsid w:val="00B30BBD"/>
    <w:rsid w:val="00B32955"/>
    <w:rsid w:val="00B32F46"/>
    <w:rsid w:val="00B3551E"/>
    <w:rsid w:val="00B420F0"/>
    <w:rsid w:val="00B44658"/>
    <w:rsid w:val="00B45017"/>
    <w:rsid w:val="00B47CE3"/>
    <w:rsid w:val="00B50908"/>
    <w:rsid w:val="00B53260"/>
    <w:rsid w:val="00B5338C"/>
    <w:rsid w:val="00B53D00"/>
    <w:rsid w:val="00B547D1"/>
    <w:rsid w:val="00B554B9"/>
    <w:rsid w:val="00B56370"/>
    <w:rsid w:val="00B60000"/>
    <w:rsid w:val="00B607ED"/>
    <w:rsid w:val="00B626E4"/>
    <w:rsid w:val="00B66CCC"/>
    <w:rsid w:val="00B720EC"/>
    <w:rsid w:val="00B733CD"/>
    <w:rsid w:val="00B735A5"/>
    <w:rsid w:val="00B73E45"/>
    <w:rsid w:val="00B74D4E"/>
    <w:rsid w:val="00B8041B"/>
    <w:rsid w:val="00B81375"/>
    <w:rsid w:val="00B81AF0"/>
    <w:rsid w:val="00B828B3"/>
    <w:rsid w:val="00B84B5F"/>
    <w:rsid w:val="00B86687"/>
    <w:rsid w:val="00B9033F"/>
    <w:rsid w:val="00B903C3"/>
    <w:rsid w:val="00B91413"/>
    <w:rsid w:val="00B94EE9"/>
    <w:rsid w:val="00B95EDE"/>
    <w:rsid w:val="00B9747C"/>
    <w:rsid w:val="00B97B08"/>
    <w:rsid w:val="00BA2CD8"/>
    <w:rsid w:val="00BA332B"/>
    <w:rsid w:val="00BB0AF8"/>
    <w:rsid w:val="00BB0F2A"/>
    <w:rsid w:val="00BB1C66"/>
    <w:rsid w:val="00BB4E6B"/>
    <w:rsid w:val="00BB5BFB"/>
    <w:rsid w:val="00BB7568"/>
    <w:rsid w:val="00BC5CB3"/>
    <w:rsid w:val="00BC66F8"/>
    <w:rsid w:val="00BD0062"/>
    <w:rsid w:val="00BD4405"/>
    <w:rsid w:val="00BD4982"/>
    <w:rsid w:val="00BD58E0"/>
    <w:rsid w:val="00BE0CE3"/>
    <w:rsid w:val="00BE3ED3"/>
    <w:rsid w:val="00BE41D1"/>
    <w:rsid w:val="00BE606F"/>
    <w:rsid w:val="00BF5C04"/>
    <w:rsid w:val="00BF6FEE"/>
    <w:rsid w:val="00BF72B8"/>
    <w:rsid w:val="00C02B6A"/>
    <w:rsid w:val="00C02F8E"/>
    <w:rsid w:val="00C036B9"/>
    <w:rsid w:val="00C03A5A"/>
    <w:rsid w:val="00C03DC9"/>
    <w:rsid w:val="00C0448C"/>
    <w:rsid w:val="00C045C1"/>
    <w:rsid w:val="00C067EF"/>
    <w:rsid w:val="00C10CE6"/>
    <w:rsid w:val="00C12BA4"/>
    <w:rsid w:val="00C1381C"/>
    <w:rsid w:val="00C13C96"/>
    <w:rsid w:val="00C14638"/>
    <w:rsid w:val="00C16A7E"/>
    <w:rsid w:val="00C25478"/>
    <w:rsid w:val="00C270B3"/>
    <w:rsid w:val="00C27E75"/>
    <w:rsid w:val="00C3062C"/>
    <w:rsid w:val="00C34F20"/>
    <w:rsid w:val="00C4090D"/>
    <w:rsid w:val="00C504BB"/>
    <w:rsid w:val="00C51250"/>
    <w:rsid w:val="00C526DA"/>
    <w:rsid w:val="00C534F9"/>
    <w:rsid w:val="00C544C6"/>
    <w:rsid w:val="00C57AC1"/>
    <w:rsid w:val="00C60968"/>
    <w:rsid w:val="00C6168E"/>
    <w:rsid w:val="00C63215"/>
    <w:rsid w:val="00C6430C"/>
    <w:rsid w:val="00C64FF4"/>
    <w:rsid w:val="00C65880"/>
    <w:rsid w:val="00C667ED"/>
    <w:rsid w:val="00C70B00"/>
    <w:rsid w:val="00C71BCA"/>
    <w:rsid w:val="00C72E98"/>
    <w:rsid w:val="00C7468B"/>
    <w:rsid w:val="00C7668A"/>
    <w:rsid w:val="00C80BD2"/>
    <w:rsid w:val="00C82A93"/>
    <w:rsid w:val="00C8482B"/>
    <w:rsid w:val="00C91498"/>
    <w:rsid w:val="00C95E52"/>
    <w:rsid w:val="00C95FDF"/>
    <w:rsid w:val="00CA153D"/>
    <w:rsid w:val="00CA2C9D"/>
    <w:rsid w:val="00CA2D32"/>
    <w:rsid w:val="00CA4A81"/>
    <w:rsid w:val="00CA5331"/>
    <w:rsid w:val="00CA70CB"/>
    <w:rsid w:val="00CA74D7"/>
    <w:rsid w:val="00CA7DF9"/>
    <w:rsid w:val="00CB164B"/>
    <w:rsid w:val="00CB1E03"/>
    <w:rsid w:val="00CB1F0A"/>
    <w:rsid w:val="00CB1F26"/>
    <w:rsid w:val="00CB54AE"/>
    <w:rsid w:val="00CB5C55"/>
    <w:rsid w:val="00CC0383"/>
    <w:rsid w:val="00CC2102"/>
    <w:rsid w:val="00CC49C3"/>
    <w:rsid w:val="00CC6CD8"/>
    <w:rsid w:val="00CC73AB"/>
    <w:rsid w:val="00CD12DC"/>
    <w:rsid w:val="00CD1D25"/>
    <w:rsid w:val="00CD2ED8"/>
    <w:rsid w:val="00CD2F47"/>
    <w:rsid w:val="00CD3985"/>
    <w:rsid w:val="00CD3DA7"/>
    <w:rsid w:val="00CD5A29"/>
    <w:rsid w:val="00CD6D48"/>
    <w:rsid w:val="00CE416B"/>
    <w:rsid w:val="00CE4CC3"/>
    <w:rsid w:val="00CF257C"/>
    <w:rsid w:val="00CF4D9D"/>
    <w:rsid w:val="00D0172A"/>
    <w:rsid w:val="00D023F1"/>
    <w:rsid w:val="00D13EC7"/>
    <w:rsid w:val="00D146C0"/>
    <w:rsid w:val="00D15662"/>
    <w:rsid w:val="00D17C06"/>
    <w:rsid w:val="00D210A1"/>
    <w:rsid w:val="00D2176F"/>
    <w:rsid w:val="00D23978"/>
    <w:rsid w:val="00D249B5"/>
    <w:rsid w:val="00D271C2"/>
    <w:rsid w:val="00D316A8"/>
    <w:rsid w:val="00D32B94"/>
    <w:rsid w:val="00D361F1"/>
    <w:rsid w:val="00D376E7"/>
    <w:rsid w:val="00D40A20"/>
    <w:rsid w:val="00D4200C"/>
    <w:rsid w:val="00D43EC3"/>
    <w:rsid w:val="00D4428C"/>
    <w:rsid w:val="00D46F2D"/>
    <w:rsid w:val="00D53A67"/>
    <w:rsid w:val="00D54507"/>
    <w:rsid w:val="00D547DF"/>
    <w:rsid w:val="00D553E8"/>
    <w:rsid w:val="00D56B64"/>
    <w:rsid w:val="00D56DE3"/>
    <w:rsid w:val="00D633D0"/>
    <w:rsid w:val="00D658EE"/>
    <w:rsid w:val="00D674ED"/>
    <w:rsid w:val="00D6770A"/>
    <w:rsid w:val="00D70271"/>
    <w:rsid w:val="00D718B6"/>
    <w:rsid w:val="00D71FC6"/>
    <w:rsid w:val="00D720D8"/>
    <w:rsid w:val="00D7271F"/>
    <w:rsid w:val="00D7734E"/>
    <w:rsid w:val="00D806D5"/>
    <w:rsid w:val="00D80A19"/>
    <w:rsid w:val="00D81020"/>
    <w:rsid w:val="00D83DB3"/>
    <w:rsid w:val="00D8536F"/>
    <w:rsid w:val="00D85FAC"/>
    <w:rsid w:val="00D96698"/>
    <w:rsid w:val="00D96954"/>
    <w:rsid w:val="00D979E4"/>
    <w:rsid w:val="00DA4818"/>
    <w:rsid w:val="00DB0E91"/>
    <w:rsid w:val="00DB1AC7"/>
    <w:rsid w:val="00DB1E60"/>
    <w:rsid w:val="00DB24A7"/>
    <w:rsid w:val="00DB2DBC"/>
    <w:rsid w:val="00DB51EC"/>
    <w:rsid w:val="00DC239E"/>
    <w:rsid w:val="00DC2B39"/>
    <w:rsid w:val="00DC3864"/>
    <w:rsid w:val="00DC48F4"/>
    <w:rsid w:val="00DC7BCE"/>
    <w:rsid w:val="00DC7C14"/>
    <w:rsid w:val="00DD28F7"/>
    <w:rsid w:val="00DD6940"/>
    <w:rsid w:val="00DE3C2B"/>
    <w:rsid w:val="00DE3F3E"/>
    <w:rsid w:val="00DE5F06"/>
    <w:rsid w:val="00DE7D3A"/>
    <w:rsid w:val="00DF0A40"/>
    <w:rsid w:val="00DF21EE"/>
    <w:rsid w:val="00DF764F"/>
    <w:rsid w:val="00E00944"/>
    <w:rsid w:val="00E01233"/>
    <w:rsid w:val="00E0157A"/>
    <w:rsid w:val="00E0362A"/>
    <w:rsid w:val="00E03807"/>
    <w:rsid w:val="00E04D33"/>
    <w:rsid w:val="00E10C6A"/>
    <w:rsid w:val="00E11294"/>
    <w:rsid w:val="00E11FD7"/>
    <w:rsid w:val="00E12D93"/>
    <w:rsid w:val="00E16379"/>
    <w:rsid w:val="00E17563"/>
    <w:rsid w:val="00E20150"/>
    <w:rsid w:val="00E2079B"/>
    <w:rsid w:val="00E22379"/>
    <w:rsid w:val="00E23A07"/>
    <w:rsid w:val="00E2496C"/>
    <w:rsid w:val="00E263AB"/>
    <w:rsid w:val="00E27DBA"/>
    <w:rsid w:val="00E312C4"/>
    <w:rsid w:val="00E3161F"/>
    <w:rsid w:val="00E33487"/>
    <w:rsid w:val="00E35281"/>
    <w:rsid w:val="00E371F6"/>
    <w:rsid w:val="00E41075"/>
    <w:rsid w:val="00E4445A"/>
    <w:rsid w:val="00E452F5"/>
    <w:rsid w:val="00E45655"/>
    <w:rsid w:val="00E4582A"/>
    <w:rsid w:val="00E46A66"/>
    <w:rsid w:val="00E47C1F"/>
    <w:rsid w:val="00E50211"/>
    <w:rsid w:val="00E510E2"/>
    <w:rsid w:val="00E53BFD"/>
    <w:rsid w:val="00E53D0E"/>
    <w:rsid w:val="00E558F0"/>
    <w:rsid w:val="00E55A05"/>
    <w:rsid w:val="00E602E3"/>
    <w:rsid w:val="00E60EFD"/>
    <w:rsid w:val="00E6181E"/>
    <w:rsid w:val="00E62A7E"/>
    <w:rsid w:val="00E63B77"/>
    <w:rsid w:val="00E642CF"/>
    <w:rsid w:val="00E6765B"/>
    <w:rsid w:val="00E71132"/>
    <w:rsid w:val="00E718D4"/>
    <w:rsid w:val="00E7273E"/>
    <w:rsid w:val="00E73112"/>
    <w:rsid w:val="00E75B5C"/>
    <w:rsid w:val="00E7790D"/>
    <w:rsid w:val="00E85C41"/>
    <w:rsid w:val="00E85F43"/>
    <w:rsid w:val="00E90756"/>
    <w:rsid w:val="00E9278D"/>
    <w:rsid w:val="00E94A0A"/>
    <w:rsid w:val="00E950EE"/>
    <w:rsid w:val="00E955A3"/>
    <w:rsid w:val="00EA030B"/>
    <w:rsid w:val="00EA100E"/>
    <w:rsid w:val="00EA32A9"/>
    <w:rsid w:val="00EA3645"/>
    <w:rsid w:val="00EA5796"/>
    <w:rsid w:val="00EA68E8"/>
    <w:rsid w:val="00EA74A8"/>
    <w:rsid w:val="00EA7A5A"/>
    <w:rsid w:val="00EB0909"/>
    <w:rsid w:val="00EB0A90"/>
    <w:rsid w:val="00EB1E84"/>
    <w:rsid w:val="00EB1F4B"/>
    <w:rsid w:val="00EB5461"/>
    <w:rsid w:val="00EB6AA8"/>
    <w:rsid w:val="00EB6D16"/>
    <w:rsid w:val="00EB773A"/>
    <w:rsid w:val="00EC00F3"/>
    <w:rsid w:val="00EC1E7F"/>
    <w:rsid w:val="00EC2280"/>
    <w:rsid w:val="00EC2320"/>
    <w:rsid w:val="00EC2BAD"/>
    <w:rsid w:val="00EC6958"/>
    <w:rsid w:val="00EC6EA3"/>
    <w:rsid w:val="00ED06F0"/>
    <w:rsid w:val="00ED16FC"/>
    <w:rsid w:val="00ED1E94"/>
    <w:rsid w:val="00ED1E9B"/>
    <w:rsid w:val="00ED53CA"/>
    <w:rsid w:val="00ED6653"/>
    <w:rsid w:val="00ED7CB8"/>
    <w:rsid w:val="00EE73F2"/>
    <w:rsid w:val="00EF0A70"/>
    <w:rsid w:val="00EF2237"/>
    <w:rsid w:val="00EF440A"/>
    <w:rsid w:val="00EF4AB2"/>
    <w:rsid w:val="00EF544B"/>
    <w:rsid w:val="00EF5791"/>
    <w:rsid w:val="00EF5F00"/>
    <w:rsid w:val="00EF6154"/>
    <w:rsid w:val="00EF6AB2"/>
    <w:rsid w:val="00F00CF6"/>
    <w:rsid w:val="00F074CD"/>
    <w:rsid w:val="00F1245B"/>
    <w:rsid w:val="00F12AE3"/>
    <w:rsid w:val="00F278A4"/>
    <w:rsid w:val="00F31268"/>
    <w:rsid w:val="00F32B7D"/>
    <w:rsid w:val="00F36161"/>
    <w:rsid w:val="00F43BE2"/>
    <w:rsid w:val="00F465CB"/>
    <w:rsid w:val="00F46CCE"/>
    <w:rsid w:val="00F476FD"/>
    <w:rsid w:val="00F504BB"/>
    <w:rsid w:val="00F50CD9"/>
    <w:rsid w:val="00F54877"/>
    <w:rsid w:val="00F602E0"/>
    <w:rsid w:val="00F62727"/>
    <w:rsid w:val="00F6358A"/>
    <w:rsid w:val="00F6365F"/>
    <w:rsid w:val="00F66379"/>
    <w:rsid w:val="00F71B8D"/>
    <w:rsid w:val="00F726E6"/>
    <w:rsid w:val="00F7284E"/>
    <w:rsid w:val="00F73E8A"/>
    <w:rsid w:val="00F74037"/>
    <w:rsid w:val="00F74FB4"/>
    <w:rsid w:val="00F7662E"/>
    <w:rsid w:val="00F80EFA"/>
    <w:rsid w:val="00F82390"/>
    <w:rsid w:val="00F82993"/>
    <w:rsid w:val="00F87041"/>
    <w:rsid w:val="00F905DA"/>
    <w:rsid w:val="00F922E8"/>
    <w:rsid w:val="00F926F5"/>
    <w:rsid w:val="00F9320C"/>
    <w:rsid w:val="00F97B88"/>
    <w:rsid w:val="00F97EB0"/>
    <w:rsid w:val="00FA078A"/>
    <w:rsid w:val="00FA6B2F"/>
    <w:rsid w:val="00FB09E9"/>
    <w:rsid w:val="00FB4245"/>
    <w:rsid w:val="00FB7335"/>
    <w:rsid w:val="00FB747F"/>
    <w:rsid w:val="00FB7B91"/>
    <w:rsid w:val="00FC2434"/>
    <w:rsid w:val="00FC25FE"/>
    <w:rsid w:val="00FC720B"/>
    <w:rsid w:val="00FC7A32"/>
    <w:rsid w:val="00FC7E93"/>
    <w:rsid w:val="00FD19AF"/>
    <w:rsid w:val="00FE0CEC"/>
    <w:rsid w:val="00FE22F3"/>
    <w:rsid w:val="00FE2E6C"/>
    <w:rsid w:val="00FE2FAD"/>
    <w:rsid w:val="00FE5008"/>
    <w:rsid w:val="00FF037E"/>
    <w:rsid w:val="00FF52FC"/>
    <w:rsid w:val="00FF73C8"/>
    <w:rsid w:val="09ADEC64"/>
    <w:rsid w:val="0D75CBCC"/>
    <w:rsid w:val="30D661C1"/>
    <w:rsid w:val="32A02EA6"/>
    <w:rsid w:val="784F9E2D"/>
    <w:rsid w:val="7E7397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779F"/>
  <w15:docId w15:val="{83EC1216-A01F-4C05-BD3B-0141FBBE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7"/>
    <w:rsid w:val="005959B6"/>
    <w:pPr>
      <w:spacing w:line="320" w:lineRule="atLeast"/>
    </w:pPr>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numbers-OIDoc">
    <w:name w:val="Body Text - No numbers - OI Doc"/>
    <w:basedOn w:val="Normal"/>
    <w:uiPriority w:val="17"/>
    <w:qFormat/>
    <w:rsid w:val="009A3397"/>
    <w:pPr>
      <w:spacing w:before="120" w:after="0"/>
    </w:pPr>
    <w:rPr>
      <w:rFonts w:cs="Segoe UI"/>
      <w:color w:val="414042" w:themeColor="background1"/>
    </w:rPr>
  </w:style>
  <w:style w:type="paragraph" w:customStyle="1" w:styleId="60Address8ptblack">
    <w:name w:val="6.0 Address 8 pt black"/>
    <w:basedOn w:val="52Smalltable8ptbody"/>
    <w:uiPriority w:val="17"/>
    <w:locked/>
    <w:rsid w:val="00183917"/>
    <w:rPr>
      <w:rFonts w:ascii="Segoe UI Semibold" w:hAnsi="Segoe UI Semibold"/>
    </w:rPr>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styleId="PlaceholderText">
    <w:name w:val="Placeholder Text"/>
    <w:basedOn w:val="DefaultParagraphFont"/>
    <w:uiPriority w:val="99"/>
    <w:semiHidden/>
    <w:locked/>
    <w:rsid w:val="00C27E75"/>
    <w:rPr>
      <w:color w:val="808080"/>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rsid w:val="00F12AE3"/>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12AE3"/>
    <w:rPr>
      <w:rFonts w:ascii="Segoe UI" w:hAnsi="Segoe UI"/>
      <w:noProof/>
      <w:color w:val="00425D" w:themeColor="text2"/>
      <w:sz w:val="16"/>
      <w:szCs w:val="16"/>
      <w:lang w:val="en-US"/>
    </w:rPr>
  </w:style>
  <w:style w:type="paragraph" w:styleId="Header">
    <w:name w:val="header"/>
    <w:basedOn w:val="Footer"/>
    <w:link w:val="HeaderChar"/>
    <w:uiPriority w:val="99"/>
    <w:unhideWhenUsed/>
    <w:locked/>
    <w:rsid w:val="00F12AE3"/>
    <w:pPr>
      <w:spacing w:before="0" w:after="120"/>
      <w:ind w:left="0" w:right="0"/>
    </w:pPr>
  </w:style>
  <w:style w:type="character" w:customStyle="1" w:styleId="HeaderChar">
    <w:name w:val="Header Char"/>
    <w:basedOn w:val="DefaultParagraphFont"/>
    <w:link w:val="Header"/>
    <w:uiPriority w:val="99"/>
    <w:rsid w:val="00F12AE3"/>
    <w:rPr>
      <w:rFonts w:ascii="Segoe UI" w:hAnsi="Segoe UI"/>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625D1D"/>
    <w:pPr>
      <w:numPr>
        <w:numId w:val="3"/>
      </w:numPr>
    </w:pPr>
  </w:style>
  <w:style w:type="paragraph" w:customStyle="1" w:styleId="LINZurl">
    <w:name w:val="LINZ url"/>
    <w:basedOn w:val="Normal"/>
    <w:uiPriority w:val="17"/>
    <w:rsid w:val="00625D1D"/>
    <w:pPr>
      <w:spacing w:line="340" w:lineRule="exact"/>
    </w:pPr>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rsid w:val="002E43EA"/>
    <w:pPr>
      <w:spacing w:before="120" w:after="0"/>
    </w:pPr>
    <w:rPr>
      <w:rFonts w:ascii="Segoe UI Semibold" w:eastAsia="Times New Roman" w:hAnsi="Segoe UI Semibold" w:cs="Verdana (TT)"/>
      <w:noProof/>
      <w:color w:val="00425D" w:themeColor="text2"/>
      <w:sz w:val="24"/>
      <w:szCs w:val="30"/>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2E43EA"/>
    <w:pPr>
      <w:spacing w:after="0"/>
      <w:ind w:left="170" w:right="170"/>
    </w:pPr>
    <w:rPr>
      <w:lang w:eastAsia="en-NZ"/>
    </w:rPr>
  </w:style>
  <w:style w:type="paragraph" w:customStyle="1" w:styleId="43Bodytablebullets">
    <w:name w:val="4.3 Body table bullets"/>
    <w:basedOn w:val="33Bodybullets"/>
    <w:uiPriority w:val="17"/>
    <w:rsid w:val="00684CC2"/>
    <w:pPr>
      <w:spacing w:before="80" w:after="80"/>
      <w:ind w:hanging="397"/>
      <w:contextualSpacing w:val="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264D94"/>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locked/>
    <w:rsid w:val="00F71B8D"/>
    <w:pPr>
      <w:spacing w:before="60" w:after="60" w:line="240" w:lineRule="exact"/>
    </w:pPr>
    <w:rPr>
      <w:sz w:val="16"/>
    </w:rPr>
  </w:style>
  <w:style w:type="paragraph" w:customStyle="1" w:styleId="61Address85ptheadblue">
    <w:name w:val="6.1 Address 8.5 pt head blue"/>
    <w:basedOn w:val="60Address8ptblack"/>
    <w:uiPriority w:val="17"/>
    <w:locked/>
    <w:rsid w:val="00983EBB"/>
    <w:rPr>
      <w:color w:val="00425D" w:themeColor="text2"/>
      <w:sz w:val="17"/>
    </w:rPr>
  </w:style>
  <w:style w:type="paragraph" w:customStyle="1" w:styleId="53Smalltable8ptbullets">
    <w:name w:val="5.3 Small table 8 pt bullets"/>
    <w:basedOn w:val="43Bodytablebullets"/>
    <w:uiPriority w:val="17"/>
    <w:locked/>
    <w:rsid w:val="00F71B8D"/>
    <w:pPr>
      <w:spacing w:before="60" w:after="60" w:line="240" w:lineRule="exact"/>
    </w:pPr>
    <w:rPr>
      <w:sz w:val="16"/>
    </w:rPr>
  </w:style>
  <w:style w:type="table" w:customStyle="1" w:styleId="5ATablebluebandedsmall">
    <w:name w:val="5.A Table blue banded small"/>
    <w:basedOn w:val="TableNormal"/>
    <w:uiPriority w:val="99"/>
    <w:locked/>
    <w:rsid w:val="00264D94"/>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99"/>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rsid w:val="00F12AE3"/>
    <w:pPr>
      <w:spacing w:after="0"/>
    </w:pPr>
  </w:style>
  <w:style w:type="paragraph" w:styleId="FootnoteText">
    <w:name w:val="footnote text"/>
    <w:basedOn w:val="Normal"/>
    <w:link w:val="FootnoteTextChar"/>
    <w:uiPriority w:val="99"/>
    <w:unhideWhenUsed/>
    <w:locked/>
    <w:rsid w:val="00FB747F"/>
    <w:pPr>
      <w:spacing w:after="0" w:line="240" w:lineRule="auto"/>
    </w:pPr>
    <w:rPr>
      <w:sz w:val="20"/>
      <w:szCs w:val="20"/>
    </w:rPr>
  </w:style>
  <w:style w:type="character" w:customStyle="1" w:styleId="FootnoteTextChar">
    <w:name w:val="Footnote Text Char"/>
    <w:basedOn w:val="DefaultParagraphFont"/>
    <w:link w:val="FootnoteText"/>
    <w:uiPriority w:val="99"/>
    <w:rsid w:val="00FB747F"/>
    <w:rPr>
      <w:sz w:val="20"/>
      <w:szCs w:val="20"/>
    </w:rPr>
  </w:style>
  <w:style w:type="paragraph" w:customStyle="1" w:styleId="33Bodybullets">
    <w:name w:val="3.3 Body bullets"/>
    <w:basedOn w:val="Normal"/>
    <w:uiPriority w:val="17"/>
    <w:rsid w:val="000C383B"/>
    <w:pPr>
      <w:tabs>
        <w:tab w:val="left" w:pos="567"/>
      </w:tabs>
      <w:ind w:right="170"/>
      <w:contextualSpacing/>
    </w:pPr>
  </w:style>
  <w:style w:type="paragraph" w:customStyle="1" w:styleId="34Bodybulletsnumbered">
    <w:name w:val="3.4 Body bullets numbered"/>
    <w:basedOn w:val="Normal"/>
    <w:uiPriority w:val="17"/>
    <w:rsid w:val="002E43EA"/>
    <w:pPr>
      <w:numPr>
        <w:numId w:val="5"/>
      </w:numPr>
      <w:spacing w:after="80"/>
      <w:ind w:right="170"/>
    </w:pPr>
    <w:rPr>
      <w:lang w:eastAsia="en-NZ"/>
    </w:rPr>
  </w:style>
  <w:style w:type="paragraph" w:customStyle="1" w:styleId="HeadingLevel2-OIDoc">
    <w:name w:val="Heading Level 2 - OI Doc"/>
    <w:basedOn w:val="HeadingLevel1-OIDoc"/>
    <w:next w:val="Normal"/>
    <w:uiPriority w:val="17"/>
    <w:qFormat/>
    <w:rsid w:val="00894579"/>
    <w:pPr>
      <w:spacing w:before="200" w:after="120" w:line="300" w:lineRule="atLeast"/>
    </w:pPr>
    <w:rPr>
      <w:color w:val="00425D"/>
      <w:sz w:val="32"/>
    </w:rPr>
  </w:style>
  <w:style w:type="table" w:styleId="TableGrid">
    <w:name w:val="Table Grid"/>
    <w:basedOn w:val="TableNormal"/>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locked/>
    <w:rsid w:val="00AF297D"/>
    <w:rPr>
      <w:color w:val="605E5C"/>
      <w:shd w:val="clear" w:color="auto" w:fill="E1DFDD"/>
    </w:rPr>
  </w:style>
  <w:style w:type="paragraph" w:customStyle="1" w:styleId="HeadingLevel1-OIDoc">
    <w:name w:val="Heading Level 1 - OI Doc"/>
    <w:basedOn w:val="Normal"/>
    <w:next w:val="Normal"/>
    <w:uiPriority w:val="17"/>
    <w:qFormat/>
    <w:locked/>
    <w:rsid w:val="00894579"/>
    <w:pPr>
      <w:spacing w:after="200" w:line="440" w:lineRule="atLeast"/>
      <w:outlineLvl w:val="0"/>
    </w:pPr>
    <w:rPr>
      <w:rFonts w:eastAsia="Times New Roman" w:cs="Verdana (TT)"/>
      <w:noProof/>
      <w:color w:val="007198"/>
      <w:sz w:val="44"/>
      <w:szCs w:val="32"/>
      <w:lang w:eastAsia="en-NZ"/>
    </w:rPr>
  </w:style>
  <w:style w:type="paragraph" w:customStyle="1" w:styleId="22Subheadinglevel2">
    <w:name w:val="2.2 Sub heading level 2"/>
    <w:basedOn w:val="HeadingLevel1-OIDoc"/>
    <w:next w:val="Normal"/>
    <w:uiPriority w:val="17"/>
    <w:rsid w:val="002E43EA"/>
    <w:pPr>
      <w:spacing w:after="360" w:line="380" w:lineRule="atLeast"/>
    </w:pPr>
    <w:rPr>
      <w:rFonts w:cs="Segoe UI"/>
      <w:sz w:val="32"/>
      <w:szCs w:val="28"/>
    </w:rPr>
  </w:style>
  <w:style w:type="paragraph" w:customStyle="1" w:styleId="35Bodybulletsroman">
    <w:name w:val="3.5 Body bullets roman"/>
    <w:basedOn w:val="BodyText-Nonumbers-OIDoc"/>
    <w:uiPriority w:val="17"/>
    <w:rsid w:val="00F12AE3"/>
    <w:pPr>
      <w:numPr>
        <w:ilvl w:val="2"/>
        <w:numId w:val="4"/>
      </w:numPr>
      <w:ind w:right="170" w:hanging="340"/>
    </w:pPr>
    <w:rPr>
      <w:lang w:eastAsia="en-NZ"/>
    </w:rPr>
  </w:style>
  <w:style w:type="paragraph" w:customStyle="1" w:styleId="36Bodybulletslettersabc">
    <w:name w:val="3.6 Body bullets letters abc"/>
    <w:basedOn w:val="34Bodybulletsnumbered"/>
    <w:uiPriority w:val="17"/>
    <w:rsid w:val="00F12AE3"/>
    <w:pPr>
      <w:numPr>
        <w:ilvl w:val="1"/>
        <w:numId w:val="4"/>
      </w:numPr>
      <w:ind w:hanging="340"/>
    </w:pPr>
  </w:style>
  <w:style w:type="character" w:customStyle="1" w:styleId="Boldblue">
    <w:name w:val="Bold blue"/>
    <w:basedOn w:val="Hyperlink"/>
    <w:uiPriority w:val="1"/>
    <w:rsid w:val="00F74FB4"/>
    <w:rPr>
      <w:rFonts w:ascii="Segoe UI Semibold" w:hAnsi="Segoe UI Semibold"/>
      <w:caps w:val="0"/>
      <w:smallCaps w:val="0"/>
      <w:strike w:val="0"/>
      <w:dstrike w:val="0"/>
      <w:vanish w:val="0"/>
      <w:color w:val="00425D" w:themeColor="text2"/>
      <w:u w:val="single"/>
      <w:vertAlign w:val="baseline"/>
    </w:rPr>
  </w:style>
  <w:style w:type="paragraph" w:styleId="BodyText">
    <w:name w:val="Body Text"/>
    <w:basedOn w:val="Normal"/>
    <w:link w:val="BodyTextChar"/>
    <w:uiPriority w:val="99"/>
    <w:semiHidden/>
    <w:unhideWhenUsed/>
    <w:locked/>
    <w:rsid w:val="007835E8"/>
    <w:pPr>
      <w:spacing w:after="120"/>
    </w:pPr>
  </w:style>
  <w:style w:type="character" w:customStyle="1" w:styleId="BodyTextChar">
    <w:name w:val="Body Text Char"/>
    <w:basedOn w:val="DefaultParagraphFont"/>
    <w:link w:val="BodyText"/>
    <w:uiPriority w:val="99"/>
    <w:semiHidden/>
    <w:rsid w:val="007835E8"/>
    <w:rPr>
      <w:rFonts w:ascii="Segoe UI" w:hAnsi="Segoe UI"/>
    </w:rPr>
  </w:style>
  <w:style w:type="character" w:styleId="CommentReference">
    <w:name w:val="annotation reference"/>
    <w:basedOn w:val="DefaultParagraphFont"/>
    <w:uiPriority w:val="99"/>
    <w:semiHidden/>
    <w:unhideWhenUsed/>
    <w:locked/>
    <w:rsid w:val="006E5DDB"/>
    <w:rPr>
      <w:sz w:val="16"/>
      <w:szCs w:val="16"/>
    </w:rPr>
  </w:style>
  <w:style w:type="paragraph" w:styleId="CommentText">
    <w:name w:val="annotation text"/>
    <w:basedOn w:val="Normal"/>
    <w:link w:val="CommentTextChar"/>
    <w:uiPriority w:val="99"/>
    <w:unhideWhenUsed/>
    <w:locked/>
    <w:rsid w:val="006E5DDB"/>
    <w:pPr>
      <w:spacing w:line="240" w:lineRule="auto"/>
    </w:pPr>
    <w:rPr>
      <w:sz w:val="20"/>
      <w:szCs w:val="20"/>
    </w:rPr>
  </w:style>
  <w:style w:type="character" w:customStyle="1" w:styleId="CommentTextChar">
    <w:name w:val="Comment Text Char"/>
    <w:basedOn w:val="DefaultParagraphFont"/>
    <w:link w:val="CommentText"/>
    <w:uiPriority w:val="99"/>
    <w:rsid w:val="006E5DDB"/>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6E5DDB"/>
    <w:rPr>
      <w:b/>
      <w:bCs/>
    </w:rPr>
  </w:style>
  <w:style w:type="character" w:customStyle="1" w:styleId="CommentSubjectChar">
    <w:name w:val="Comment Subject Char"/>
    <w:basedOn w:val="CommentTextChar"/>
    <w:link w:val="CommentSubject"/>
    <w:uiPriority w:val="99"/>
    <w:semiHidden/>
    <w:rsid w:val="006E5DDB"/>
    <w:rPr>
      <w:rFonts w:ascii="Segoe UI" w:hAnsi="Segoe UI"/>
      <w:b/>
      <w:bCs/>
      <w:sz w:val="20"/>
      <w:szCs w:val="20"/>
    </w:rPr>
  </w:style>
  <w:style w:type="paragraph" w:styleId="BalloonText">
    <w:name w:val="Balloon Text"/>
    <w:basedOn w:val="Normal"/>
    <w:link w:val="BalloonTextChar"/>
    <w:uiPriority w:val="99"/>
    <w:semiHidden/>
    <w:unhideWhenUsed/>
    <w:locked/>
    <w:rsid w:val="006E5DDB"/>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E5DDB"/>
    <w:rPr>
      <w:rFonts w:ascii="Segoe UI" w:hAnsi="Segoe UI" w:cs="Segoe UI"/>
      <w:sz w:val="18"/>
      <w:szCs w:val="18"/>
    </w:rPr>
  </w:style>
  <w:style w:type="table" w:customStyle="1" w:styleId="LINZTable">
    <w:name w:val="LINZ Table"/>
    <w:basedOn w:val="TableNormal"/>
    <w:uiPriority w:val="99"/>
    <w:rsid w:val="002E43EA"/>
    <w:pPr>
      <w:spacing w:after="0" w:line="240" w:lineRule="auto"/>
    </w:pPr>
    <w:tblPr>
      <w:tblBorders>
        <w:insideH w:val="single" w:sz="4" w:space="0" w:color="auto"/>
      </w:tblBorders>
    </w:tblPr>
    <w:tblStylePr w:type="firstRow">
      <w:rPr>
        <w:rFonts w:ascii="Segoe UI" w:hAnsi="Segoe UI"/>
        <w:b/>
        <w:color w:val="FFFFFF" w:themeColor="background2"/>
        <w:sz w:val="20"/>
      </w:rPr>
      <w:tblPr/>
      <w:tcPr>
        <w:shd w:val="clear" w:color="auto" w:fill="007198" w:themeFill="text1"/>
      </w:tcPr>
    </w:tblStylePr>
  </w:style>
  <w:style w:type="table" w:customStyle="1" w:styleId="Briefingtablestyle">
    <w:name w:val="Briefing table style"/>
    <w:basedOn w:val="TableNormal"/>
    <w:uiPriority w:val="99"/>
    <w:rsid w:val="002E43EA"/>
    <w:pPr>
      <w:spacing w:after="0" w:line="240" w:lineRule="auto"/>
    </w:pPr>
    <w:tblPr>
      <w:tblBorders>
        <w:top w:val="single" w:sz="4" w:space="0" w:color="auto"/>
        <w:bottom w:val="single" w:sz="4" w:space="0" w:color="auto"/>
        <w:insideH w:val="single" w:sz="4" w:space="0" w:color="auto"/>
      </w:tblBorders>
    </w:tblPr>
    <w:tblStylePr w:type="firstRow">
      <w:pPr>
        <w:jc w:val="left"/>
      </w:pPr>
      <w:rPr>
        <w:color w:val="FFFFFF" w:themeColor="background2"/>
      </w:rPr>
      <w:tblPr/>
      <w:tcPr>
        <w:tcBorders>
          <w:top w:val="nil"/>
          <w:left w:val="nil"/>
          <w:bottom w:val="nil"/>
          <w:right w:val="nil"/>
          <w:insideH w:val="nil"/>
          <w:insideV w:val="nil"/>
          <w:tl2br w:val="nil"/>
          <w:tr2bl w:val="nil"/>
        </w:tcBorders>
        <w:shd w:val="clear" w:color="auto" w:fill="007198" w:themeFill="text1"/>
      </w:tcPr>
    </w:tblStylePr>
  </w:style>
  <w:style w:type="paragraph" w:styleId="Revision">
    <w:name w:val="Revision"/>
    <w:hidden/>
    <w:uiPriority w:val="99"/>
    <w:semiHidden/>
    <w:rsid w:val="00017AE3"/>
    <w:pPr>
      <w:spacing w:after="0" w:line="240" w:lineRule="auto"/>
    </w:pPr>
    <w:rPr>
      <w:rFonts w:ascii="Segoe UI" w:hAnsi="Segoe UI"/>
    </w:rPr>
  </w:style>
  <w:style w:type="table" w:customStyle="1" w:styleId="4ALINZDefaulttable1">
    <w:name w:val="4.A LINZ Default table1"/>
    <w:uiPriority w:val="99"/>
    <w:rsid w:val="002952AA"/>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character" w:styleId="UnresolvedMention">
    <w:name w:val="Unresolved Mention"/>
    <w:basedOn w:val="DefaultParagraphFont"/>
    <w:uiPriority w:val="99"/>
    <w:semiHidden/>
    <w:unhideWhenUsed/>
    <w:rsid w:val="00916D5B"/>
    <w:rPr>
      <w:color w:val="605E5C"/>
      <w:shd w:val="clear" w:color="auto" w:fill="E1DFDD"/>
    </w:rPr>
  </w:style>
  <w:style w:type="paragraph" w:customStyle="1" w:styleId="BodyText-Numbered-OIDoc">
    <w:name w:val="Body Text - Numbered - OI Doc"/>
    <w:basedOn w:val="Normal"/>
    <w:qFormat/>
    <w:rsid w:val="0097412A"/>
    <w:pPr>
      <w:numPr>
        <w:numId w:val="6"/>
      </w:numPr>
      <w:spacing w:before="120" w:after="120" w:line="240" w:lineRule="auto"/>
      <w:ind w:left="567"/>
    </w:pPr>
    <w:rPr>
      <w:rFonts w:eastAsia="Times New Roman" w:cs="Arial"/>
      <w:color w:val="414042" w:themeColor="background1"/>
      <w:lang w:eastAsia="en-NZ"/>
    </w:rPr>
  </w:style>
  <w:style w:type="paragraph" w:customStyle="1" w:styleId="Bodytext-Numberedsecondlevel-OIDoc">
    <w:name w:val="Body text - Numbered second level - OI Doc"/>
    <w:basedOn w:val="BodyText-Numbered-OIDoc"/>
    <w:qFormat/>
    <w:rsid w:val="00DD6940"/>
    <w:pPr>
      <w:numPr>
        <w:ilvl w:val="3"/>
      </w:numPr>
      <w:spacing w:before="180" w:after="160" w:line="259" w:lineRule="auto"/>
    </w:pPr>
    <w:rPr>
      <w:rFonts w:eastAsia="Calibri"/>
      <w:lang w:eastAsia="en-US"/>
    </w:rPr>
  </w:style>
  <w:style w:type="paragraph" w:customStyle="1" w:styleId="Bodytext-Bulleted-OIDoc">
    <w:name w:val="Body text - Bulleted - OI Doc"/>
    <w:basedOn w:val="BodyText-Numbered-OIDoc"/>
    <w:qFormat/>
    <w:rsid w:val="009A3397"/>
    <w:pPr>
      <w:numPr>
        <w:ilvl w:val="1"/>
      </w:numPr>
    </w:pPr>
    <w:rPr>
      <w:rFonts w:eastAsia="Calibri"/>
    </w:rPr>
  </w:style>
  <w:style w:type="paragraph" w:customStyle="1" w:styleId="HeadingLevel3-OIDoc">
    <w:name w:val="Heading Level 3 - OI Doc"/>
    <w:basedOn w:val="Heading2"/>
    <w:next w:val="BodyText-Numbered-OIDoc"/>
    <w:qFormat/>
    <w:rsid w:val="009A3397"/>
    <w:pPr>
      <w:keepNext/>
      <w:keepLines/>
      <w:numPr>
        <w:numId w:val="7"/>
      </w:numPr>
      <w:pBdr>
        <w:bottom w:val="single" w:sz="4" w:space="1" w:color="auto"/>
      </w:pBdr>
      <w:autoSpaceDE/>
      <w:autoSpaceDN/>
      <w:adjustRightInd/>
      <w:spacing w:before="240" w:after="240" w:line="240" w:lineRule="auto"/>
      <w:ind w:left="567" w:hanging="567"/>
    </w:pPr>
    <w:rPr>
      <w:rFonts w:ascii="Segoe UI" w:eastAsia="Calibri" w:hAnsi="Segoe UI" w:cs="Arial"/>
      <w:bCs w:val="0"/>
      <w:color w:val="414042"/>
      <w:sz w:val="24"/>
      <w:szCs w:val="22"/>
      <w:lang w:val="en-NZ"/>
    </w:rPr>
  </w:style>
  <w:style w:type="table" w:customStyle="1" w:styleId="TableGrid1">
    <w:name w:val="Table Grid1"/>
    <w:basedOn w:val="TableNormal"/>
    <w:next w:val="TableGrid"/>
    <w:rsid w:val="007A5B8B"/>
    <w:pPr>
      <w:spacing w:before="120" w:after="120" w:line="240" w:lineRule="auto"/>
    </w:pPr>
    <w:rPr>
      <w:rFonts w:ascii="Calibri" w:eastAsia="Calibri" w:hAnsi="Calibri"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Heading-OIDoc">
    <w:name w:val="Attachment Heading - OI Doc"/>
    <w:basedOn w:val="Heading2"/>
    <w:next w:val="Normal"/>
    <w:qFormat/>
    <w:rsid w:val="0062530A"/>
    <w:pPr>
      <w:pageBreakBefore/>
      <w:numPr>
        <w:numId w:val="8"/>
      </w:numPr>
      <w:pBdr>
        <w:bottom w:val="single" w:sz="4" w:space="1" w:color="auto"/>
      </w:pBdr>
      <w:autoSpaceDE/>
      <w:autoSpaceDN/>
      <w:adjustRightInd/>
      <w:spacing w:before="240" w:after="240" w:line="240" w:lineRule="auto"/>
      <w:ind w:left="714" w:hanging="357"/>
    </w:pPr>
    <w:rPr>
      <w:rFonts w:ascii="Segoe UI" w:eastAsia="Calibri" w:hAnsi="Segoe UI" w:cs="Arial"/>
      <w:bCs w:val="0"/>
      <w:caps/>
      <w:color w:val="414042" w:themeColor="background1"/>
      <w:szCs w:val="22"/>
      <w:lang w:val="en-NZ"/>
    </w:rPr>
  </w:style>
  <w:style w:type="paragraph" w:customStyle="1" w:styleId="HeadingLevel4-OIDoc">
    <w:name w:val="Heading Level 4 - OI Doc"/>
    <w:basedOn w:val="Normal"/>
    <w:next w:val="Normal"/>
    <w:qFormat/>
    <w:rsid w:val="009A3397"/>
    <w:pPr>
      <w:keepNext/>
      <w:spacing w:before="240" w:after="120" w:line="240" w:lineRule="auto"/>
    </w:pPr>
    <w:rPr>
      <w:rFonts w:eastAsia="Calibri" w:cs="Arial"/>
      <w:b/>
      <w:color w:val="414042" w:themeColor="background1"/>
      <w:sz w:val="24"/>
    </w:rPr>
  </w:style>
  <w:style w:type="paragraph" w:customStyle="1" w:styleId="HeadingLevel5-OIDoc">
    <w:name w:val="Heading Level 5 - OI Doc"/>
    <w:basedOn w:val="BodyText-Nonumbers-OIDoc"/>
    <w:qFormat/>
    <w:rsid w:val="009A3397"/>
    <w:rPr>
      <w:i/>
      <w:iCs/>
    </w:rPr>
  </w:style>
  <w:style w:type="paragraph" w:customStyle="1" w:styleId="condTableText">
    <w:name w:val="cond_Table_Text"/>
    <w:basedOn w:val="Normal"/>
    <w:qFormat/>
    <w:rsid w:val="00093A7E"/>
    <w:pPr>
      <w:spacing w:before="120" w:after="120" w:line="240" w:lineRule="auto"/>
    </w:pPr>
    <w:rPr>
      <w:rFonts w:eastAsia="Times New Roman" w:cs="Arial"/>
      <w:color w:val="auto"/>
      <w:szCs w:val="20"/>
      <w:lang w:eastAsia="en-NZ"/>
    </w:rPr>
  </w:style>
  <w:style w:type="paragraph" w:customStyle="1" w:styleId="condHeading1">
    <w:name w:val="cond_Heading 1"/>
    <w:basedOn w:val="Normal"/>
    <w:next w:val="Normal"/>
    <w:rsid w:val="00093A7E"/>
    <w:pPr>
      <w:pBdr>
        <w:top w:val="single" w:sz="4" w:space="8" w:color="auto"/>
        <w:bottom w:val="single" w:sz="4" w:space="8" w:color="auto"/>
      </w:pBdr>
      <w:spacing w:before="120" w:after="120" w:line="240" w:lineRule="auto"/>
      <w:jc w:val="center"/>
      <w:outlineLvl w:val="2"/>
    </w:pPr>
    <w:rPr>
      <w:rFonts w:eastAsia="Times New Roman" w:cs="Arial"/>
      <w:b/>
      <w:color w:val="00839C"/>
      <w:sz w:val="24"/>
      <w:lang w:eastAsia="en-NZ"/>
    </w:rPr>
  </w:style>
  <w:style w:type="paragraph" w:customStyle="1" w:styleId="condHeading2">
    <w:name w:val="cond_Heading 2"/>
    <w:basedOn w:val="Normal"/>
    <w:next w:val="Normal"/>
    <w:qFormat/>
    <w:rsid w:val="00093A7E"/>
    <w:pPr>
      <w:pBdr>
        <w:top w:val="single" w:sz="4" w:space="4" w:color="auto"/>
        <w:bottom w:val="single" w:sz="4" w:space="4" w:color="auto"/>
      </w:pBdr>
      <w:spacing w:before="240" w:after="120" w:line="240" w:lineRule="auto"/>
      <w:outlineLvl w:val="3"/>
    </w:pPr>
    <w:rPr>
      <w:rFonts w:eastAsia="Times New Roman" w:cs="Arial"/>
      <w:b/>
      <w:color w:val="00839C"/>
      <w:lang w:eastAsia="en-NZ"/>
    </w:rPr>
  </w:style>
  <w:style w:type="paragraph" w:customStyle="1" w:styleId="condnote">
    <w:name w:val="cond_note"/>
    <w:basedOn w:val="Normal"/>
    <w:rsid w:val="00093A7E"/>
    <w:pPr>
      <w:spacing w:before="120" w:after="120" w:line="240" w:lineRule="auto"/>
    </w:pPr>
    <w:rPr>
      <w:rFonts w:eastAsia="Times New Roman" w:cs="Arial"/>
      <w:b/>
      <w:color w:val="auto"/>
    </w:rPr>
  </w:style>
  <w:style w:type="paragraph" w:customStyle="1" w:styleId="condnonnumbered">
    <w:name w:val="cond_non_numbered"/>
    <w:basedOn w:val="Normal"/>
    <w:qFormat/>
    <w:rsid w:val="00093A7E"/>
    <w:pPr>
      <w:spacing w:before="120" w:after="120" w:line="240" w:lineRule="auto"/>
    </w:pPr>
    <w:rPr>
      <w:rFonts w:eastAsia="Times New Roman" w:cs="Arial"/>
      <w:color w:val="auto"/>
    </w:rPr>
  </w:style>
  <w:style w:type="paragraph" w:customStyle="1" w:styleId="arNumberedSubParagraph">
    <w:name w:val="ar_Numbered_Sub_Paragraph"/>
    <w:basedOn w:val="Normal"/>
    <w:rsid w:val="00D17C06"/>
    <w:pPr>
      <w:keepLines/>
      <w:numPr>
        <w:ilvl w:val="2"/>
        <w:numId w:val="10"/>
      </w:numPr>
      <w:spacing w:after="120" w:line="240" w:lineRule="auto"/>
    </w:pPr>
    <w:rPr>
      <w:rFonts w:ascii="Arial" w:eastAsia="Times New Roman" w:hAnsi="Arial"/>
      <w:color w:val="auto"/>
      <w:lang w:val="en-GB" w:eastAsia="en-NZ"/>
    </w:rPr>
  </w:style>
  <w:style w:type="paragraph" w:customStyle="1" w:styleId="arNumberedParagraphBody">
    <w:name w:val="ar_Numbered Paragraph_Body"/>
    <w:basedOn w:val="arNumberedSubParagraph"/>
    <w:qFormat/>
    <w:rsid w:val="00D17C06"/>
    <w:pPr>
      <w:numPr>
        <w:ilvl w:val="0"/>
      </w:numPr>
      <w:tabs>
        <w:tab w:val="clear" w:pos="851"/>
        <w:tab w:val="num" w:pos="360"/>
      </w:tabs>
      <w:ind w:left="1701" w:hanging="850"/>
    </w:pPr>
    <w:rPr>
      <w:rFonts w:cs="Arial"/>
    </w:rPr>
  </w:style>
  <w:style w:type="paragraph" w:customStyle="1" w:styleId="arBulletSubParagraphBody">
    <w:name w:val="ar_Bullet_Sub_Paragraph_Body"/>
    <w:basedOn w:val="Normal"/>
    <w:qFormat/>
    <w:rsid w:val="00D17C06"/>
    <w:pPr>
      <w:numPr>
        <w:ilvl w:val="3"/>
        <w:numId w:val="10"/>
      </w:numPr>
      <w:spacing w:before="120" w:after="120" w:line="240" w:lineRule="auto"/>
    </w:pPr>
    <w:rPr>
      <w:rFonts w:ascii="Arial" w:eastAsia="Calibri" w:hAnsi="Arial" w:cs="Arial"/>
      <w:color w:val="auto"/>
      <w:szCs w:val="24"/>
      <w:lang w:eastAsia="en-NZ"/>
    </w:rPr>
  </w:style>
  <w:style w:type="numbering" w:customStyle="1" w:styleId="arNumbered">
    <w:name w:val="ar_Numbered"/>
    <w:uiPriority w:val="99"/>
    <w:rsid w:val="00D17C06"/>
    <w:pPr>
      <w:numPr>
        <w:numId w:val="9"/>
      </w:numPr>
    </w:pPr>
  </w:style>
  <w:style w:type="paragraph" w:customStyle="1" w:styleId="arHeading2">
    <w:name w:val="ar_Heading 2"/>
    <w:basedOn w:val="Heading2"/>
    <w:next w:val="Normal"/>
    <w:qFormat/>
    <w:rsid w:val="00D17C06"/>
    <w:pPr>
      <w:keepNext/>
      <w:keepLines/>
      <w:pBdr>
        <w:bottom w:val="single" w:sz="4" w:space="1" w:color="auto"/>
      </w:pBdr>
      <w:autoSpaceDE/>
      <w:autoSpaceDN/>
      <w:adjustRightInd/>
      <w:spacing w:before="240" w:after="240" w:line="240" w:lineRule="auto"/>
      <w:ind w:left="567" w:hanging="567"/>
    </w:pPr>
    <w:rPr>
      <w:rFonts w:ascii="Segoe UI" w:eastAsia="Calibri" w:hAnsi="Segoe UI" w:cs="Arial"/>
      <w:bCs w:val="0"/>
      <w:color w:val="auto"/>
      <w:sz w:val="24"/>
      <w:szCs w:val="22"/>
      <w:lang w:val="en-NZ"/>
    </w:rPr>
  </w:style>
  <w:style w:type="paragraph" w:customStyle="1" w:styleId="StyleL1">
    <w:name w:val="Style L 1"/>
    <w:basedOn w:val="ListParagraph"/>
    <w:link w:val="StyleL1Char"/>
    <w:autoRedefine/>
    <w:qFormat/>
    <w:rsid w:val="00D17C06"/>
    <w:pPr>
      <w:spacing w:before="120" w:after="120" w:line="240" w:lineRule="auto"/>
      <w:ind w:left="1191" w:hanging="624"/>
      <w:contextualSpacing w:val="0"/>
    </w:pPr>
    <w:rPr>
      <w:rFonts w:cs="Arial"/>
      <w:color w:val="auto"/>
    </w:rPr>
  </w:style>
  <w:style w:type="character" w:customStyle="1" w:styleId="StyleL1Char">
    <w:name w:val="Style L 1 Char"/>
    <w:basedOn w:val="DefaultParagraphFont"/>
    <w:link w:val="StyleL1"/>
    <w:rsid w:val="00D17C06"/>
    <w:rPr>
      <w:rFonts w:ascii="Segoe UI" w:hAnsi="Segoe UI" w:cs="Arial"/>
      <w:color w:val="auto"/>
    </w:rPr>
  </w:style>
  <w:style w:type="paragraph" w:styleId="ListParagraph">
    <w:name w:val="List Paragraph"/>
    <w:aliases w:val="List Paragraph (Main)"/>
    <w:basedOn w:val="Normal"/>
    <w:link w:val="ListParagraphChar"/>
    <w:uiPriority w:val="34"/>
    <w:qFormat/>
    <w:locked/>
    <w:rsid w:val="00D17C06"/>
    <w:pPr>
      <w:ind w:left="720"/>
      <w:contextualSpacing/>
    </w:pPr>
  </w:style>
  <w:style w:type="paragraph" w:customStyle="1" w:styleId="araNumberedSubParagraph">
    <w:name w:val="ar_a_Numbered Sub_Paragraph"/>
    <w:basedOn w:val="Normal"/>
    <w:qFormat/>
    <w:rsid w:val="001377B1"/>
    <w:pPr>
      <w:keepLines/>
      <w:numPr>
        <w:ilvl w:val="2"/>
        <w:numId w:val="11"/>
      </w:numPr>
      <w:tabs>
        <w:tab w:val="clear" w:pos="1701"/>
      </w:tabs>
      <w:spacing w:after="120" w:line="240" w:lineRule="auto"/>
    </w:pPr>
    <w:rPr>
      <w:rFonts w:ascii="Arial" w:eastAsia="Times New Roman" w:hAnsi="Arial"/>
      <w:color w:val="auto"/>
      <w:lang w:val="en-GB" w:eastAsia="en-NZ"/>
    </w:rPr>
  </w:style>
  <w:style w:type="numbering" w:customStyle="1" w:styleId="araAlphaSubParagraph">
    <w:name w:val="ar_a_Alpha Sub_Paragraph"/>
    <w:uiPriority w:val="99"/>
    <w:rsid w:val="001377B1"/>
    <w:pPr>
      <w:numPr>
        <w:numId w:val="11"/>
      </w:numPr>
    </w:pPr>
  </w:style>
  <w:style w:type="paragraph" w:customStyle="1" w:styleId="araNumberedParagraphBody">
    <w:name w:val="ar_a_Numbered Paragraph_Body"/>
    <w:basedOn w:val="araNumberedSubParagraph"/>
    <w:qFormat/>
    <w:rsid w:val="001377B1"/>
    <w:pPr>
      <w:numPr>
        <w:ilvl w:val="0"/>
      </w:numPr>
    </w:pPr>
    <w:rPr>
      <w:rFonts w:cs="Arial"/>
    </w:rPr>
  </w:style>
  <w:style w:type="paragraph" w:customStyle="1" w:styleId="Default">
    <w:name w:val="Default"/>
    <w:rsid w:val="0004287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 (Main) Char"/>
    <w:basedOn w:val="DefaultParagraphFont"/>
    <w:link w:val="ListParagraph"/>
    <w:uiPriority w:val="34"/>
    <w:rsid w:val="00165F35"/>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5934">
      <w:bodyDiv w:val="1"/>
      <w:marLeft w:val="0"/>
      <w:marRight w:val="0"/>
      <w:marTop w:val="0"/>
      <w:marBottom w:val="0"/>
      <w:divBdr>
        <w:top w:val="none" w:sz="0" w:space="0" w:color="auto"/>
        <w:left w:val="none" w:sz="0" w:space="0" w:color="auto"/>
        <w:bottom w:val="none" w:sz="0" w:space="0" w:color="auto"/>
        <w:right w:val="none" w:sz="0" w:space="0" w:color="auto"/>
      </w:divBdr>
      <w:divsChild>
        <w:div w:id="967318590">
          <w:marLeft w:val="0"/>
          <w:marRight w:val="0"/>
          <w:marTop w:val="0"/>
          <w:marBottom w:val="0"/>
          <w:divBdr>
            <w:top w:val="none" w:sz="0" w:space="0" w:color="auto"/>
            <w:left w:val="none" w:sz="0" w:space="0" w:color="auto"/>
            <w:bottom w:val="none" w:sz="0" w:space="0" w:color="auto"/>
            <w:right w:val="none" w:sz="0" w:space="0" w:color="auto"/>
          </w:divBdr>
          <w:divsChild>
            <w:div w:id="11240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23">
      <w:bodyDiv w:val="1"/>
      <w:marLeft w:val="0"/>
      <w:marRight w:val="0"/>
      <w:marTop w:val="0"/>
      <w:marBottom w:val="0"/>
      <w:divBdr>
        <w:top w:val="none" w:sz="0" w:space="0" w:color="auto"/>
        <w:left w:val="none" w:sz="0" w:space="0" w:color="auto"/>
        <w:bottom w:val="none" w:sz="0" w:space="0" w:color="auto"/>
        <w:right w:val="none" w:sz="0" w:space="0" w:color="auto"/>
      </w:divBdr>
      <w:divsChild>
        <w:div w:id="462423784">
          <w:marLeft w:val="0"/>
          <w:marRight w:val="0"/>
          <w:marTop w:val="0"/>
          <w:marBottom w:val="0"/>
          <w:divBdr>
            <w:top w:val="none" w:sz="0" w:space="0" w:color="auto"/>
            <w:left w:val="none" w:sz="0" w:space="0" w:color="auto"/>
            <w:bottom w:val="none" w:sz="0" w:space="0" w:color="auto"/>
            <w:right w:val="none" w:sz="0" w:space="0" w:color="auto"/>
          </w:divBdr>
          <w:divsChild>
            <w:div w:id="5089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05129">
      <w:bodyDiv w:val="1"/>
      <w:marLeft w:val="0"/>
      <w:marRight w:val="0"/>
      <w:marTop w:val="0"/>
      <w:marBottom w:val="0"/>
      <w:divBdr>
        <w:top w:val="none" w:sz="0" w:space="0" w:color="auto"/>
        <w:left w:val="none" w:sz="0" w:space="0" w:color="auto"/>
        <w:bottom w:val="none" w:sz="0" w:space="0" w:color="auto"/>
        <w:right w:val="none" w:sz="0" w:space="0" w:color="auto"/>
      </w:divBdr>
      <w:divsChild>
        <w:div w:id="1074814025">
          <w:marLeft w:val="0"/>
          <w:marRight w:val="0"/>
          <w:marTop w:val="0"/>
          <w:marBottom w:val="0"/>
          <w:divBdr>
            <w:top w:val="none" w:sz="0" w:space="0" w:color="auto"/>
            <w:left w:val="none" w:sz="0" w:space="0" w:color="auto"/>
            <w:bottom w:val="none" w:sz="0" w:space="0" w:color="auto"/>
            <w:right w:val="none" w:sz="0" w:space="0" w:color="auto"/>
          </w:divBdr>
          <w:divsChild>
            <w:div w:id="16898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429860598">
      <w:bodyDiv w:val="1"/>
      <w:marLeft w:val="0"/>
      <w:marRight w:val="0"/>
      <w:marTop w:val="0"/>
      <w:marBottom w:val="0"/>
      <w:divBdr>
        <w:top w:val="none" w:sz="0" w:space="0" w:color="auto"/>
        <w:left w:val="none" w:sz="0" w:space="0" w:color="auto"/>
        <w:bottom w:val="none" w:sz="0" w:space="0" w:color="auto"/>
        <w:right w:val="none" w:sz="0" w:space="0" w:color="auto"/>
      </w:divBdr>
      <w:divsChild>
        <w:div w:id="1461653742">
          <w:marLeft w:val="0"/>
          <w:marRight w:val="0"/>
          <w:marTop w:val="0"/>
          <w:marBottom w:val="0"/>
          <w:divBdr>
            <w:top w:val="none" w:sz="0" w:space="0" w:color="auto"/>
            <w:left w:val="none" w:sz="0" w:space="0" w:color="auto"/>
            <w:bottom w:val="none" w:sz="0" w:space="0" w:color="auto"/>
            <w:right w:val="none" w:sz="0" w:space="0" w:color="auto"/>
          </w:divBdr>
        </w:div>
      </w:divsChild>
    </w:div>
    <w:div w:id="522519468">
      <w:bodyDiv w:val="1"/>
      <w:marLeft w:val="0"/>
      <w:marRight w:val="0"/>
      <w:marTop w:val="0"/>
      <w:marBottom w:val="0"/>
      <w:divBdr>
        <w:top w:val="none" w:sz="0" w:space="0" w:color="auto"/>
        <w:left w:val="none" w:sz="0" w:space="0" w:color="auto"/>
        <w:bottom w:val="none" w:sz="0" w:space="0" w:color="auto"/>
        <w:right w:val="none" w:sz="0" w:space="0" w:color="auto"/>
      </w:divBdr>
    </w:div>
    <w:div w:id="600915283">
      <w:bodyDiv w:val="1"/>
      <w:marLeft w:val="0"/>
      <w:marRight w:val="0"/>
      <w:marTop w:val="0"/>
      <w:marBottom w:val="0"/>
      <w:divBdr>
        <w:top w:val="none" w:sz="0" w:space="0" w:color="auto"/>
        <w:left w:val="none" w:sz="0" w:space="0" w:color="auto"/>
        <w:bottom w:val="none" w:sz="0" w:space="0" w:color="auto"/>
        <w:right w:val="none" w:sz="0" w:space="0" w:color="auto"/>
      </w:divBdr>
      <w:divsChild>
        <w:div w:id="654796975">
          <w:marLeft w:val="0"/>
          <w:marRight w:val="0"/>
          <w:marTop w:val="0"/>
          <w:marBottom w:val="0"/>
          <w:divBdr>
            <w:top w:val="none" w:sz="0" w:space="0" w:color="auto"/>
            <w:left w:val="none" w:sz="0" w:space="0" w:color="auto"/>
            <w:bottom w:val="none" w:sz="0" w:space="0" w:color="auto"/>
            <w:right w:val="none" w:sz="0" w:space="0" w:color="auto"/>
          </w:divBdr>
          <w:divsChild>
            <w:div w:id="9588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4921">
      <w:bodyDiv w:val="1"/>
      <w:marLeft w:val="0"/>
      <w:marRight w:val="0"/>
      <w:marTop w:val="0"/>
      <w:marBottom w:val="0"/>
      <w:divBdr>
        <w:top w:val="none" w:sz="0" w:space="0" w:color="auto"/>
        <w:left w:val="none" w:sz="0" w:space="0" w:color="auto"/>
        <w:bottom w:val="none" w:sz="0" w:space="0" w:color="auto"/>
        <w:right w:val="none" w:sz="0" w:space="0" w:color="auto"/>
      </w:divBdr>
      <w:divsChild>
        <w:div w:id="548764856">
          <w:marLeft w:val="446"/>
          <w:marRight w:val="0"/>
          <w:marTop w:val="0"/>
          <w:marBottom w:val="0"/>
          <w:divBdr>
            <w:top w:val="none" w:sz="0" w:space="0" w:color="auto"/>
            <w:left w:val="none" w:sz="0" w:space="0" w:color="auto"/>
            <w:bottom w:val="none" w:sz="0" w:space="0" w:color="auto"/>
            <w:right w:val="none" w:sz="0" w:space="0" w:color="auto"/>
          </w:divBdr>
        </w:div>
        <w:div w:id="974676695">
          <w:marLeft w:val="446"/>
          <w:marRight w:val="0"/>
          <w:marTop w:val="0"/>
          <w:marBottom w:val="0"/>
          <w:divBdr>
            <w:top w:val="none" w:sz="0" w:space="0" w:color="auto"/>
            <w:left w:val="none" w:sz="0" w:space="0" w:color="auto"/>
            <w:bottom w:val="none" w:sz="0" w:space="0" w:color="auto"/>
            <w:right w:val="none" w:sz="0" w:space="0" w:color="auto"/>
          </w:divBdr>
        </w:div>
        <w:div w:id="709574552">
          <w:marLeft w:val="446"/>
          <w:marRight w:val="0"/>
          <w:marTop w:val="0"/>
          <w:marBottom w:val="0"/>
          <w:divBdr>
            <w:top w:val="none" w:sz="0" w:space="0" w:color="auto"/>
            <w:left w:val="none" w:sz="0" w:space="0" w:color="auto"/>
            <w:bottom w:val="none" w:sz="0" w:space="0" w:color="auto"/>
            <w:right w:val="none" w:sz="0" w:space="0" w:color="auto"/>
          </w:divBdr>
        </w:div>
        <w:div w:id="1482577498">
          <w:marLeft w:val="446"/>
          <w:marRight w:val="0"/>
          <w:marTop w:val="0"/>
          <w:marBottom w:val="0"/>
          <w:divBdr>
            <w:top w:val="none" w:sz="0" w:space="0" w:color="auto"/>
            <w:left w:val="none" w:sz="0" w:space="0" w:color="auto"/>
            <w:bottom w:val="none" w:sz="0" w:space="0" w:color="auto"/>
            <w:right w:val="none" w:sz="0" w:space="0" w:color="auto"/>
          </w:divBdr>
        </w:div>
        <w:div w:id="2013332845">
          <w:marLeft w:val="446"/>
          <w:marRight w:val="0"/>
          <w:marTop w:val="0"/>
          <w:marBottom w:val="0"/>
          <w:divBdr>
            <w:top w:val="none" w:sz="0" w:space="0" w:color="auto"/>
            <w:left w:val="none" w:sz="0" w:space="0" w:color="auto"/>
            <w:bottom w:val="none" w:sz="0" w:space="0" w:color="auto"/>
            <w:right w:val="none" w:sz="0" w:space="0" w:color="auto"/>
          </w:divBdr>
        </w:div>
        <w:div w:id="1276133064">
          <w:marLeft w:val="446"/>
          <w:marRight w:val="0"/>
          <w:marTop w:val="0"/>
          <w:marBottom w:val="0"/>
          <w:divBdr>
            <w:top w:val="none" w:sz="0" w:space="0" w:color="auto"/>
            <w:left w:val="none" w:sz="0" w:space="0" w:color="auto"/>
            <w:bottom w:val="none" w:sz="0" w:space="0" w:color="auto"/>
            <w:right w:val="none" w:sz="0" w:space="0" w:color="auto"/>
          </w:divBdr>
        </w:div>
        <w:div w:id="8455310">
          <w:marLeft w:val="446"/>
          <w:marRight w:val="0"/>
          <w:marTop w:val="0"/>
          <w:marBottom w:val="0"/>
          <w:divBdr>
            <w:top w:val="none" w:sz="0" w:space="0" w:color="auto"/>
            <w:left w:val="none" w:sz="0" w:space="0" w:color="auto"/>
            <w:bottom w:val="none" w:sz="0" w:space="0" w:color="auto"/>
            <w:right w:val="none" w:sz="0" w:space="0" w:color="auto"/>
          </w:divBdr>
        </w:div>
        <w:div w:id="112790003">
          <w:marLeft w:val="446"/>
          <w:marRight w:val="0"/>
          <w:marTop w:val="0"/>
          <w:marBottom w:val="0"/>
          <w:divBdr>
            <w:top w:val="none" w:sz="0" w:space="0" w:color="auto"/>
            <w:left w:val="none" w:sz="0" w:space="0" w:color="auto"/>
            <w:bottom w:val="none" w:sz="0" w:space="0" w:color="auto"/>
            <w:right w:val="none" w:sz="0" w:space="0" w:color="auto"/>
          </w:divBdr>
        </w:div>
      </w:divsChild>
    </w:div>
    <w:div w:id="1027363933">
      <w:bodyDiv w:val="1"/>
      <w:marLeft w:val="0"/>
      <w:marRight w:val="0"/>
      <w:marTop w:val="0"/>
      <w:marBottom w:val="0"/>
      <w:divBdr>
        <w:top w:val="none" w:sz="0" w:space="0" w:color="auto"/>
        <w:left w:val="none" w:sz="0" w:space="0" w:color="auto"/>
        <w:bottom w:val="none" w:sz="0" w:space="0" w:color="auto"/>
        <w:right w:val="none" w:sz="0" w:space="0" w:color="auto"/>
      </w:divBdr>
      <w:divsChild>
        <w:div w:id="1035882540">
          <w:marLeft w:val="0"/>
          <w:marRight w:val="0"/>
          <w:marTop w:val="0"/>
          <w:marBottom w:val="0"/>
          <w:divBdr>
            <w:top w:val="none" w:sz="0" w:space="0" w:color="auto"/>
            <w:left w:val="none" w:sz="0" w:space="0" w:color="auto"/>
            <w:bottom w:val="none" w:sz="0" w:space="0" w:color="auto"/>
            <w:right w:val="none" w:sz="0" w:space="0" w:color="auto"/>
          </w:divBdr>
          <w:divsChild>
            <w:div w:id="1187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5351">
      <w:bodyDiv w:val="1"/>
      <w:marLeft w:val="0"/>
      <w:marRight w:val="0"/>
      <w:marTop w:val="0"/>
      <w:marBottom w:val="0"/>
      <w:divBdr>
        <w:top w:val="none" w:sz="0" w:space="0" w:color="auto"/>
        <w:left w:val="none" w:sz="0" w:space="0" w:color="auto"/>
        <w:bottom w:val="none" w:sz="0" w:space="0" w:color="auto"/>
        <w:right w:val="none" w:sz="0" w:space="0" w:color="auto"/>
      </w:divBdr>
      <w:divsChild>
        <w:div w:id="1233925512">
          <w:marLeft w:val="0"/>
          <w:marRight w:val="0"/>
          <w:marTop w:val="0"/>
          <w:marBottom w:val="0"/>
          <w:divBdr>
            <w:top w:val="none" w:sz="0" w:space="0" w:color="auto"/>
            <w:left w:val="none" w:sz="0" w:space="0" w:color="auto"/>
            <w:bottom w:val="none" w:sz="0" w:space="0" w:color="auto"/>
            <w:right w:val="none" w:sz="0" w:space="0" w:color="auto"/>
          </w:divBdr>
          <w:divsChild>
            <w:div w:id="12832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3851">
      <w:bodyDiv w:val="1"/>
      <w:marLeft w:val="0"/>
      <w:marRight w:val="0"/>
      <w:marTop w:val="0"/>
      <w:marBottom w:val="0"/>
      <w:divBdr>
        <w:top w:val="none" w:sz="0" w:space="0" w:color="auto"/>
        <w:left w:val="none" w:sz="0" w:space="0" w:color="auto"/>
        <w:bottom w:val="none" w:sz="0" w:space="0" w:color="auto"/>
        <w:right w:val="none" w:sz="0" w:space="0" w:color="auto"/>
      </w:divBdr>
    </w:div>
    <w:div w:id="1085810579">
      <w:bodyDiv w:val="1"/>
      <w:marLeft w:val="0"/>
      <w:marRight w:val="0"/>
      <w:marTop w:val="0"/>
      <w:marBottom w:val="0"/>
      <w:divBdr>
        <w:top w:val="none" w:sz="0" w:space="0" w:color="auto"/>
        <w:left w:val="none" w:sz="0" w:space="0" w:color="auto"/>
        <w:bottom w:val="none" w:sz="0" w:space="0" w:color="auto"/>
        <w:right w:val="none" w:sz="0" w:space="0" w:color="auto"/>
      </w:divBdr>
      <w:divsChild>
        <w:div w:id="1339774810">
          <w:marLeft w:val="446"/>
          <w:marRight w:val="0"/>
          <w:marTop w:val="0"/>
          <w:marBottom w:val="0"/>
          <w:divBdr>
            <w:top w:val="none" w:sz="0" w:space="0" w:color="auto"/>
            <w:left w:val="none" w:sz="0" w:space="0" w:color="auto"/>
            <w:bottom w:val="none" w:sz="0" w:space="0" w:color="auto"/>
            <w:right w:val="none" w:sz="0" w:space="0" w:color="auto"/>
          </w:divBdr>
        </w:div>
        <w:div w:id="1092236654">
          <w:marLeft w:val="446"/>
          <w:marRight w:val="0"/>
          <w:marTop w:val="0"/>
          <w:marBottom w:val="0"/>
          <w:divBdr>
            <w:top w:val="none" w:sz="0" w:space="0" w:color="auto"/>
            <w:left w:val="none" w:sz="0" w:space="0" w:color="auto"/>
            <w:bottom w:val="none" w:sz="0" w:space="0" w:color="auto"/>
            <w:right w:val="none" w:sz="0" w:space="0" w:color="auto"/>
          </w:divBdr>
        </w:div>
        <w:div w:id="1260672496">
          <w:marLeft w:val="446"/>
          <w:marRight w:val="0"/>
          <w:marTop w:val="0"/>
          <w:marBottom w:val="0"/>
          <w:divBdr>
            <w:top w:val="none" w:sz="0" w:space="0" w:color="auto"/>
            <w:left w:val="none" w:sz="0" w:space="0" w:color="auto"/>
            <w:bottom w:val="none" w:sz="0" w:space="0" w:color="auto"/>
            <w:right w:val="none" w:sz="0" w:space="0" w:color="auto"/>
          </w:divBdr>
        </w:div>
        <w:div w:id="743260483">
          <w:marLeft w:val="446"/>
          <w:marRight w:val="0"/>
          <w:marTop w:val="0"/>
          <w:marBottom w:val="0"/>
          <w:divBdr>
            <w:top w:val="none" w:sz="0" w:space="0" w:color="auto"/>
            <w:left w:val="none" w:sz="0" w:space="0" w:color="auto"/>
            <w:bottom w:val="none" w:sz="0" w:space="0" w:color="auto"/>
            <w:right w:val="none" w:sz="0" w:space="0" w:color="auto"/>
          </w:divBdr>
        </w:div>
        <w:div w:id="2034647994">
          <w:marLeft w:val="446"/>
          <w:marRight w:val="0"/>
          <w:marTop w:val="0"/>
          <w:marBottom w:val="0"/>
          <w:divBdr>
            <w:top w:val="none" w:sz="0" w:space="0" w:color="auto"/>
            <w:left w:val="none" w:sz="0" w:space="0" w:color="auto"/>
            <w:bottom w:val="none" w:sz="0" w:space="0" w:color="auto"/>
            <w:right w:val="none" w:sz="0" w:space="0" w:color="auto"/>
          </w:divBdr>
        </w:div>
        <w:div w:id="1514032675">
          <w:marLeft w:val="446"/>
          <w:marRight w:val="0"/>
          <w:marTop w:val="0"/>
          <w:marBottom w:val="0"/>
          <w:divBdr>
            <w:top w:val="none" w:sz="0" w:space="0" w:color="auto"/>
            <w:left w:val="none" w:sz="0" w:space="0" w:color="auto"/>
            <w:bottom w:val="none" w:sz="0" w:space="0" w:color="auto"/>
            <w:right w:val="none" w:sz="0" w:space="0" w:color="auto"/>
          </w:divBdr>
        </w:div>
        <w:div w:id="1368261833">
          <w:marLeft w:val="446"/>
          <w:marRight w:val="0"/>
          <w:marTop w:val="0"/>
          <w:marBottom w:val="0"/>
          <w:divBdr>
            <w:top w:val="none" w:sz="0" w:space="0" w:color="auto"/>
            <w:left w:val="none" w:sz="0" w:space="0" w:color="auto"/>
            <w:bottom w:val="none" w:sz="0" w:space="0" w:color="auto"/>
            <w:right w:val="none" w:sz="0" w:space="0" w:color="auto"/>
          </w:divBdr>
        </w:div>
        <w:div w:id="1296719190">
          <w:marLeft w:val="446"/>
          <w:marRight w:val="0"/>
          <w:marTop w:val="0"/>
          <w:marBottom w:val="0"/>
          <w:divBdr>
            <w:top w:val="none" w:sz="0" w:space="0" w:color="auto"/>
            <w:left w:val="none" w:sz="0" w:space="0" w:color="auto"/>
            <w:bottom w:val="none" w:sz="0" w:space="0" w:color="auto"/>
            <w:right w:val="none" w:sz="0" w:space="0" w:color="auto"/>
          </w:divBdr>
        </w:div>
      </w:divsChild>
    </w:div>
    <w:div w:id="1125153967">
      <w:bodyDiv w:val="1"/>
      <w:marLeft w:val="0"/>
      <w:marRight w:val="0"/>
      <w:marTop w:val="0"/>
      <w:marBottom w:val="0"/>
      <w:divBdr>
        <w:top w:val="none" w:sz="0" w:space="0" w:color="auto"/>
        <w:left w:val="none" w:sz="0" w:space="0" w:color="auto"/>
        <w:bottom w:val="none" w:sz="0" w:space="0" w:color="auto"/>
        <w:right w:val="none" w:sz="0" w:space="0" w:color="auto"/>
      </w:divBdr>
    </w:div>
    <w:div w:id="1150902046">
      <w:bodyDiv w:val="1"/>
      <w:marLeft w:val="0"/>
      <w:marRight w:val="0"/>
      <w:marTop w:val="0"/>
      <w:marBottom w:val="0"/>
      <w:divBdr>
        <w:top w:val="none" w:sz="0" w:space="0" w:color="auto"/>
        <w:left w:val="none" w:sz="0" w:space="0" w:color="auto"/>
        <w:bottom w:val="none" w:sz="0" w:space="0" w:color="auto"/>
        <w:right w:val="none" w:sz="0" w:space="0" w:color="auto"/>
      </w:divBdr>
      <w:divsChild>
        <w:div w:id="1748377580">
          <w:marLeft w:val="0"/>
          <w:marRight w:val="0"/>
          <w:marTop w:val="0"/>
          <w:marBottom w:val="0"/>
          <w:divBdr>
            <w:top w:val="none" w:sz="0" w:space="0" w:color="auto"/>
            <w:left w:val="none" w:sz="0" w:space="0" w:color="auto"/>
            <w:bottom w:val="none" w:sz="0" w:space="0" w:color="auto"/>
            <w:right w:val="none" w:sz="0" w:space="0" w:color="auto"/>
          </w:divBdr>
          <w:divsChild>
            <w:div w:id="7099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330">
      <w:bodyDiv w:val="1"/>
      <w:marLeft w:val="0"/>
      <w:marRight w:val="0"/>
      <w:marTop w:val="0"/>
      <w:marBottom w:val="0"/>
      <w:divBdr>
        <w:top w:val="none" w:sz="0" w:space="0" w:color="auto"/>
        <w:left w:val="none" w:sz="0" w:space="0" w:color="auto"/>
        <w:bottom w:val="none" w:sz="0" w:space="0" w:color="auto"/>
        <w:right w:val="none" w:sz="0" w:space="0" w:color="auto"/>
      </w:divBdr>
      <w:divsChild>
        <w:div w:id="649752149">
          <w:marLeft w:val="0"/>
          <w:marRight w:val="0"/>
          <w:marTop w:val="0"/>
          <w:marBottom w:val="0"/>
          <w:divBdr>
            <w:top w:val="none" w:sz="0" w:space="0" w:color="auto"/>
            <w:left w:val="none" w:sz="0" w:space="0" w:color="auto"/>
            <w:bottom w:val="none" w:sz="0" w:space="0" w:color="auto"/>
            <w:right w:val="none" w:sz="0" w:space="0" w:color="auto"/>
          </w:divBdr>
          <w:divsChild>
            <w:div w:id="15791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8083">
      <w:bodyDiv w:val="1"/>
      <w:marLeft w:val="0"/>
      <w:marRight w:val="0"/>
      <w:marTop w:val="0"/>
      <w:marBottom w:val="0"/>
      <w:divBdr>
        <w:top w:val="none" w:sz="0" w:space="0" w:color="auto"/>
        <w:left w:val="none" w:sz="0" w:space="0" w:color="auto"/>
        <w:bottom w:val="none" w:sz="0" w:space="0" w:color="auto"/>
        <w:right w:val="none" w:sz="0" w:space="0" w:color="auto"/>
      </w:divBdr>
      <w:divsChild>
        <w:div w:id="1118990579">
          <w:marLeft w:val="0"/>
          <w:marRight w:val="0"/>
          <w:marTop w:val="0"/>
          <w:marBottom w:val="0"/>
          <w:divBdr>
            <w:top w:val="none" w:sz="0" w:space="0" w:color="auto"/>
            <w:left w:val="none" w:sz="0" w:space="0" w:color="auto"/>
            <w:bottom w:val="none" w:sz="0" w:space="0" w:color="auto"/>
            <w:right w:val="none" w:sz="0" w:space="0" w:color="auto"/>
          </w:divBdr>
          <w:divsChild>
            <w:div w:id="13208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3959">
      <w:bodyDiv w:val="1"/>
      <w:marLeft w:val="0"/>
      <w:marRight w:val="0"/>
      <w:marTop w:val="0"/>
      <w:marBottom w:val="0"/>
      <w:divBdr>
        <w:top w:val="none" w:sz="0" w:space="0" w:color="auto"/>
        <w:left w:val="none" w:sz="0" w:space="0" w:color="auto"/>
        <w:bottom w:val="none" w:sz="0" w:space="0" w:color="auto"/>
        <w:right w:val="none" w:sz="0" w:space="0" w:color="auto"/>
      </w:divBdr>
      <w:divsChild>
        <w:div w:id="1967226161">
          <w:marLeft w:val="0"/>
          <w:marRight w:val="0"/>
          <w:marTop w:val="0"/>
          <w:marBottom w:val="0"/>
          <w:divBdr>
            <w:top w:val="none" w:sz="0" w:space="0" w:color="auto"/>
            <w:left w:val="none" w:sz="0" w:space="0" w:color="auto"/>
            <w:bottom w:val="none" w:sz="0" w:space="0" w:color="auto"/>
            <w:right w:val="none" w:sz="0" w:space="0" w:color="auto"/>
          </w:divBdr>
          <w:divsChild>
            <w:div w:id="17903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4272">
      <w:bodyDiv w:val="1"/>
      <w:marLeft w:val="0"/>
      <w:marRight w:val="0"/>
      <w:marTop w:val="0"/>
      <w:marBottom w:val="0"/>
      <w:divBdr>
        <w:top w:val="none" w:sz="0" w:space="0" w:color="auto"/>
        <w:left w:val="none" w:sz="0" w:space="0" w:color="auto"/>
        <w:bottom w:val="none" w:sz="0" w:space="0" w:color="auto"/>
        <w:right w:val="none" w:sz="0" w:space="0" w:color="auto"/>
      </w:divBdr>
      <w:divsChild>
        <w:div w:id="340667454">
          <w:marLeft w:val="0"/>
          <w:marRight w:val="0"/>
          <w:marTop w:val="0"/>
          <w:marBottom w:val="0"/>
          <w:divBdr>
            <w:top w:val="none" w:sz="0" w:space="0" w:color="auto"/>
            <w:left w:val="none" w:sz="0" w:space="0" w:color="auto"/>
            <w:bottom w:val="none" w:sz="0" w:space="0" w:color="auto"/>
            <w:right w:val="none" w:sz="0" w:space="0" w:color="auto"/>
          </w:divBdr>
          <w:divsChild>
            <w:div w:id="20926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8957">
      <w:bodyDiv w:val="1"/>
      <w:marLeft w:val="0"/>
      <w:marRight w:val="0"/>
      <w:marTop w:val="0"/>
      <w:marBottom w:val="0"/>
      <w:divBdr>
        <w:top w:val="none" w:sz="0" w:space="0" w:color="auto"/>
        <w:left w:val="none" w:sz="0" w:space="0" w:color="auto"/>
        <w:bottom w:val="none" w:sz="0" w:space="0" w:color="auto"/>
        <w:right w:val="none" w:sz="0" w:space="0" w:color="auto"/>
      </w:divBdr>
      <w:divsChild>
        <w:div w:id="1409230466">
          <w:marLeft w:val="0"/>
          <w:marRight w:val="0"/>
          <w:marTop w:val="0"/>
          <w:marBottom w:val="0"/>
          <w:divBdr>
            <w:top w:val="none" w:sz="0" w:space="0" w:color="auto"/>
            <w:left w:val="none" w:sz="0" w:space="0" w:color="auto"/>
            <w:bottom w:val="none" w:sz="0" w:space="0" w:color="auto"/>
            <w:right w:val="none" w:sz="0" w:space="0" w:color="auto"/>
          </w:divBdr>
          <w:divsChild>
            <w:div w:id="20982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9991">
      <w:bodyDiv w:val="1"/>
      <w:marLeft w:val="0"/>
      <w:marRight w:val="0"/>
      <w:marTop w:val="0"/>
      <w:marBottom w:val="0"/>
      <w:divBdr>
        <w:top w:val="none" w:sz="0" w:space="0" w:color="auto"/>
        <w:left w:val="none" w:sz="0" w:space="0" w:color="auto"/>
        <w:bottom w:val="none" w:sz="0" w:space="0" w:color="auto"/>
        <w:right w:val="none" w:sz="0" w:space="0" w:color="auto"/>
      </w:divBdr>
    </w:div>
    <w:div w:id="2005891148">
      <w:bodyDiv w:val="1"/>
      <w:marLeft w:val="0"/>
      <w:marRight w:val="0"/>
      <w:marTop w:val="0"/>
      <w:marBottom w:val="0"/>
      <w:divBdr>
        <w:top w:val="none" w:sz="0" w:space="0" w:color="auto"/>
        <w:left w:val="none" w:sz="0" w:space="0" w:color="auto"/>
        <w:bottom w:val="none" w:sz="0" w:space="0" w:color="auto"/>
        <w:right w:val="none" w:sz="0" w:space="0" w:color="auto"/>
      </w:divBdr>
      <w:divsChild>
        <w:div w:id="828399582">
          <w:marLeft w:val="0"/>
          <w:marRight w:val="0"/>
          <w:marTop w:val="0"/>
          <w:marBottom w:val="0"/>
          <w:divBdr>
            <w:top w:val="none" w:sz="0" w:space="0" w:color="auto"/>
            <w:left w:val="none" w:sz="0" w:space="0" w:color="auto"/>
            <w:bottom w:val="none" w:sz="0" w:space="0" w:color="auto"/>
            <w:right w:val="none" w:sz="0" w:space="0" w:color="auto"/>
          </w:divBdr>
          <w:divsChild>
            <w:div w:id="10574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FSAapplications@linz.govt.nz" TargetMode="External" Id="rId13" /><Relationship Type="http://schemas.openxmlformats.org/officeDocument/2006/relationships/header" Target="header3.xml" Id="rId18" /><Relationship Type="http://schemas.openxmlformats.org/officeDocument/2006/relationships/customXml" Target="../customXml/item2.xml" Id="rId3" /><Relationship Type="http://schemas.openxmlformats.org/officeDocument/2006/relationships/glossaryDocument" Target="glossary/document.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1.xml" Id="rId2" /><Relationship Type="http://schemas.openxmlformats.org/officeDocument/2006/relationships/footer" Target="footer1.xml" Id="rId16" /><Relationship Type="http://schemas.openxmlformats.org/officeDocument/2006/relationships/fontTable" Target="fontTable.xml" Id="rId20"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3.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6.xml" Id="R54e27225d230445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C265FE5204473A4D110C2BFF2B7B9"/>
        <w:category>
          <w:name w:val="General"/>
          <w:gallery w:val="placeholder"/>
        </w:category>
        <w:types>
          <w:type w:val="bbPlcHdr"/>
        </w:types>
        <w:behaviors>
          <w:behavior w:val="content"/>
        </w:behaviors>
        <w:guid w:val="{CE024D0B-32F9-46D3-9AFE-C6FB85506654}"/>
      </w:docPartPr>
      <w:docPartBody>
        <w:p w:rsidR="005E37A9" w:rsidRDefault="000D41B2" w:rsidP="000D41B2">
          <w:pPr>
            <w:pStyle w:val="6F8C265FE5204473A4D110C2BFF2B7B9"/>
          </w:pPr>
          <w:r>
            <w:rPr>
              <w:rStyle w:val="Style1"/>
              <w:rFonts w:cs="Segoe UI"/>
            </w:rPr>
            <w:t xml:space="preserve">     </w:t>
          </w:r>
        </w:p>
      </w:docPartBody>
    </w:docPart>
    <w:docPart>
      <w:docPartPr>
        <w:name w:val="2394D7E57BA14E25931C3B1114369E98"/>
        <w:category>
          <w:name w:val="General"/>
          <w:gallery w:val="placeholder"/>
        </w:category>
        <w:types>
          <w:type w:val="bbPlcHdr"/>
        </w:types>
        <w:behaviors>
          <w:behavior w:val="content"/>
        </w:behaviors>
        <w:guid w:val="{301E3A86-FA23-47DE-8479-C4F139A90AF8}"/>
      </w:docPartPr>
      <w:docPartBody>
        <w:p w:rsidR="005E37A9" w:rsidRDefault="000D41B2" w:rsidP="000D41B2">
          <w:pPr>
            <w:pStyle w:val="2394D7E57BA14E25931C3B1114369E98"/>
          </w:pPr>
          <w:r w:rsidRPr="00763722">
            <w:rPr>
              <w:rStyle w:val="PlaceholderText"/>
              <w:rFonts w:cs="Segoe UI"/>
              <w:color w:val="auto"/>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CE"/>
    <w:rsid w:val="000017C9"/>
    <w:rsid w:val="000202EE"/>
    <w:rsid w:val="00066058"/>
    <w:rsid w:val="00075508"/>
    <w:rsid w:val="00085065"/>
    <w:rsid w:val="000A06CE"/>
    <w:rsid w:val="000B3BC8"/>
    <w:rsid w:val="000C04F7"/>
    <w:rsid w:val="000C67F8"/>
    <w:rsid w:val="000D41B2"/>
    <w:rsid w:val="000D48A8"/>
    <w:rsid w:val="000E3EA8"/>
    <w:rsid w:val="00122227"/>
    <w:rsid w:val="00141694"/>
    <w:rsid w:val="001458C9"/>
    <w:rsid w:val="001764F9"/>
    <w:rsid w:val="00192F84"/>
    <w:rsid w:val="001A76B8"/>
    <w:rsid w:val="001D615F"/>
    <w:rsid w:val="001E5BFA"/>
    <w:rsid w:val="00201B70"/>
    <w:rsid w:val="00262C27"/>
    <w:rsid w:val="00264AEC"/>
    <w:rsid w:val="00284CCC"/>
    <w:rsid w:val="002A0F6B"/>
    <w:rsid w:val="002B6EB7"/>
    <w:rsid w:val="002E0245"/>
    <w:rsid w:val="002E6623"/>
    <w:rsid w:val="002E7D94"/>
    <w:rsid w:val="002F379E"/>
    <w:rsid w:val="002F7F5D"/>
    <w:rsid w:val="00312DA2"/>
    <w:rsid w:val="00327C17"/>
    <w:rsid w:val="00340FA7"/>
    <w:rsid w:val="0035607F"/>
    <w:rsid w:val="00365041"/>
    <w:rsid w:val="0037453E"/>
    <w:rsid w:val="003866F2"/>
    <w:rsid w:val="00394272"/>
    <w:rsid w:val="00397F63"/>
    <w:rsid w:val="003E04A2"/>
    <w:rsid w:val="003F7560"/>
    <w:rsid w:val="00406A17"/>
    <w:rsid w:val="0041073B"/>
    <w:rsid w:val="00421786"/>
    <w:rsid w:val="0043251D"/>
    <w:rsid w:val="00436A06"/>
    <w:rsid w:val="00486630"/>
    <w:rsid w:val="00495A83"/>
    <w:rsid w:val="004A75B6"/>
    <w:rsid w:val="004D20E8"/>
    <w:rsid w:val="004E2A19"/>
    <w:rsid w:val="004F4FC0"/>
    <w:rsid w:val="00506401"/>
    <w:rsid w:val="0052412B"/>
    <w:rsid w:val="00587613"/>
    <w:rsid w:val="005A247E"/>
    <w:rsid w:val="005A7575"/>
    <w:rsid w:val="005C45C2"/>
    <w:rsid w:val="005E37A9"/>
    <w:rsid w:val="005F533A"/>
    <w:rsid w:val="006160D9"/>
    <w:rsid w:val="0064197E"/>
    <w:rsid w:val="006507BD"/>
    <w:rsid w:val="006551DF"/>
    <w:rsid w:val="006718DE"/>
    <w:rsid w:val="0068117D"/>
    <w:rsid w:val="006840CF"/>
    <w:rsid w:val="00686C5E"/>
    <w:rsid w:val="006A21C2"/>
    <w:rsid w:val="006B3398"/>
    <w:rsid w:val="006B746D"/>
    <w:rsid w:val="00704184"/>
    <w:rsid w:val="007065C4"/>
    <w:rsid w:val="007066D6"/>
    <w:rsid w:val="0073229A"/>
    <w:rsid w:val="00732B1D"/>
    <w:rsid w:val="00741DF8"/>
    <w:rsid w:val="00774CEC"/>
    <w:rsid w:val="00777ED4"/>
    <w:rsid w:val="0078767C"/>
    <w:rsid w:val="007A3E9E"/>
    <w:rsid w:val="007B5B09"/>
    <w:rsid w:val="007C2504"/>
    <w:rsid w:val="007D3B22"/>
    <w:rsid w:val="007F42B3"/>
    <w:rsid w:val="00805282"/>
    <w:rsid w:val="0080635A"/>
    <w:rsid w:val="00806B6B"/>
    <w:rsid w:val="00825773"/>
    <w:rsid w:val="00831FBA"/>
    <w:rsid w:val="008341A4"/>
    <w:rsid w:val="00836077"/>
    <w:rsid w:val="008B4531"/>
    <w:rsid w:val="008E51C5"/>
    <w:rsid w:val="008E5EDD"/>
    <w:rsid w:val="009101F9"/>
    <w:rsid w:val="00924736"/>
    <w:rsid w:val="00954537"/>
    <w:rsid w:val="009957B0"/>
    <w:rsid w:val="009A3B6F"/>
    <w:rsid w:val="009B6896"/>
    <w:rsid w:val="009D08DE"/>
    <w:rsid w:val="009F09BB"/>
    <w:rsid w:val="00A05085"/>
    <w:rsid w:val="00A33FC9"/>
    <w:rsid w:val="00A36754"/>
    <w:rsid w:val="00A41F97"/>
    <w:rsid w:val="00A5752E"/>
    <w:rsid w:val="00A83D4A"/>
    <w:rsid w:val="00AA21EA"/>
    <w:rsid w:val="00AA3129"/>
    <w:rsid w:val="00AB73F5"/>
    <w:rsid w:val="00AD0EF8"/>
    <w:rsid w:val="00AE2D68"/>
    <w:rsid w:val="00AE4DA5"/>
    <w:rsid w:val="00AF1497"/>
    <w:rsid w:val="00AF26C7"/>
    <w:rsid w:val="00AF6341"/>
    <w:rsid w:val="00B15DA2"/>
    <w:rsid w:val="00B27B9B"/>
    <w:rsid w:val="00B43834"/>
    <w:rsid w:val="00B83330"/>
    <w:rsid w:val="00BB6034"/>
    <w:rsid w:val="00BD2841"/>
    <w:rsid w:val="00BF1A34"/>
    <w:rsid w:val="00C008D7"/>
    <w:rsid w:val="00C04DAF"/>
    <w:rsid w:val="00C07EFA"/>
    <w:rsid w:val="00C26452"/>
    <w:rsid w:val="00C317F8"/>
    <w:rsid w:val="00C5043E"/>
    <w:rsid w:val="00C610BD"/>
    <w:rsid w:val="00C667ED"/>
    <w:rsid w:val="00C67098"/>
    <w:rsid w:val="00C95484"/>
    <w:rsid w:val="00CB01FE"/>
    <w:rsid w:val="00CC0908"/>
    <w:rsid w:val="00CC1B8C"/>
    <w:rsid w:val="00D178C4"/>
    <w:rsid w:val="00D83135"/>
    <w:rsid w:val="00DA74C3"/>
    <w:rsid w:val="00DB2251"/>
    <w:rsid w:val="00DC2CBD"/>
    <w:rsid w:val="00DC48F4"/>
    <w:rsid w:val="00DF7254"/>
    <w:rsid w:val="00E00386"/>
    <w:rsid w:val="00E11915"/>
    <w:rsid w:val="00E34DDC"/>
    <w:rsid w:val="00E51D6C"/>
    <w:rsid w:val="00E83AAA"/>
    <w:rsid w:val="00EC100C"/>
    <w:rsid w:val="00EC6BE2"/>
    <w:rsid w:val="00EE1FB0"/>
    <w:rsid w:val="00EE576A"/>
    <w:rsid w:val="00EE727B"/>
    <w:rsid w:val="00F21092"/>
    <w:rsid w:val="00F23586"/>
    <w:rsid w:val="00F8596C"/>
    <w:rsid w:val="00F932E5"/>
    <w:rsid w:val="00FC235C"/>
    <w:rsid w:val="00FE2E6C"/>
    <w:rsid w:val="00FF7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DA2"/>
    <w:rPr>
      <w:color w:val="808080"/>
    </w:rPr>
  </w:style>
  <w:style w:type="character" w:customStyle="1" w:styleId="Style1">
    <w:name w:val="Style1"/>
    <w:basedOn w:val="DefaultParagraphFont"/>
    <w:uiPriority w:val="1"/>
    <w:rsid w:val="00F932E5"/>
    <w:rPr>
      <w:rFonts w:ascii="Arial" w:hAnsi="Arial"/>
      <w:sz w:val="22"/>
    </w:rPr>
  </w:style>
  <w:style w:type="paragraph" w:customStyle="1" w:styleId="6F8C265FE5204473A4D110C2BFF2B7B9">
    <w:name w:val="6F8C265FE5204473A4D110C2BFF2B7B9"/>
    <w:rsid w:val="000D41B2"/>
    <w:rPr>
      <w:kern w:val="2"/>
      <w14:ligatures w14:val="standardContextual"/>
    </w:rPr>
  </w:style>
  <w:style w:type="paragraph" w:customStyle="1" w:styleId="2394D7E57BA14E25931C3B1114369E98">
    <w:name w:val="2394D7E57BA14E25931C3B1114369E98"/>
    <w:rsid w:val="000D41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C21D032AC0441B073B658A6828E9D" ma:contentTypeVersion="13" ma:contentTypeDescription="Create a new document." ma:contentTypeScope="" ma:versionID="0a681593b84dcdae6637c1588c366734">
  <xsd:schema xmlns:xsd="http://www.w3.org/2001/XMLSchema" xmlns:xs="http://www.w3.org/2001/XMLSchema" xmlns:p="http://schemas.microsoft.com/office/2006/metadata/properties" xmlns:ns3="c1bb179c-ecc3-48f8-abcc-53127c4ddadf" xmlns:ns4="9bd314ea-91aa-4d90-b797-06b65f5e15da" targetNamespace="http://schemas.microsoft.com/office/2006/metadata/properties" ma:root="true" ma:fieldsID="9168681edd480213ef490d15c0c4bce8" ns3:_="" ns4:_="">
    <xsd:import namespace="c1bb179c-ecc3-48f8-abcc-53127c4ddadf"/>
    <xsd:import namespace="9bd314ea-91aa-4d90-b797-06b65f5e15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179c-ecc3-48f8-abcc-53127c4dd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d314ea-91aa-4d90-b797-06b65f5e15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B2582851737C4640BA36565D556ECEA8" version="1.0.0">
  <systemFields>
    <field name="Objective-Id">
      <value order="0">A7734512</value>
    </field>
    <field name="Objective-Title">
      <value order="0">Production Forestry Standard and Special Conditions</value>
    </field>
    <field name="Objective-Description">
      <value order="0"/>
    </field>
    <field name="Objective-CreationStamp">
      <value order="0">2026-01-30T01:44:28Z</value>
    </field>
    <field name="Objective-IsApproved">
      <value order="0">false</value>
    </field>
    <field name="Objective-IsPublished">
      <value order="0">true</value>
    </field>
    <field name="Objective-DatePublished">
      <value order="0">2026-02-16T21:01:57Z</value>
    </field>
    <field name="Objective-ModificationStamp">
      <value order="0">2026-02-16T21:01:58Z</value>
    </field>
    <field name="Objective-Owner">
      <value order="0">Emma Kelly</value>
    </field>
    <field name="Objective-Path">
      <value order="0">LinZone Global Folder:LinZone File Plan:Overseas Investment Office:Secretariat:OIO - Administration:PROJECTS:202500292 - Rapid Assessment Process - Pilot:Project 202500292 (87218) : 06/05/2025:6 March Documents</value>
    </field>
    <field name="Objective-Parent">
      <value order="0">6 March Documents</value>
    </field>
    <field name="Objective-State">
      <value order="0">Published</value>
    </field>
    <field name="Objective-VersionId">
      <value order="0">vA11609042</value>
    </field>
    <field name="Objective-Version">
      <value order="0">10.0</value>
    </field>
    <field name="Objective-VersionNumber">
      <value order="0">10</value>
    </field>
    <field name="Objective-VersionComment">
      <value order="0"/>
    </field>
    <field name="Objective-FileNumber">
      <value order="0">OIO-S15-07-16/740</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7CA923A4-58CD-4D19-82AC-6F81E03C28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FBEB4-411C-4EC6-8B7A-E7566FB1E363}">
  <ds:schemaRefs>
    <ds:schemaRef ds:uri="http://schemas.microsoft.com/sharepoint/v3/contenttype/forms"/>
  </ds:schemaRefs>
</ds:datastoreItem>
</file>

<file path=customXml/itemProps3.xml><?xml version="1.0" encoding="utf-8"?>
<ds:datastoreItem xmlns:ds="http://schemas.openxmlformats.org/officeDocument/2006/customXml" ds:itemID="{FEFA238A-C40E-4D95-8A8E-27F1AA10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b179c-ecc3-48f8-abcc-53127c4ddadf"/>
    <ds:schemaRef ds:uri="9bd314ea-91aa-4d90-b797-06b65f5e1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F03A11-A174-4B70-A471-23E00DE5EE20}">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9</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Add subject</dc:subject>
  <dc:creator>Toitū Te Whenua Land Information New Zealand</dc:creator>
  <dc:description>Enter Letter Comments Here</dc:description>
  <cp:lastModifiedBy>Emma Kelly</cp:lastModifiedBy>
  <cp:revision>12</cp:revision>
  <cp:lastPrinted>2025-06-06T04:45:00Z</cp:lastPrinted>
  <dcterms:created xsi:type="dcterms:W3CDTF">2026-01-08T02:11:00Z</dcterms:created>
  <dcterms:modified xsi:type="dcterms:W3CDTF">2026-02-16T20:58:00Z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Copy To Clipboard [system]">
    <vt:lpwstr>Copy To Clipboard</vt:lpwstr>
  </op:property>
  <op:property fmtid="{D5CDD505-2E9C-101B-9397-08002B2CF9AE}" pid="5" name="Objective-Create Hyperlink [system]">
    <vt:lpwstr>Create Hyperlink</vt:lpwstr>
  </op:property>
  <op:property fmtid="{D5CDD505-2E9C-101B-9397-08002B2CF9AE}" pid="6" name="Objective-Connect Creator [system]">
    <vt:lpwstr/>
  </op:property>
  <op:property fmtid="{D5CDD505-2E9C-101B-9397-08002B2CF9AE}" pid="7" name="Objective-To">
    <vt:lpwstr/>
  </op:property>
  <op:property fmtid="{D5CDD505-2E9C-101B-9397-08002B2CF9AE}" pid="8" name="Objective-CC">
    <vt:lpwstr/>
  </op:property>
  <op:property fmtid="{D5CDD505-2E9C-101B-9397-08002B2CF9AE}" pid="9" name="Objective-Subject">
    <vt:lpwstr/>
  </op:property>
  <op:property fmtid="{D5CDD505-2E9C-101B-9397-08002B2CF9AE}" pid="10" name="Objective-Sender/From">
    <vt:lpwstr/>
  </op:property>
  <op:property fmtid="{D5CDD505-2E9C-101B-9397-08002B2CF9AE}" pid="11" name="Objective-Job Title">
    <vt:lpwstr/>
  </op:property>
  <op:property fmtid="{D5CDD505-2E9C-101B-9397-08002B2CF9AE}" pid="12" name="ContentTypeId">
    <vt:lpwstr>0x010100F54C21D032AC0441B073B658A6828E9D</vt:lpwstr>
  </op:property>
  <op:property fmtid="{D5CDD505-2E9C-101B-9397-08002B2CF9AE}" pid="13" name="ClassificationContentMarkingHeaderShapeIds">
    <vt:lpwstr>6d24f850,46b65ac,5d9c237b</vt:lpwstr>
  </op:property>
  <op:property fmtid="{D5CDD505-2E9C-101B-9397-08002B2CF9AE}" pid="14" name="ClassificationContentMarkingHeaderFontProps">
    <vt:lpwstr>#000000,12,Calibri</vt:lpwstr>
  </op:property>
  <op:property fmtid="{D5CDD505-2E9C-101B-9397-08002B2CF9AE}" pid="15" name="ClassificationContentMarkingHeaderText">
    <vt:lpwstr>[IN-CONFIDENCE]</vt:lpwstr>
  </op:property>
  <op:property fmtid="{D5CDD505-2E9C-101B-9397-08002B2CF9AE}" pid="16" name="ClassificationContentMarkingFooterShapeIds">
    <vt:lpwstr>4544345d,246fac8c,778d5348</vt:lpwstr>
  </op:property>
  <op:property fmtid="{D5CDD505-2E9C-101B-9397-08002B2CF9AE}" pid="17" name="ClassificationContentMarkingFooterFontProps">
    <vt:lpwstr>#000000,12,Calibri</vt:lpwstr>
  </op:property>
  <op:property fmtid="{D5CDD505-2E9C-101B-9397-08002B2CF9AE}" pid="18" name="ClassificationContentMarkingFooterText">
    <vt:lpwstr>[IN-CONFIDENCE]</vt:lpwstr>
  </op:property>
  <op:property fmtid="{D5CDD505-2E9C-101B-9397-08002B2CF9AE}" pid="19" name="MSIP_Label_a9b5db7a-8ccc-4b75-b0ff-a6b466d415bd_Enabled">
    <vt:lpwstr>true</vt:lpwstr>
  </op:property>
  <op:property fmtid="{D5CDD505-2E9C-101B-9397-08002B2CF9AE}" pid="20" name="MSIP_Label_a9b5db7a-8ccc-4b75-b0ff-a6b466d415bd_SetDate">
    <vt:lpwstr>2024-05-29T22:34:11Z</vt:lpwstr>
  </op:property>
  <op:property fmtid="{D5CDD505-2E9C-101B-9397-08002B2CF9AE}" pid="21" name="MSIP_Label_a9b5db7a-8ccc-4b75-b0ff-a6b466d415bd_Method">
    <vt:lpwstr>Privileged</vt:lpwstr>
  </op:property>
  <op:property fmtid="{D5CDD505-2E9C-101B-9397-08002B2CF9AE}" pid="22" name="MSIP_Label_a9b5db7a-8ccc-4b75-b0ff-a6b466d415bd_Name">
    <vt:lpwstr>In-Confidence</vt:lpwstr>
  </op:property>
  <op:property fmtid="{D5CDD505-2E9C-101B-9397-08002B2CF9AE}" pid="23" name="MSIP_Label_a9b5db7a-8ccc-4b75-b0ff-a6b466d415bd_SiteId">
    <vt:lpwstr>2134e961-7e38-4c34-a22b-10da5466b725</vt:lpwstr>
  </op:property>
  <op:property fmtid="{D5CDD505-2E9C-101B-9397-08002B2CF9AE}" pid="24" name="MSIP_Label_a9b5db7a-8ccc-4b75-b0ff-a6b466d415bd_ActionId">
    <vt:lpwstr>4c8f579a-9b45-4701-bf13-8fa7d66ecd6c</vt:lpwstr>
  </op:property>
  <op:property fmtid="{D5CDD505-2E9C-101B-9397-08002B2CF9AE}" pid="25" name="MSIP_Label_a9b5db7a-8ccc-4b75-b0ff-a6b466d415bd_ContentBits">
    <vt:lpwstr>3</vt:lpwstr>
  </op:property>
  <op:property fmtid="{D5CDD505-2E9C-101B-9397-08002B2CF9AE}" pid="26" name="Customer-Id">
    <vt:lpwstr>B2582851737C4640BA36565D556ECEA8</vt:lpwstr>
  </op:property>
  <op:property fmtid="{D5CDD505-2E9C-101B-9397-08002B2CF9AE}" pid="27" name="Objective-Id">
    <vt:lpwstr>A7734512</vt:lpwstr>
  </op:property>
  <op:property fmtid="{D5CDD505-2E9C-101B-9397-08002B2CF9AE}" pid="28" name="Objective-Title">
    <vt:lpwstr>Production Forestry Standard and Special Conditions</vt:lpwstr>
  </op:property>
  <op:property fmtid="{D5CDD505-2E9C-101B-9397-08002B2CF9AE}" pid="29" name="Objective-Description">
    <vt:lpwstr/>
  </op:property>
  <op:property fmtid="{D5CDD505-2E9C-101B-9397-08002B2CF9AE}" pid="30" name="Objective-CreationStamp">
    <vt:filetime>2026-01-30T01:44:28Z</vt:filetime>
  </op:property>
  <op:property fmtid="{D5CDD505-2E9C-101B-9397-08002B2CF9AE}" pid="31" name="Objective-IsApproved">
    <vt:bool>false</vt:bool>
  </op:property>
  <op:property fmtid="{D5CDD505-2E9C-101B-9397-08002B2CF9AE}" pid="32" name="Objective-IsPublished">
    <vt:bool>true</vt:bool>
  </op:property>
  <op:property fmtid="{D5CDD505-2E9C-101B-9397-08002B2CF9AE}" pid="33" name="Objective-DatePublished">
    <vt:filetime>2026-02-16T21:01:57Z</vt:filetime>
  </op:property>
  <op:property fmtid="{D5CDD505-2E9C-101B-9397-08002B2CF9AE}" pid="34" name="Objective-ModificationStamp">
    <vt:filetime>2026-02-16T21:01:58Z</vt:filetime>
  </op:property>
  <op:property fmtid="{D5CDD505-2E9C-101B-9397-08002B2CF9AE}" pid="35" name="Objective-Owner">
    <vt:lpwstr>Emma Kelly</vt:lpwstr>
  </op:property>
  <op:property fmtid="{D5CDD505-2E9C-101B-9397-08002B2CF9AE}" pid="36" name="Objective-Path">
    <vt:lpwstr>LinZone Global Folder:LinZone File Plan:Overseas Investment Office:Secretariat:OIO - Administration:PROJECTS:202500292 - Rapid Assessment Process - Pilot:Project 202500292 (87218) : 06/05/2025:6 March Documents</vt:lpwstr>
  </op:property>
  <op:property fmtid="{D5CDD505-2E9C-101B-9397-08002B2CF9AE}" pid="37" name="Objective-Parent">
    <vt:lpwstr>6 March Documents</vt:lpwstr>
  </op:property>
  <op:property fmtid="{D5CDD505-2E9C-101B-9397-08002B2CF9AE}" pid="38" name="Objective-State">
    <vt:lpwstr>Published</vt:lpwstr>
  </op:property>
  <op:property fmtid="{D5CDD505-2E9C-101B-9397-08002B2CF9AE}" pid="39" name="Objective-VersionId">
    <vt:lpwstr>vA11609042</vt:lpwstr>
  </op:property>
  <op:property fmtid="{D5CDD505-2E9C-101B-9397-08002B2CF9AE}" pid="40" name="Objective-Version">
    <vt:lpwstr>10.0</vt:lpwstr>
  </op:property>
  <op:property fmtid="{D5CDD505-2E9C-101B-9397-08002B2CF9AE}" pid="41" name="Objective-VersionNumber">
    <vt:r8>10</vt:r8>
  </op:property>
  <op:property fmtid="{D5CDD505-2E9C-101B-9397-08002B2CF9AE}" pid="42" name="Objective-VersionComment">
    <vt:lpwstr/>
  </op:property>
  <op:property fmtid="{D5CDD505-2E9C-101B-9397-08002B2CF9AE}" pid="43" name="Objective-FileNumber">
    <vt:lpwstr>OIO-S15-07-16/740</vt:lpwstr>
  </op:property>
  <op:property fmtid="{D5CDD505-2E9C-101B-9397-08002B2CF9AE}" pid="44" name="Objective-Classification">
    <vt:lpwstr/>
  </op:property>
  <op:property fmtid="{D5CDD505-2E9C-101B-9397-08002B2CF9AE}" pid="45" name="Objective-Caveats">
    <vt:lpwstr/>
  </op:property>
  <op:property fmtid="{D5CDD505-2E9C-101B-9397-08002B2CF9AE}" pid="46" name="Objective-Copy To Clipboard">
    <vt:lpwstr>Copy To Clipboard</vt:lpwstr>
  </op:property>
  <op:property fmtid="{D5CDD505-2E9C-101B-9397-08002B2CF9AE}" pid="47" name="Objective-Create Hyperlink">
    <vt:lpwstr>Create Hyperlink</vt:lpwstr>
  </op:property>
  <op:property fmtid="{D5CDD505-2E9C-101B-9397-08002B2CF9AE}" pid="48" name="Objective-Connect Creator">
    <vt:lpwstr/>
  </op:property>
</op:Properties>
</file>