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E5D" w:rsidRDefault="00370CFE" w:rsidP="0028686E">
      <w:pPr>
        <w:pStyle w:val="1Title"/>
      </w:pPr>
      <w:r w:rsidRPr="00370CFE">
        <w:t>Ngāi</w:t>
      </w:r>
      <w:r w:rsidR="000A723E">
        <w:t>Tak</w:t>
      </w:r>
      <w:r w:rsidR="004A1CAC">
        <w:t>o</w:t>
      </w:r>
      <w:r w:rsidR="000A723E">
        <w:t xml:space="preserve">to Claims Settlement Act 2015 treaty settlement registration guideline </w:t>
      </w:r>
    </w:p>
    <w:p w:rsidR="00686E5D" w:rsidRPr="007A66D9" w:rsidRDefault="00F764F7" w:rsidP="0028686E">
      <w:pPr>
        <w:pStyle w:val="2Subheadings"/>
        <w:rPr>
          <w:color w:val="00A99D"/>
          <w:sz w:val="44"/>
        </w:rPr>
      </w:pPr>
      <w:r w:rsidRPr="00BF1CC5">
        <w:t>LINZ</w:t>
      </w:r>
      <w:r w:rsidR="007A638C">
        <w:t>G20756</w:t>
      </w:r>
      <w:r w:rsidR="007A66D9">
        <w:t xml:space="preserve">           </w:t>
      </w:r>
    </w:p>
    <w:p w:rsidR="00686E5D" w:rsidRDefault="007A638C" w:rsidP="0028686E">
      <w:pPr>
        <w:pStyle w:val="2Subheadings"/>
      </w:pPr>
      <w:r>
        <w:t>25 January 2016</w:t>
      </w:r>
    </w:p>
    <w:p w:rsidR="00686E5D" w:rsidRDefault="00686E5D" w:rsidP="00686E5D"/>
    <w:p w:rsidR="00686E5D" w:rsidRPr="00686E5D" w:rsidRDefault="00686E5D" w:rsidP="00686E5D">
      <w:pPr>
        <w:sectPr w:rsidR="00686E5D" w:rsidRPr="00686E5D" w:rsidSect="00C4757D">
          <w:headerReference w:type="even" r:id="rId9"/>
          <w:headerReference w:type="default" r:id="rId10"/>
          <w:footerReference w:type="even" r:id="rId11"/>
          <w:footerReference w:type="default" r:id="rId12"/>
          <w:headerReference w:type="first" r:id="rId13"/>
          <w:footerReference w:type="first" r:id="rId14"/>
          <w:pgSz w:w="11906" w:h="16838" w:code="9"/>
          <w:pgMar w:top="7796" w:right="1134" w:bottom="1134" w:left="1134" w:header="567" w:footer="567" w:gutter="0"/>
          <w:cols w:space="708"/>
          <w:docGrid w:linePitch="360"/>
        </w:sectPr>
      </w:pPr>
    </w:p>
    <w:p w:rsidR="00686E5D" w:rsidRDefault="00686E5D" w:rsidP="00686E5D">
      <w:pPr>
        <w:pStyle w:val="TOCHeading"/>
      </w:pPr>
      <w:r>
        <w:lastRenderedPageBreak/>
        <w:t>Table of contents</w:t>
      </w:r>
    </w:p>
    <w:p w:rsidR="00F7243A" w:rsidRDefault="00ED68EF">
      <w:pPr>
        <w:pStyle w:val="TOC1"/>
        <w:rPr>
          <w:rFonts w:asciiTheme="minorHAnsi" w:eastAsiaTheme="minorEastAsia" w:hAnsiTheme="minorHAnsi"/>
          <w:noProof/>
          <w:color w:val="auto"/>
          <w:sz w:val="22"/>
          <w:lang w:eastAsia="en-NZ"/>
        </w:rPr>
      </w:pPr>
      <w:r>
        <w:rPr>
          <w:b/>
          <w:caps/>
          <w:color w:val="00AA9C"/>
          <w:sz w:val="22"/>
        </w:rPr>
        <w:fldChar w:fldCharType="begin"/>
      </w:r>
      <w:r>
        <w:rPr>
          <w:b/>
          <w:caps/>
          <w:color w:val="00AA9C"/>
          <w:sz w:val="22"/>
        </w:rPr>
        <w:instrText xml:space="preserve"> TOC \o "1-3" \h \z \t "Caption,1" </w:instrText>
      </w:r>
      <w:r>
        <w:rPr>
          <w:b/>
          <w:caps/>
          <w:color w:val="00AA9C"/>
          <w:sz w:val="22"/>
        </w:rPr>
        <w:fldChar w:fldCharType="separate"/>
      </w:r>
      <w:hyperlink w:anchor="_Toc443652555" w:history="1">
        <w:r w:rsidR="00F7243A" w:rsidRPr="009D0405">
          <w:rPr>
            <w:rStyle w:val="Hyperlink"/>
            <w:noProof/>
          </w:rPr>
          <w:t>Terms and definitions</w:t>
        </w:r>
        <w:r w:rsidR="00F7243A">
          <w:rPr>
            <w:noProof/>
            <w:webHidden/>
          </w:rPr>
          <w:tab/>
        </w:r>
        <w:r w:rsidR="00F7243A">
          <w:rPr>
            <w:noProof/>
            <w:webHidden/>
          </w:rPr>
          <w:fldChar w:fldCharType="begin"/>
        </w:r>
        <w:r w:rsidR="00F7243A">
          <w:rPr>
            <w:noProof/>
            <w:webHidden/>
          </w:rPr>
          <w:instrText xml:space="preserve"> PAGEREF _Toc443652555 \h </w:instrText>
        </w:r>
        <w:r w:rsidR="00F7243A">
          <w:rPr>
            <w:noProof/>
            <w:webHidden/>
          </w:rPr>
        </w:r>
        <w:r w:rsidR="00F7243A">
          <w:rPr>
            <w:noProof/>
            <w:webHidden/>
          </w:rPr>
          <w:fldChar w:fldCharType="separate"/>
        </w:r>
        <w:r w:rsidR="00A56A25">
          <w:rPr>
            <w:noProof/>
            <w:webHidden/>
          </w:rPr>
          <w:t>4</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556" w:history="1">
        <w:r w:rsidR="00F7243A" w:rsidRPr="009D0405">
          <w:rPr>
            <w:rStyle w:val="Hyperlink"/>
            <w:noProof/>
          </w:rPr>
          <w:t>General</w:t>
        </w:r>
        <w:r w:rsidR="00F7243A">
          <w:rPr>
            <w:noProof/>
            <w:webHidden/>
          </w:rPr>
          <w:tab/>
        </w:r>
        <w:r w:rsidR="00F7243A">
          <w:rPr>
            <w:noProof/>
            <w:webHidden/>
          </w:rPr>
          <w:fldChar w:fldCharType="begin"/>
        </w:r>
        <w:r w:rsidR="00F7243A">
          <w:rPr>
            <w:noProof/>
            <w:webHidden/>
          </w:rPr>
          <w:instrText xml:space="preserve"> PAGEREF _Toc443652556 \h </w:instrText>
        </w:r>
        <w:r w:rsidR="00F7243A">
          <w:rPr>
            <w:noProof/>
            <w:webHidden/>
          </w:rPr>
        </w:r>
        <w:r w:rsidR="00F7243A">
          <w:rPr>
            <w:noProof/>
            <w:webHidden/>
          </w:rPr>
          <w:fldChar w:fldCharType="separate"/>
        </w:r>
        <w:r w:rsidR="00A56A25">
          <w:rPr>
            <w:noProof/>
            <w:webHidden/>
          </w:rPr>
          <w:t>4</w:t>
        </w:r>
        <w:r w:rsidR="00F7243A">
          <w:rPr>
            <w:noProof/>
            <w:webHidden/>
          </w:rPr>
          <w:fldChar w:fldCharType="end"/>
        </w:r>
      </w:hyperlink>
    </w:p>
    <w:p w:rsidR="00F7243A" w:rsidRDefault="005539BD">
      <w:pPr>
        <w:pStyle w:val="TOC1"/>
        <w:rPr>
          <w:rFonts w:asciiTheme="minorHAnsi" w:eastAsiaTheme="minorEastAsia" w:hAnsiTheme="minorHAnsi"/>
          <w:noProof/>
          <w:color w:val="auto"/>
          <w:sz w:val="22"/>
          <w:lang w:eastAsia="en-NZ"/>
        </w:rPr>
      </w:pPr>
      <w:hyperlink w:anchor="_Toc443652557" w:history="1">
        <w:r w:rsidR="00F7243A" w:rsidRPr="009D0405">
          <w:rPr>
            <w:rStyle w:val="Hyperlink"/>
            <w:noProof/>
          </w:rPr>
          <w:t>Foreword</w:t>
        </w:r>
        <w:r w:rsidR="00F7243A">
          <w:rPr>
            <w:noProof/>
            <w:webHidden/>
          </w:rPr>
          <w:tab/>
        </w:r>
        <w:r w:rsidR="00F7243A">
          <w:rPr>
            <w:noProof/>
            <w:webHidden/>
          </w:rPr>
          <w:fldChar w:fldCharType="begin"/>
        </w:r>
        <w:r w:rsidR="00F7243A">
          <w:rPr>
            <w:noProof/>
            <w:webHidden/>
          </w:rPr>
          <w:instrText xml:space="preserve"> PAGEREF _Toc443652557 \h </w:instrText>
        </w:r>
        <w:r w:rsidR="00F7243A">
          <w:rPr>
            <w:noProof/>
            <w:webHidden/>
          </w:rPr>
        </w:r>
        <w:r w:rsidR="00F7243A">
          <w:rPr>
            <w:noProof/>
            <w:webHidden/>
          </w:rPr>
          <w:fldChar w:fldCharType="separate"/>
        </w:r>
        <w:r w:rsidR="00A56A25">
          <w:rPr>
            <w:noProof/>
            <w:webHidden/>
          </w:rPr>
          <w:t>8</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558" w:history="1">
        <w:r w:rsidR="00F7243A" w:rsidRPr="009D0405">
          <w:rPr>
            <w:rStyle w:val="Hyperlink"/>
            <w:noProof/>
          </w:rPr>
          <w:t>Introduction</w:t>
        </w:r>
        <w:r w:rsidR="00F7243A">
          <w:rPr>
            <w:noProof/>
            <w:webHidden/>
          </w:rPr>
          <w:tab/>
        </w:r>
        <w:r w:rsidR="00F7243A">
          <w:rPr>
            <w:noProof/>
            <w:webHidden/>
          </w:rPr>
          <w:fldChar w:fldCharType="begin"/>
        </w:r>
        <w:r w:rsidR="00F7243A">
          <w:rPr>
            <w:noProof/>
            <w:webHidden/>
          </w:rPr>
          <w:instrText xml:space="preserve"> PAGEREF _Toc443652558 \h </w:instrText>
        </w:r>
        <w:r w:rsidR="00F7243A">
          <w:rPr>
            <w:noProof/>
            <w:webHidden/>
          </w:rPr>
        </w:r>
        <w:r w:rsidR="00F7243A">
          <w:rPr>
            <w:noProof/>
            <w:webHidden/>
          </w:rPr>
          <w:fldChar w:fldCharType="separate"/>
        </w:r>
        <w:r w:rsidR="00A56A25">
          <w:rPr>
            <w:noProof/>
            <w:webHidden/>
          </w:rPr>
          <w:t>8</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559" w:history="1">
        <w:r w:rsidR="00F7243A" w:rsidRPr="009D0405">
          <w:rPr>
            <w:rStyle w:val="Hyperlink"/>
            <w:noProof/>
          </w:rPr>
          <w:t>Purpose</w:t>
        </w:r>
        <w:r w:rsidR="00F7243A">
          <w:rPr>
            <w:noProof/>
            <w:webHidden/>
          </w:rPr>
          <w:tab/>
        </w:r>
        <w:r w:rsidR="00F7243A">
          <w:rPr>
            <w:noProof/>
            <w:webHidden/>
          </w:rPr>
          <w:fldChar w:fldCharType="begin"/>
        </w:r>
        <w:r w:rsidR="00F7243A">
          <w:rPr>
            <w:noProof/>
            <w:webHidden/>
          </w:rPr>
          <w:instrText xml:space="preserve"> PAGEREF _Toc443652559 \h </w:instrText>
        </w:r>
        <w:r w:rsidR="00F7243A">
          <w:rPr>
            <w:noProof/>
            <w:webHidden/>
          </w:rPr>
        </w:r>
        <w:r w:rsidR="00F7243A">
          <w:rPr>
            <w:noProof/>
            <w:webHidden/>
          </w:rPr>
          <w:fldChar w:fldCharType="separate"/>
        </w:r>
        <w:r w:rsidR="00A56A25">
          <w:rPr>
            <w:noProof/>
            <w:webHidden/>
          </w:rPr>
          <w:t>8</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560" w:history="1">
        <w:r w:rsidR="00F7243A" w:rsidRPr="009D0405">
          <w:rPr>
            <w:rStyle w:val="Hyperlink"/>
            <w:noProof/>
          </w:rPr>
          <w:t>Scope</w:t>
        </w:r>
        <w:r w:rsidR="00F7243A">
          <w:rPr>
            <w:noProof/>
            <w:webHidden/>
          </w:rPr>
          <w:tab/>
        </w:r>
        <w:r w:rsidR="00F7243A">
          <w:rPr>
            <w:noProof/>
            <w:webHidden/>
          </w:rPr>
          <w:fldChar w:fldCharType="begin"/>
        </w:r>
        <w:r w:rsidR="00F7243A">
          <w:rPr>
            <w:noProof/>
            <w:webHidden/>
          </w:rPr>
          <w:instrText xml:space="preserve"> PAGEREF _Toc443652560 \h </w:instrText>
        </w:r>
        <w:r w:rsidR="00F7243A">
          <w:rPr>
            <w:noProof/>
            <w:webHidden/>
          </w:rPr>
        </w:r>
        <w:r w:rsidR="00F7243A">
          <w:rPr>
            <w:noProof/>
            <w:webHidden/>
          </w:rPr>
          <w:fldChar w:fldCharType="separate"/>
        </w:r>
        <w:r w:rsidR="00A56A25">
          <w:rPr>
            <w:noProof/>
            <w:webHidden/>
          </w:rPr>
          <w:t>8</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561" w:history="1">
        <w:r w:rsidR="00F7243A" w:rsidRPr="009D0405">
          <w:rPr>
            <w:rStyle w:val="Hyperlink"/>
            <w:noProof/>
          </w:rPr>
          <w:t>Intended use of guideline</w:t>
        </w:r>
        <w:r w:rsidR="00F7243A">
          <w:rPr>
            <w:noProof/>
            <w:webHidden/>
          </w:rPr>
          <w:tab/>
        </w:r>
        <w:r w:rsidR="00F7243A">
          <w:rPr>
            <w:noProof/>
            <w:webHidden/>
          </w:rPr>
          <w:fldChar w:fldCharType="begin"/>
        </w:r>
        <w:r w:rsidR="00F7243A">
          <w:rPr>
            <w:noProof/>
            <w:webHidden/>
          </w:rPr>
          <w:instrText xml:space="preserve"> PAGEREF _Toc443652561 \h </w:instrText>
        </w:r>
        <w:r w:rsidR="00F7243A">
          <w:rPr>
            <w:noProof/>
            <w:webHidden/>
          </w:rPr>
        </w:r>
        <w:r w:rsidR="00F7243A">
          <w:rPr>
            <w:noProof/>
            <w:webHidden/>
          </w:rPr>
          <w:fldChar w:fldCharType="separate"/>
        </w:r>
        <w:r w:rsidR="00A56A25">
          <w:rPr>
            <w:noProof/>
            <w:webHidden/>
          </w:rPr>
          <w:t>8</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563" w:history="1">
        <w:r w:rsidR="00F7243A" w:rsidRPr="009D0405">
          <w:rPr>
            <w:rStyle w:val="Hyperlink"/>
            <w:noProof/>
          </w:rPr>
          <w:t>References</w:t>
        </w:r>
        <w:r w:rsidR="00F7243A">
          <w:rPr>
            <w:noProof/>
            <w:webHidden/>
          </w:rPr>
          <w:tab/>
        </w:r>
        <w:r w:rsidR="00F7243A">
          <w:rPr>
            <w:noProof/>
            <w:webHidden/>
          </w:rPr>
          <w:fldChar w:fldCharType="begin"/>
        </w:r>
        <w:r w:rsidR="00F7243A">
          <w:rPr>
            <w:noProof/>
            <w:webHidden/>
          </w:rPr>
          <w:instrText xml:space="preserve"> PAGEREF _Toc443652563 \h </w:instrText>
        </w:r>
        <w:r w:rsidR="00F7243A">
          <w:rPr>
            <w:noProof/>
            <w:webHidden/>
          </w:rPr>
        </w:r>
        <w:r w:rsidR="00F7243A">
          <w:rPr>
            <w:noProof/>
            <w:webHidden/>
          </w:rPr>
          <w:fldChar w:fldCharType="separate"/>
        </w:r>
        <w:r w:rsidR="00A56A25">
          <w:rPr>
            <w:noProof/>
            <w:webHidden/>
          </w:rPr>
          <w:t>9</w:t>
        </w:r>
        <w:r w:rsidR="00F7243A">
          <w:rPr>
            <w:noProof/>
            <w:webHidden/>
          </w:rPr>
          <w:fldChar w:fldCharType="end"/>
        </w:r>
      </w:hyperlink>
    </w:p>
    <w:p w:rsidR="00F7243A" w:rsidRDefault="005539BD">
      <w:pPr>
        <w:pStyle w:val="TOC1"/>
        <w:rPr>
          <w:rFonts w:asciiTheme="minorHAnsi" w:eastAsiaTheme="minorEastAsia" w:hAnsiTheme="minorHAnsi"/>
          <w:noProof/>
          <w:color w:val="auto"/>
          <w:sz w:val="22"/>
          <w:lang w:eastAsia="en-NZ"/>
        </w:rPr>
      </w:pPr>
      <w:hyperlink w:anchor="_Toc443652564" w:history="1">
        <w:r w:rsidR="00F7243A" w:rsidRPr="009D0405">
          <w:rPr>
            <w:rStyle w:val="Hyperlink"/>
            <w:noProof/>
          </w:rPr>
          <w:t>1</w:t>
        </w:r>
        <w:r w:rsidR="00F7243A">
          <w:rPr>
            <w:rFonts w:asciiTheme="minorHAnsi" w:eastAsiaTheme="minorEastAsia" w:hAnsiTheme="minorHAnsi"/>
            <w:noProof/>
            <w:color w:val="auto"/>
            <w:sz w:val="22"/>
            <w:lang w:eastAsia="en-NZ"/>
          </w:rPr>
          <w:tab/>
        </w:r>
        <w:r w:rsidR="00F7243A" w:rsidRPr="009D0405">
          <w:rPr>
            <w:rStyle w:val="Hyperlink"/>
            <w:noProof/>
          </w:rPr>
          <w:t>Landonline settings to reflect statutory prohibitions on registration</w:t>
        </w:r>
        <w:r w:rsidR="00F7243A">
          <w:rPr>
            <w:noProof/>
            <w:webHidden/>
          </w:rPr>
          <w:tab/>
        </w:r>
        <w:r w:rsidR="00F7243A">
          <w:rPr>
            <w:noProof/>
            <w:webHidden/>
          </w:rPr>
          <w:fldChar w:fldCharType="begin"/>
        </w:r>
        <w:r w:rsidR="00F7243A">
          <w:rPr>
            <w:noProof/>
            <w:webHidden/>
          </w:rPr>
          <w:instrText xml:space="preserve"> PAGEREF _Toc443652564 \h </w:instrText>
        </w:r>
        <w:r w:rsidR="00F7243A">
          <w:rPr>
            <w:noProof/>
            <w:webHidden/>
          </w:rPr>
        </w:r>
        <w:r w:rsidR="00F7243A">
          <w:rPr>
            <w:noProof/>
            <w:webHidden/>
          </w:rPr>
          <w:fldChar w:fldCharType="separate"/>
        </w:r>
        <w:r w:rsidR="00A56A25">
          <w:rPr>
            <w:noProof/>
            <w:webHidden/>
          </w:rPr>
          <w:t>10</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565" w:history="1">
        <w:r w:rsidR="00F7243A" w:rsidRPr="009D0405">
          <w:rPr>
            <w:rStyle w:val="Hyperlink"/>
            <w:noProof/>
          </w:rPr>
          <w:t>Purpose</w:t>
        </w:r>
        <w:r w:rsidR="00F7243A">
          <w:rPr>
            <w:noProof/>
            <w:webHidden/>
          </w:rPr>
          <w:tab/>
        </w:r>
        <w:r w:rsidR="00F7243A">
          <w:rPr>
            <w:noProof/>
            <w:webHidden/>
          </w:rPr>
          <w:fldChar w:fldCharType="begin"/>
        </w:r>
        <w:r w:rsidR="00F7243A">
          <w:rPr>
            <w:noProof/>
            <w:webHidden/>
          </w:rPr>
          <w:instrText xml:space="preserve"> PAGEREF _Toc443652565 \h </w:instrText>
        </w:r>
        <w:r w:rsidR="00F7243A">
          <w:rPr>
            <w:noProof/>
            <w:webHidden/>
          </w:rPr>
        </w:r>
        <w:r w:rsidR="00F7243A">
          <w:rPr>
            <w:noProof/>
            <w:webHidden/>
          </w:rPr>
          <w:fldChar w:fldCharType="separate"/>
        </w:r>
        <w:r w:rsidR="00A56A25">
          <w:rPr>
            <w:noProof/>
            <w:webHidden/>
          </w:rPr>
          <w:t>10</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566" w:history="1">
        <w:r w:rsidR="00F7243A" w:rsidRPr="009D0405">
          <w:rPr>
            <w:rStyle w:val="Hyperlink"/>
            <w:noProof/>
          </w:rPr>
          <w:t>Trigger - Memorial of statutory restricting dealing</w:t>
        </w:r>
        <w:r w:rsidR="00F7243A">
          <w:rPr>
            <w:noProof/>
            <w:webHidden/>
          </w:rPr>
          <w:tab/>
        </w:r>
        <w:r w:rsidR="00F7243A">
          <w:rPr>
            <w:noProof/>
            <w:webHidden/>
          </w:rPr>
          <w:fldChar w:fldCharType="begin"/>
        </w:r>
        <w:r w:rsidR="00F7243A">
          <w:rPr>
            <w:noProof/>
            <w:webHidden/>
          </w:rPr>
          <w:instrText xml:space="preserve"> PAGEREF _Toc443652566 \h </w:instrText>
        </w:r>
        <w:r w:rsidR="00F7243A">
          <w:rPr>
            <w:noProof/>
            <w:webHidden/>
          </w:rPr>
        </w:r>
        <w:r w:rsidR="00F7243A">
          <w:rPr>
            <w:noProof/>
            <w:webHidden/>
          </w:rPr>
          <w:fldChar w:fldCharType="separate"/>
        </w:r>
        <w:r w:rsidR="00A56A25">
          <w:rPr>
            <w:noProof/>
            <w:webHidden/>
          </w:rPr>
          <w:t>10</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567" w:history="1">
        <w:r w:rsidR="00F7243A" w:rsidRPr="009D0405">
          <w:rPr>
            <w:rStyle w:val="Hyperlink"/>
            <w:noProof/>
          </w:rPr>
          <w:t>Action - Put Landonline setting that "prevents registration" against specified memorials</w:t>
        </w:r>
        <w:r w:rsidR="00F7243A">
          <w:rPr>
            <w:noProof/>
            <w:webHidden/>
          </w:rPr>
          <w:tab/>
        </w:r>
        <w:r w:rsidR="00F7243A">
          <w:rPr>
            <w:noProof/>
            <w:webHidden/>
          </w:rPr>
          <w:fldChar w:fldCharType="begin"/>
        </w:r>
        <w:r w:rsidR="00F7243A">
          <w:rPr>
            <w:noProof/>
            <w:webHidden/>
          </w:rPr>
          <w:instrText xml:space="preserve"> PAGEREF _Toc443652567 \h </w:instrText>
        </w:r>
        <w:r w:rsidR="00F7243A">
          <w:rPr>
            <w:noProof/>
            <w:webHidden/>
          </w:rPr>
        </w:r>
        <w:r w:rsidR="00F7243A">
          <w:rPr>
            <w:noProof/>
            <w:webHidden/>
          </w:rPr>
          <w:fldChar w:fldCharType="separate"/>
        </w:r>
        <w:r w:rsidR="00A56A25">
          <w:rPr>
            <w:noProof/>
            <w:webHidden/>
          </w:rPr>
          <w:t>10</w:t>
        </w:r>
        <w:r w:rsidR="00F7243A">
          <w:rPr>
            <w:noProof/>
            <w:webHidden/>
          </w:rPr>
          <w:fldChar w:fldCharType="end"/>
        </w:r>
      </w:hyperlink>
    </w:p>
    <w:p w:rsidR="00F7243A" w:rsidRDefault="005539BD">
      <w:pPr>
        <w:pStyle w:val="TOC1"/>
        <w:rPr>
          <w:rFonts w:asciiTheme="minorHAnsi" w:eastAsiaTheme="minorEastAsia" w:hAnsiTheme="minorHAnsi"/>
          <w:noProof/>
          <w:color w:val="auto"/>
          <w:sz w:val="22"/>
          <w:lang w:eastAsia="en-NZ"/>
        </w:rPr>
      </w:pPr>
      <w:hyperlink w:anchor="_Toc443652568" w:history="1">
        <w:r w:rsidR="00F7243A" w:rsidRPr="009D0405">
          <w:rPr>
            <w:rStyle w:val="Hyperlink"/>
            <w:noProof/>
          </w:rPr>
          <w:t>2</w:t>
        </w:r>
        <w:r w:rsidR="00F7243A">
          <w:rPr>
            <w:rFonts w:asciiTheme="minorHAnsi" w:eastAsiaTheme="minorEastAsia" w:hAnsiTheme="minorHAnsi"/>
            <w:noProof/>
            <w:color w:val="auto"/>
            <w:sz w:val="22"/>
            <w:lang w:eastAsia="en-NZ"/>
          </w:rPr>
          <w:tab/>
        </w:r>
        <w:r w:rsidR="00F7243A" w:rsidRPr="009D0405">
          <w:rPr>
            <w:rStyle w:val="Hyperlink"/>
            <w:noProof/>
          </w:rPr>
          <w:t>Removal of resumptive memorials</w:t>
        </w:r>
        <w:r w:rsidR="00F7243A">
          <w:rPr>
            <w:noProof/>
            <w:webHidden/>
          </w:rPr>
          <w:tab/>
        </w:r>
        <w:r w:rsidR="00F7243A">
          <w:rPr>
            <w:noProof/>
            <w:webHidden/>
          </w:rPr>
          <w:fldChar w:fldCharType="begin"/>
        </w:r>
        <w:r w:rsidR="00F7243A">
          <w:rPr>
            <w:noProof/>
            <w:webHidden/>
          </w:rPr>
          <w:instrText xml:space="preserve"> PAGEREF _Toc443652568 \h </w:instrText>
        </w:r>
        <w:r w:rsidR="00F7243A">
          <w:rPr>
            <w:noProof/>
            <w:webHidden/>
          </w:rPr>
        </w:r>
        <w:r w:rsidR="00F7243A">
          <w:rPr>
            <w:noProof/>
            <w:webHidden/>
          </w:rPr>
          <w:fldChar w:fldCharType="separate"/>
        </w:r>
        <w:r w:rsidR="00A56A25">
          <w:rPr>
            <w:noProof/>
            <w:webHidden/>
          </w:rPr>
          <w:t>11</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569" w:history="1">
        <w:r w:rsidR="00F7243A" w:rsidRPr="009D0405">
          <w:rPr>
            <w:rStyle w:val="Hyperlink"/>
            <w:noProof/>
          </w:rPr>
          <w:t>Trigger – receipt of s 18 (1) certificate</w:t>
        </w:r>
        <w:r w:rsidR="00F7243A">
          <w:rPr>
            <w:noProof/>
            <w:webHidden/>
          </w:rPr>
          <w:tab/>
        </w:r>
        <w:r w:rsidR="00F7243A">
          <w:rPr>
            <w:noProof/>
            <w:webHidden/>
          </w:rPr>
          <w:fldChar w:fldCharType="begin"/>
        </w:r>
        <w:r w:rsidR="00F7243A">
          <w:rPr>
            <w:noProof/>
            <w:webHidden/>
          </w:rPr>
          <w:instrText xml:space="preserve"> PAGEREF _Toc443652569 \h </w:instrText>
        </w:r>
        <w:r w:rsidR="00F7243A">
          <w:rPr>
            <w:noProof/>
            <w:webHidden/>
          </w:rPr>
        </w:r>
        <w:r w:rsidR="00F7243A">
          <w:rPr>
            <w:noProof/>
            <w:webHidden/>
          </w:rPr>
          <w:fldChar w:fldCharType="separate"/>
        </w:r>
        <w:r w:rsidR="00A56A25">
          <w:rPr>
            <w:noProof/>
            <w:webHidden/>
          </w:rPr>
          <w:t>11</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570" w:history="1">
        <w:r w:rsidR="00F7243A" w:rsidRPr="009D0405">
          <w:rPr>
            <w:rStyle w:val="Hyperlink"/>
            <w:noProof/>
          </w:rPr>
          <w:t>Execution by CE</w:t>
        </w:r>
        <w:r w:rsidR="00F7243A">
          <w:rPr>
            <w:noProof/>
            <w:webHidden/>
          </w:rPr>
          <w:tab/>
        </w:r>
        <w:r w:rsidR="00F7243A">
          <w:rPr>
            <w:noProof/>
            <w:webHidden/>
          </w:rPr>
          <w:fldChar w:fldCharType="begin"/>
        </w:r>
        <w:r w:rsidR="00F7243A">
          <w:rPr>
            <w:noProof/>
            <w:webHidden/>
          </w:rPr>
          <w:instrText xml:space="preserve"> PAGEREF _Toc443652570 \h </w:instrText>
        </w:r>
        <w:r w:rsidR="00F7243A">
          <w:rPr>
            <w:noProof/>
            <w:webHidden/>
          </w:rPr>
        </w:r>
        <w:r w:rsidR="00F7243A">
          <w:rPr>
            <w:noProof/>
            <w:webHidden/>
          </w:rPr>
          <w:fldChar w:fldCharType="separate"/>
        </w:r>
        <w:r w:rsidR="00A56A25">
          <w:rPr>
            <w:noProof/>
            <w:webHidden/>
          </w:rPr>
          <w:t>11</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571" w:history="1">
        <w:r w:rsidR="00F7243A" w:rsidRPr="009D0405">
          <w:rPr>
            <w:rStyle w:val="Hyperlink"/>
            <w:noProof/>
          </w:rPr>
          <w:t>Legislation</w:t>
        </w:r>
        <w:r w:rsidR="00F7243A">
          <w:rPr>
            <w:noProof/>
            <w:webHidden/>
          </w:rPr>
          <w:tab/>
        </w:r>
        <w:r w:rsidR="00F7243A">
          <w:rPr>
            <w:noProof/>
            <w:webHidden/>
          </w:rPr>
          <w:fldChar w:fldCharType="begin"/>
        </w:r>
        <w:r w:rsidR="00F7243A">
          <w:rPr>
            <w:noProof/>
            <w:webHidden/>
          </w:rPr>
          <w:instrText xml:space="preserve"> PAGEREF _Toc443652571 \h </w:instrText>
        </w:r>
        <w:r w:rsidR="00F7243A">
          <w:rPr>
            <w:noProof/>
            <w:webHidden/>
          </w:rPr>
        </w:r>
        <w:r w:rsidR="00F7243A">
          <w:rPr>
            <w:noProof/>
            <w:webHidden/>
          </w:rPr>
          <w:fldChar w:fldCharType="separate"/>
        </w:r>
        <w:r w:rsidR="00A56A25">
          <w:rPr>
            <w:noProof/>
            <w:webHidden/>
          </w:rPr>
          <w:t>11</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572" w:history="1">
        <w:r w:rsidR="00F7243A" w:rsidRPr="009D0405">
          <w:rPr>
            <w:rStyle w:val="Hyperlink"/>
            <w:noProof/>
          </w:rPr>
          <w:t>Action:</w:t>
        </w:r>
        <w:r w:rsidR="00F7243A">
          <w:rPr>
            <w:noProof/>
            <w:webHidden/>
          </w:rPr>
          <w:tab/>
        </w:r>
        <w:r w:rsidR="00F7243A">
          <w:rPr>
            <w:noProof/>
            <w:webHidden/>
          </w:rPr>
          <w:fldChar w:fldCharType="begin"/>
        </w:r>
        <w:r w:rsidR="00F7243A">
          <w:rPr>
            <w:noProof/>
            <w:webHidden/>
          </w:rPr>
          <w:instrText xml:space="preserve"> PAGEREF _Toc443652572 \h </w:instrText>
        </w:r>
        <w:r w:rsidR="00F7243A">
          <w:rPr>
            <w:noProof/>
            <w:webHidden/>
          </w:rPr>
        </w:r>
        <w:r w:rsidR="00F7243A">
          <w:rPr>
            <w:noProof/>
            <w:webHidden/>
          </w:rPr>
          <w:fldChar w:fldCharType="separate"/>
        </w:r>
        <w:r w:rsidR="00A56A25">
          <w:rPr>
            <w:noProof/>
            <w:webHidden/>
          </w:rPr>
          <w:t>12</w:t>
        </w:r>
        <w:r w:rsidR="00F7243A">
          <w:rPr>
            <w:noProof/>
            <w:webHidden/>
          </w:rPr>
          <w:fldChar w:fldCharType="end"/>
        </w:r>
      </w:hyperlink>
    </w:p>
    <w:p w:rsidR="00F7243A" w:rsidRDefault="005539BD">
      <w:pPr>
        <w:pStyle w:val="TOC1"/>
        <w:rPr>
          <w:rFonts w:asciiTheme="minorHAnsi" w:eastAsiaTheme="minorEastAsia" w:hAnsiTheme="minorHAnsi"/>
          <w:noProof/>
          <w:color w:val="auto"/>
          <w:sz w:val="22"/>
          <w:lang w:eastAsia="en-NZ"/>
        </w:rPr>
      </w:pPr>
      <w:hyperlink w:anchor="_Toc443652573" w:history="1">
        <w:r w:rsidR="00F7243A" w:rsidRPr="009D0405">
          <w:rPr>
            <w:rStyle w:val="Hyperlink"/>
            <w:noProof/>
          </w:rPr>
          <w:t>3</w:t>
        </w:r>
        <w:r w:rsidR="00F7243A">
          <w:rPr>
            <w:rFonts w:asciiTheme="minorHAnsi" w:eastAsiaTheme="minorEastAsia" w:hAnsiTheme="minorHAnsi"/>
            <w:noProof/>
            <w:color w:val="auto"/>
            <w:sz w:val="22"/>
            <w:lang w:eastAsia="en-NZ"/>
          </w:rPr>
          <w:tab/>
        </w:r>
        <w:r w:rsidR="00F7243A" w:rsidRPr="009D0405">
          <w:rPr>
            <w:rStyle w:val="Hyperlink"/>
            <w:noProof/>
          </w:rPr>
          <w:t>Initial vesting of Cultural Redress Properties</w:t>
        </w:r>
        <w:r w:rsidR="00F7243A">
          <w:rPr>
            <w:noProof/>
            <w:webHidden/>
          </w:rPr>
          <w:tab/>
        </w:r>
        <w:r w:rsidR="00F7243A">
          <w:rPr>
            <w:noProof/>
            <w:webHidden/>
          </w:rPr>
          <w:fldChar w:fldCharType="begin"/>
        </w:r>
        <w:r w:rsidR="00F7243A">
          <w:rPr>
            <w:noProof/>
            <w:webHidden/>
          </w:rPr>
          <w:instrText xml:space="preserve"> PAGEREF _Toc443652573 \h </w:instrText>
        </w:r>
        <w:r w:rsidR="00F7243A">
          <w:rPr>
            <w:noProof/>
            <w:webHidden/>
          </w:rPr>
        </w:r>
        <w:r w:rsidR="00F7243A">
          <w:rPr>
            <w:noProof/>
            <w:webHidden/>
          </w:rPr>
          <w:fldChar w:fldCharType="separate"/>
        </w:r>
        <w:r w:rsidR="00A56A25">
          <w:rPr>
            <w:noProof/>
            <w:webHidden/>
          </w:rPr>
          <w:t>13</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574" w:history="1">
        <w:r w:rsidR="00F7243A" w:rsidRPr="009D0405">
          <w:rPr>
            <w:rStyle w:val="Hyperlink"/>
            <w:noProof/>
          </w:rPr>
          <w:t>Background - Vesting of all or specified shares</w:t>
        </w:r>
        <w:r w:rsidR="00F7243A">
          <w:rPr>
            <w:noProof/>
            <w:webHidden/>
          </w:rPr>
          <w:tab/>
        </w:r>
        <w:r w:rsidR="00F7243A">
          <w:rPr>
            <w:noProof/>
            <w:webHidden/>
          </w:rPr>
          <w:fldChar w:fldCharType="begin"/>
        </w:r>
        <w:r w:rsidR="00F7243A">
          <w:rPr>
            <w:noProof/>
            <w:webHidden/>
          </w:rPr>
          <w:instrText xml:space="preserve"> PAGEREF _Toc443652574 \h </w:instrText>
        </w:r>
        <w:r w:rsidR="00F7243A">
          <w:rPr>
            <w:noProof/>
            <w:webHidden/>
          </w:rPr>
        </w:r>
        <w:r w:rsidR="00F7243A">
          <w:rPr>
            <w:noProof/>
            <w:webHidden/>
          </w:rPr>
          <w:fldChar w:fldCharType="separate"/>
        </w:r>
        <w:r w:rsidR="00A56A25">
          <w:rPr>
            <w:noProof/>
            <w:webHidden/>
          </w:rPr>
          <w:t>13</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575" w:history="1">
        <w:r w:rsidR="00F7243A" w:rsidRPr="009D0405">
          <w:rPr>
            <w:rStyle w:val="Hyperlink"/>
            <w:noProof/>
          </w:rPr>
          <w:t>Joint ownership</w:t>
        </w:r>
        <w:r w:rsidR="00F7243A">
          <w:rPr>
            <w:noProof/>
            <w:webHidden/>
          </w:rPr>
          <w:tab/>
        </w:r>
        <w:r w:rsidR="00F7243A">
          <w:rPr>
            <w:noProof/>
            <w:webHidden/>
          </w:rPr>
          <w:fldChar w:fldCharType="begin"/>
        </w:r>
        <w:r w:rsidR="00F7243A">
          <w:rPr>
            <w:noProof/>
            <w:webHidden/>
          </w:rPr>
          <w:instrText xml:space="preserve"> PAGEREF _Toc443652575 \h </w:instrText>
        </w:r>
        <w:r w:rsidR="00F7243A">
          <w:rPr>
            <w:noProof/>
            <w:webHidden/>
          </w:rPr>
        </w:r>
        <w:r w:rsidR="00F7243A">
          <w:rPr>
            <w:noProof/>
            <w:webHidden/>
          </w:rPr>
          <w:fldChar w:fldCharType="separate"/>
        </w:r>
        <w:r w:rsidR="00A56A25">
          <w:rPr>
            <w:noProof/>
            <w:webHidden/>
          </w:rPr>
          <w:t>13</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577" w:history="1">
        <w:r w:rsidR="00F7243A" w:rsidRPr="009D0405">
          <w:rPr>
            <w:rStyle w:val="Hyperlink"/>
            <w:noProof/>
          </w:rPr>
          <w:t>Trigger – receipt of written application under s 46</w:t>
        </w:r>
        <w:r w:rsidR="00F7243A">
          <w:rPr>
            <w:noProof/>
            <w:webHidden/>
          </w:rPr>
          <w:tab/>
        </w:r>
        <w:r w:rsidR="00F7243A">
          <w:rPr>
            <w:noProof/>
            <w:webHidden/>
          </w:rPr>
          <w:fldChar w:fldCharType="begin"/>
        </w:r>
        <w:r w:rsidR="00F7243A">
          <w:rPr>
            <w:noProof/>
            <w:webHidden/>
          </w:rPr>
          <w:instrText xml:space="preserve"> PAGEREF _Toc443652577 \h </w:instrText>
        </w:r>
        <w:r w:rsidR="00F7243A">
          <w:rPr>
            <w:noProof/>
            <w:webHidden/>
          </w:rPr>
        </w:r>
        <w:r w:rsidR="00F7243A">
          <w:rPr>
            <w:noProof/>
            <w:webHidden/>
          </w:rPr>
          <w:fldChar w:fldCharType="separate"/>
        </w:r>
        <w:r w:rsidR="00A56A25">
          <w:rPr>
            <w:noProof/>
            <w:webHidden/>
          </w:rPr>
          <w:t>14</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579" w:history="1">
        <w:r w:rsidR="00F7243A" w:rsidRPr="009D0405">
          <w:rPr>
            <w:rStyle w:val="Hyperlink"/>
            <w:noProof/>
          </w:rPr>
          <w:t>Action –</w:t>
        </w:r>
        <w:r w:rsidR="00F7243A">
          <w:rPr>
            <w:noProof/>
            <w:webHidden/>
          </w:rPr>
          <w:tab/>
        </w:r>
        <w:r w:rsidR="00F7243A">
          <w:rPr>
            <w:noProof/>
            <w:webHidden/>
          </w:rPr>
          <w:fldChar w:fldCharType="begin"/>
        </w:r>
        <w:r w:rsidR="00F7243A">
          <w:rPr>
            <w:noProof/>
            <w:webHidden/>
          </w:rPr>
          <w:instrText xml:space="preserve"> PAGEREF _Toc443652579 \h </w:instrText>
        </w:r>
        <w:r w:rsidR="00F7243A">
          <w:rPr>
            <w:noProof/>
            <w:webHidden/>
          </w:rPr>
        </w:r>
        <w:r w:rsidR="00F7243A">
          <w:rPr>
            <w:noProof/>
            <w:webHidden/>
          </w:rPr>
          <w:fldChar w:fldCharType="separate"/>
        </w:r>
        <w:r w:rsidR="00A56A25">
          <w:rPr>
            <w:noProof/>
            <w:webHidden/>
          </w:rPr>
          <w:t>15</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580" w:history="1">
        <w:r w:rsidR="00F7243A" w:rsidRPr="009D0405">
          <w:rPr>
            <w:rStyle w:val="Hyperlink"/>
            <w:noProof/>
          </w:rPr>
          <w:t>Preconditions to vesting</w:t>
        </w:r>
        <w:r w:rsidR="00F7243A">
          <w:rPr>
            <w:noProof/>
            <w:webHidden/>
          </w:rPr>
          <w:tab/>
        </w:r>
        <w:r w:rsidR="00F7243A">
          <w:rPr>
            <w:noProof/>
            <w:webHidden/>
          </w:rPr>
          <w:fldChar w:fldCharType="begin"/>
        </w:r>
        <w:r w:rsidR="00F7243A">
          <w:rPr>
            <w:noProof/>
            <w:webHidden/>
          </w:rPr>
          <w:instrText xml:space="preserve"> PAGEREF _Toc443652580 \h </w:instrText>
        </w:r>
        <w:r w:rsidR="00F7243A">
          <w:rPr>
            <w:noProof/>
            <w:webHidden/>
          </w:rPr>
        </w:r>
        <w:r w:rsidR="00F7243A">
          <w:rPr>
            <w:noProof/>
            <w:webHidden/>
          </w:rPr>
          <w:fldChar w:fldCharType="separate"/>
        </w:r>
        <w:r w:rsidR="00A56A25">
          <w:rPr>
            <w:noProof/>
            <w:webHidden/>
          </w:rPr>
          <w:t>15</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581" w:history="1">
        <w:r w:rsidR="00F7243A" w:rsidRPr="009D0405">
          <w:rPr>
            <w:rStyle w:val="Hyperlink"/>
            <w:noProof/>
          </w:rPr>
          <w:t>Where CFR -registration of Trustees (subject to preconditions in table)</w:t>
        </w:r>
        <w:r w:rsidR="00F7243A">
          <w:rPr>
            <w:noProof/>
            <w:webHidden/>
          </w:rPr>
          <w:tab/>
        </w:r>
        <w:r w:rsidR="00F7243A">
          <w:rPr>
            <w:noProof/>
            <w:webHidden/>
          </w:rPr>
          <w:fldChar w:fldCharType="begin"/>
        </w:r>
        <w:r w:rsidR="00F7243A">
          <w:rPr>
            <w:noProof/>
            <w:webHidden/>
          </w:rPr>
          <w:instrText xml:space="preserve"> PAGEREF _Toc443652581 \h </w:instrText>
        </w:r>
        <w:r w:rsidR="00F7243A">
          <w:rPr>
            <w:noProof/>
            <w:webHidden/>
          </w:rPr>
        </w:r>
        <w:r w:rsidR="00F7243A">
          <w:rPr>
            <w:noProof/>
            <w:webHidden/>
          </w:rPr>
          <w:fldChar w:fldCharType="separate"/>
        </w:r>
        <w:r w:rsidR="00A56A25">
          <w:rPr>
            <w:noProof/>
            <w:webHidden/>
          </w:rPr>
          <w:t>15</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583" w:history="1">
        <w:r w:rsidR="00F7243A" w:rsidRPr="009D0405">
          <w:rPr>
            <w:rStyle w:val="Hyperlink"/>
            <w:noProof/>
          </w:rPr>
          <w:t>Where no CFR exists or CFR exists for part,</w:t>
        </w:r>
        <w:r w:rsidR="00F7243A">
          <w:rPr>
            <w:noProof/>
            <w:webHidden/>
          </w:rPr>
          <w:tab/>
        </w:r>
        <w:r w:rsidR="00F7243A">
          <w:rPr>
            <w:noProof/>
            <w:webHidden/>
          </w:rPr>
          <w:fldChar w:fldCharType="begin"/>
        </w:r>
        <w:r w:rsidR="00F7243A">
          <w:rPr>
            <w:noProof/>
            <w:webHidden/>
          </w:rPr>
          <w:instrText xml:space="preserve"> PAGEREF _Toc443652583 \h </w:instrText>
        </w:r>
        <w:r w:rsidR="00F7243A">
          <w:rPr>
            <w:noProof/>
            <w:webHidden/>
          </w:rPr>
        </w:r>
        <w:r w:rsidR="00F7243A">
          <w:rPr>
            <w:noProof/>
            <w:webHidden/>
          </w:rPr>
          <w:fldChar w:fldCharType="separate"/>
        </w:r>
        <w:r w:rsidR="00A56A25">
          <w:rPr>
            <w:noProof/>
            <w:webHidden/>
          </w:rPr>
          <w:t>16</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584" w:history="1">
        <w:r w:rsidR="00F7243A" w:rsidRPr="009D0405">
          <w:rPr>
            <w:rStyle w:val="Hyperlink"/>
            <w:noProof/>
          </w:rPr>
          <w:t>and/or</w:t>
        </w:r>
        <w:r w:rsidR="00F7243A">
          <w:rPr>
            <w:noProof/>
            <w:webHidden/>
          </w:rPr>
          <w:tab/>
        </w:r>
        <w:r w:rsidR="00F7243A">
          <w:rPr>
            <w:noProof/>
            <w:webHidden/>
          </w:rPr>
          <w:fldChar w:fldCharType="begin"/>
        </w:r>
        <w:r w:rsidR="00F7243A">
          <w:rPr>
            <w:noProof/>
            <w:webHidden/>
          </w:rPr>
          <w:instrText xml:space="preserve"> PAGEREF _Toc443652584 \h </w:instrText>
        </w:r>
        <w:r w:rsidR="00F7243A">
          <w:rPr>
            <w:noProof/>
            <w:webHidden/>
          </w:rPr>
        </w:r>
        <w:r w:rsidR="00F7243A">
          <w:rPr>
            <w:noProof/>
            <w:webHidden/>
          </w:rPr>
          <w:fldChar w:fldCharType="separate"/>
        </w:r>
        <w:r w:rsidR="00A56A25">
          <w:rPr>
            <w:noProof/>
            <w:webHidden/>
          </w:rPr>
          <w:t>16</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585" w:history="1">
        <w:r w:rsidR="00F7243A" w:rsidRPr="009D0405">
          <w:rPr>
            <w:rStyle w:val="Hyperlink"/>
            <w:noProof/>
          </w:rPr>
          <w:t>for Jointly Vested Properties</w:t>
        </w:r>
        <w:r w:rsidR="00F7243A">
          <w:rPr>
            <w:noProof/>
            <w:webHidden/>
          </w:rPr>
          <w:tab/>
        </w:r>
        <w:r w:rsidR="00F7243A">
          <w:rPr>
            <w:noProof/>
            <w:webHidden/>
          </w:rPr>
          <w:fldChar w:fldCharType="begin"/>
        </w:r>
        <w:r w:rsidR="00F7243A">
          <w:rPr>
            <w:noProof/>
            <w:webHidden/>
          </w:rPr>
          <w:instrText xml:space="preserve"> PAGEREF _Toc443652585 \h </w:instrText>
        </w:r>
        <w:r w:rsidR="00F7243A">
          <w:rPr>
            <w:noProof/>
            <w:webHidden/>
          </w:rPr>
        </w:r>
        <w:r w:rsidR="00F7243A">
          <w:rPr>
            <w:noProof/>
            <w:webHidden/>
          </w:rPr>
          <w:fldChar w:fldCharType="separate"/>
        </w:r>
        <w:r w:rsidR="00A56A25">
          <w:rPr>
            <w:noProof/>
            <w:webHidden/>
          </w:rPr>
          <w:t>16</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586" w:history="1">
        <w:r w:rsidR="00F7243A" w:rsidRPr="009D0405">
          <w:rPr>
            <w:rStyle w:val="Hyperlink"/>
            <w:noProof/>
          </w:rPr>
          <w:t>- creation of CFR (subject to preconditions in table above) (s46(5)-(7))</w:t>
        </w:r>
        <w:r w:rsidR="00F7243A">
          <w:rPr>
            <w:noProof/>
            <w:webHidden/>
          </w:rPr>
          <w:tab/>
        </w:r>
        <w:r w:rsidR="00F7243A">
          <w:rPr>
            <w:noProof/>
            <w:webHidden/>
          </w:rPr>
          <w:fldChar w:fldCharType="begin"/>
        </w:r>
        <w:r w:rsidR="00F7243A">
          <w:rPr>
            <w:noProof/>
            <w:webHidden/>
          </w:rPr>
          <w:instrText xml:space="preserve"> PAGEREF _Toc443652586 \h </w:instrText>
        </w:r>
        <w:r w:rsidR="00F7243A">
          <w:rPr>
            <w:noProof/>
            <w:webHidden/>
          </w:rPr>
        </w:r>
        <w:r w:rsidR="00F7243A">
          <w:rPr>
            <w:noProof/>
            <w:webHidden/>
          </w:rPr>
          <w:fldChar w:fldCharType="separate"/>
        </w:r>
        <w:r w:rsidR="00A56A25">
          <w:rPr>
            <w:noProof/>
            <w:webHidden/>
          </w:rPr>
          <w:t>16</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588" w:history="1">
        <w:r w:rsidR="00F7243A" w:rsidRPr="009D0405">
          <w:rPr>
            <w:rStyle w:val="Hyperlink"/>
            <w:noProof/>
          </w:rPr>
          <w:t>Memorial formats - examples</w:t>
        </w:r>
        <w:r w:rsidR="00F7243A">
          <w:rPr>
            <w:noProof/>
            <w:webHidden/>
          </w:rPr>
          <w:tab/>
        </w:r>
        <w:r w:rsidR="00F7243A">
          <w:rPr>
            <w:noProof/>
            <w:webHidden/>
          </w:rPr>
          <w:fldChar w:fldCharType="begin"/>
        </w:r>
        <w:r w:rsidR="00F7243A">
          <w:rPr>
            <w:noProof/>
            <w:webHidden/>
          </w:rPr>
          <w:instrText xml:space="preserve"> PAGEREF _Toc443652588 \h </w:instrText>
        </w:r>
        <w:r w:rsidR="00F7243A">
          <w:rPr>
            <w:noProof/>
            <w:webHidden/>
          </w:rPr>
        </w:r>
        <w:r w:rsidR="00F7243A">
          <w:rPr>
            <w:noProof/>
            <w:webHidden/>
          </w:rPr>
          <w:fldChar w:fldCharType="separate"/>
        </w:r>
        <w:r w:rsidR="00A56A25">
          <w:rPr>
            <w:noProof/>
            <w:webHidden/>
          </w:rPr>
          <w:t>17</w:t>
        </w:r>
        <w:r w:rsidR="00F7243A">
          <w:rPr>
            <w:noProof/>
            <w:webHidden/>
          </w:rPr>
          <w:fldChar w:fldCharType="end"/>
        </w:r>
      </w:hyperlink>
    </w:p>
    <w:p w:rsidR="00F7243A" w:rsidRDefault="005539BD">
      <w:pPr>
        <w:pStyle w:val="TOC1"/>
        <w:rPr>
          <w:rFonts w:asciiTheme="minorHAnsi" w:eastAsiaTheme="minorEastAsia" w:hAnsiTheme="minorHAnsi"/>
          <w:noProof/>
          <w:color w:val="auto"/>
          <w:sz w:val="22"/>
          <w:lang w:eastAsia="en-NZ"/>
        </w:rPr>
      </w:pPr>
      <w:hyperlink w:anchor="_Toc443652590" w:history="1">
        <w:r w:rsidR="00F7243A" w:rsidRPr="009D0405">
          <w:rPr>
            <w:rStyle w:val="Hyperlink"/>
            <w:noProof/>
          </w:rPr>
          <w:t>Dealings subsequent to initial vesting – process for removal of memorials following revocations of reserve status of Cultural Reserve Properties (not revocations within initial vesting process)</w:t>
        </w:r>
        <w:r w:rsidR="00F7243A">
          <w:rPr>
            <w:noProof/>
            <w:webHidden/>
          </w:rPr>
          <w:tab/>
        </w:r>
        <w:r w:rsidR="00F7243A">
          <w:rPr>
            <w:noProof/>
            <w:webHidden/>
          </w:rPr>
          <w:fldChar w:fldCharType="begin"/>
        </w:r>
        <w:r w:rsidR="00F7243A">
          <w:rPr>
            <w:noProof/>
            <w:webHidden/>
          </w:rPr>
          <w:instrText xml:space="preserve"> PAGEREF _Toc443652590 \h </w:instrText>
        </w:r>
        <w:r w:rsidR="00F7243A">
          <w:rPr>
            <w:noProof/>
            <w:webHidden/>
          </w:rPr>
        </w:r>
        <w:r w:rsidR="00F7243A">
          <w:rPr>
            <w:noProof/>
            <w:webHidden/>
          </w:rPr>
          <w:fldChar w:fldCharType="separate"/>
        </w:r>
        <w:r w:rsidR="00A56A25">
          <w:rPr>
            <w:noProof/>
            <w:webHidden/>
          </w:rPr>
          <w:t>19</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591" w:history="1">
        <w:r w:rsidR="00F7243A" w:rsidRPr="009D0405">
          <w:rPr>
            <w:rStyle w:val="Hyperlink"/>
            <w:noProof/>
          </w:rPr>
          <w:t>Process for amending or removing memorials - on Reserve Properties upon subsequent revocation of reserve status (not revocations within initial vesting process) s 48</w:t>
        </w:r>
        <w:r w:rsidR="00F7243A">
          <w:rPr>
            <w:noProof/>
            <w:webHidden/>
          </w:rPr>
          <w:tab/>
        </w:r>
        <w:r w:rsidR="00F7243A">
          <w:rPr>
            <w:noProof/>
            <w:webHidden/>
          </w:rPr>
          <w:fldChar w:fldCharType="begin"/>
        </w:r>
        <w:r w:rsidR="00F7243A">
          <w:rPr>
            <w:noProof/>
            <w:webHidden/>
          </w:rPr>
          <w:instrText xml:space="preserve"> PAGEREF _Toc443652591 \h </w:instrText>
        </w:r>
        <w:r w:rsidR="00F7243A">
          <w:rPr>
            <w:noProof/>
            <w:webHidden/>
          </w:rPr>
        </w:r>
        <w:r w:rsidR="00F7243A">
          <w:rPr>
            <w:noProof/>
            <w:webHidden/>
          </w:rPr>
          <w:fldChar w:fldCharType="separate"/>
        </w:r>
        <w:r w:rsidR="00A56A25">
          <w:rPr>
            <w:noProof/>
            <w:webHidden/>
          </w:rPr>
          <w:t>19</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592" w:history="1">
        <w:r w:rsidR="00F7243A" w:rsidRPr="009D0405">
          <w:rPr>
            <w:rStyle w:val="Hyperlink"/>
            <w:noProof/>
          </w:rPr>
          <w:t>Trigger - application under s 48(3) re: a revocation of a Reserve Property (other than a Jointly Vested Property)</w:t>
        </w:r>
        <w:r w:rsidR="00F7243A">
          <w:rPr>
            <w:noProof/>
            <w:webHidden/>
          </w:rPr>
          <w:tab/>
        </w:r>
        <w:r w:rsidR="00F7243A">
          <w:rPr>
            <w:noProof/>
            <w:webHidden/>
          </w:rPr>
          <w:fldChar w:fldCharType="begin"/>
        </w:r>
        <w:r w:rsidR="00F7243A">
          <w:rPr>
            <w:noProof/>
            <w:webHidden/>
          </w:rPr>
          <w:instrText xml:space="preserve"> PAGEREF _Toc443652592 \h </w:instrText>
        </w:r>
        <w:r w:rsidR="00F7243A">
          <w:rPr>
            <w:noProof/>
            <w:webHidden/>
          </w:rPr>
        </w:r>
        <w:r w:rsidR="00F7243A">
          <w:rPr>
            <w:noProof/>
            <w:webHidden/>
          </w:rPr>
          <w:fldChar w:fldCharType="separate"/>
        </w:r>
        <w:r w:rsidR="00A56A25">
          <w:rPr>
            <w:noProof/>
            <w:webHidden/>
          </w:rPr>
          <w:t>19</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593" w:history="1">
        <w:r w:rsidR="00F7243A" w:rsidRPr="009D0405">
          <w:rPr>
            <w:rStyle w:val="Hyperlink"/>
            <w:noProof/>
          </w:rPr>
          <w:t>Action – Precondition to revocation</w:t>
        </w:r>
        <w:r w:rsidR="00F7243A">
          <w:rPr>
            <w:noProof/>
            <w:webHidden/>
          </w:rPr>
          <w:tab/>
        </w:r>
        <w:r w:rsidR="00F7243A">
          <w:rPr>
            <w:noProof/>
            <w:webHidden/>
          </w:rPr>
          <w:fldChar w:fldCharType="begin"/>
        </w:r>
        <w:r w:rsidR="00F7243A">
          <w:rPr>
            <w:noProof/>
            <w:webHidden/>
          </w:rPr>
          <w:instrText xml:space="preserve"> PAGEREF _Toc443652593 \h </w:instrText>
        </w:r>
        <w:r w:rsidR="00F7243A">
          <w:rPr>
            <w:noProof/>
            <w:webHidden/>
          </w:rPr>
        </w:r>
        <w:r w:rsidR="00F7243A">
          <w:rPr>
            <w:noProof/>
            <w:webHidden/>
          </w:rPr>
          <w:fldChar w:fldCharType="separate"/>
        </w:r>
        <w:r w:rsidR="00A56A25">
          <w:rPr>
            <w:noProof/>
            <w:webHidden/>
          </w:rPr>
          <w:t>20</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594" w:history="1">
        <w:r w:rsidR="00F7243A" w:rsidRPr="009D0405">
          <w:rPr>
            <w:rStyle w:val="Hyperlink"/>
            <w:noProof/>
          </w:rPr>
          <w:t xml:space="preserve">Trigger - application under s 48(3) re: a revocation of a Reserve Property that </w:t>
        </w:r>
        <w:r w:rsidR="00F7243A" w:rsidRPr="009D0405">
          <w:rPr>
            <w:rStyle w:val="Hyperlink"/>
            <w:i/>
            <w:noProof/>
          </w:rPr>
          <w:t xml:space="preserve">is </w:t>
        </w:r>
        <w:r w:rsidR="00F7243A" w:rsidRPr="009D0405">
          <w:rPr>
            <w:rStyle w:val="Hyperlink"/>
            <w:noProof/>
          </w:rPr>
          <w:t>a Jointly Vested Property</w:t>
        </w:r>
        <w:r w:rsidR="00F7243A">
          <w:rPr>
            <w:noProof/>
            <w:webHidden/>
          </w:rPr>
          <w:tab/>
        </w:r>
        <w:r w:rsidR="00F7243A">
          <w:rPr>
            <w:noProof/>
            <w:webHidden/>
          </w:rPr>
          <w:fldChar w:fldCharType="begin"/>
        </w:r>
        <w:r w:rsidR="00F7243A">
          <w:rPr>
            <w:noProof/>
            <w:webHidden/>
          </w:rPr>
          <w:instrText xml:space="preserve"> PAGEREF _Toc443652594 \h </w:instrText>
        </w:r>
        <w:r w:rsidR="00F7243A">
          <w:rPr>
            <w:noProof/>
            <w:webHidden/>
          </w:rPr>
        </w:r>
        <w:r w:rsidR="00F7243A">
          <w:rPr>
            <w:noProof/>
            <w:webHidden/>
          </w:rPr>
          <w:fldChar w:fldCharType="separate"/>
        </w:r>
        <w:r w:rsidR="00A56A25">
          <w:rPr>
            <w:noProof/>
            <w:webHidden/>
          </w:rPr>
          <w:t>21</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595" w:history="1">
        <w:r w:rsidR="00F7243A" w:rsidRPr="009D0405">
          <w:rPr>
            <w:rStyle w:val="Hyperlink"/>
            <w:noProof/>
          </w:rPr>
          <w:t>Action</w:t>
        </w:r>
        <w:r w:rsidR="00F7243A">
          <w:rPr>
            <w:noProof/>
            <w:webHidden/>
          </w:rPr>
          <w:tab/>
        </w:r>
        <w:r w:rsidR="00F7243A">
          <w:rPr>
            <w:noProof/>
            <w:webHidden/>
          </w:rPr>
          <w:fldChar w:fldCharType="begin"/>
        </w:r>
        <w:r w:rsidR="00F7243A">
          <w:rPr>
            <w:noProof/>
            <w:webHidden/>
          </w:rPr>
          <w:instrText xml:space="preserve"> PAGEREF _Toc443652595 \h </w:instrText>
        </w:r>
        <w:r w:rsidR="00F7243A">
          <w:rPr>
            <w:noProof/>
            <w:webHidden/>
          </w:rPr>
        </w:r>
        <w:r w:rsidR="00F7243A">
          <w:rPr>
            <w:noProof/>
            <w:webHidden/>
          </w:rPr>
          <w:fldChar w:fldCharType="separate"/>
        </w:r>
        <w:r w:rsidR="00A56A25">
          <w:rPr>
            <w:noProof/>
            <w:webHidden/>
          </w:rPr>
          <w:t>22</w:t>
        </w:r>
        <w:r w:rsidR="00F7243A">
          <w:rPr>
            <w:noProof/>
            <w:webHidden/>
          </w:rPr>
          <w:fldChar w:fldCharType="end"/>
        </w:r>
      </w:hyperlink>
    </w:p>
    <w:p w:rsidR="00F7243A" w:rsidRDefault="005539BD">
      <w:pPr>
        <w:pStyle w:val="TOC1"/>
        <w:rPr>
          <w:rFonts w:asciiTheme="minorHAnsi" w:eastAsiaTheme="minorEastAsia" w:hAnsiTheme="minorHAnsi"/>
          <w:noProof/>
          <w:color w:val="auto"/>
          <w:sz w:val="22"/>
          <w:lang w:eastAsia="en-NZ"/>
        </w:rPr>
      </w:pPr>
      <w:hyperlink w:anchor="_Toc443652596" w:history="1">
        <w:r w:rsidR="00F7243A" w:rsidRPr="009D0405">
          <w:rPr>
            <w:rStyle w:val="Hyperlink"/>
            <w:noProof/>
          </w:rPr>
          <w:t>Dealings subsequent to initial vesting – Transfer of Cultural Redress Properties</w:t>
        </w:r>
        <w:r w:rsidR="00F7243A">
          <w:rPr>
            <w:noProof/>
            <w:webHidden/>
          </w:rPr>
          <w:tab/>
        </w:r>
        <w:r w:rsidR="00F7243A">
          <w:rPr>
            <w:noProof/>
            <w:webHidden/>
          </w:rPr>
          <w:fldChar w:fldCharType="begin"/>
        </w:r>
        <w:r w:rsidR="00F7243A">
          <w:rPr>
            <w:noProof/>
            <w:webHidden/>
          </w:rPr>
          <w:instrText xml:space="preserve"> PAGEREF _Toc443652596 \h </w:instrText>
        </w:r>
        <w:r w:rsidR="00F7243A">
          <w:rPr>
            <w:noProof/>
            <w:webHidden/>
          </w:rPr>
        </w:r>
        <w:r w:rsidR="00F7243A">
          <w:rPr>
            <w:noProof/>
            <w:webHidden/>
          </w:rPr>
          <w:fldChar w:fldCharType="separate"/>
        </w:r>
        <w:r w:rsidR="00A56A25">
          <w:rPr>
            <w:noProof/>
            <w:webHidden/>
          </w:rPr>
          <w:t>22</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597" w:history="1">
        <w:r w:rsidR="00F7243A" w:rsidRPr="009D0405">
          <w:rPr>
            <w:rStyle w:val="Hyperlink"/>
            <w:noProof/>
          </w:rPr>
          <w:t>Restrictions on transferring Reserve Land under ss 53 to 55</w:t>
        </w:r>
        <w:r w:rsidR="00F7243A">
          <w:rPr>
            <w:noProof/>
            <w:webHidden/>
          </w:rPr>
          <w:tab/>
        </w:r>
        <w:r w:rsidR="00F7243A">
          <w:rPr>
            <w:noProof/>
            <w:webHidden/>
          </w:rPr>
          <w:fldChar w:fldCharType="begin"/>
        </w:r>
        <w:r w:rsidR="00F7243A">
          <w:rPr>
            <w:noProof/>
            <w:webHidden/>
          </w:rPr>
          <w:instrText xml:space="preserve"> PAGEREF _Toc443652597 \h </w:instrText>
        </w:r>
        <w:r w:rsidR="00F7243A">
          <w:rPr>
            <w:noProof/>
            <w:webHidden/>
          </w:rPr>
        </w:r>
        <w:r w:rsidR="00F7243A">
          <w:rPr>
            <w:noProof/>
            <w:webHidden/>
          </w:rPr>
          <w:fldChar w:fldCharType="separate"/>
        </w:r>
        <w:r w:rsidR="00A56A25">
          <w:rPr>
            <w:noProof/>
            <w:webHidden/>
          </w:rPr>
          <w:t>22</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598" w:history="1">
        <w:r w:rsidR="00F7243A" w:rsidRPr="009D0405">
          <w:rPr>
            <w:rStyle w:val="Hyperlink"/>
            <w:noProof/>
          </w:rPr>
          <w:t>Transfer of Reserve Land to Administering Body (s 57)</w:t>
        </w:r>
        <w:r w:rsidR="00F7243A">
          <w:rPr>
            <w:noProof/>
            <w:webHidden/>
          </w:rPr>
          <w:tab/>
        </w:r>
        <w:r w:rsidR="00F7243A">
          <w:rPr>
            <w:noProof/>
            <w:webHidden/>
          </w:rPr>
          <w:fldChar w:fldCharType="begin"/>
        </w:r>
        <w:r w:rsidR="00F7243A">
          <w:rPr>
            <w:noProof/>
            <w:webHidden/>
          </w:rPr>
          <w:instrText xml:space="preserve"> PAGEREF _Toc443652598 \h </w:instrText>
        </w:r>
        <w:r w:rsidR="00F7243A">
          <w:rPr>
            <w:noProof/>
            <w:webHidden/>
          </w:rPr>
        </w:r>
        <w:r w:rsidR="00F7243A">
          <w:rPr>
            <w:noProof/>
            <w:webHidden/>
          </w:rPr>
          <w:fldChar w:fldCharType="separate"/>
        </w:r>
        <w:r w:rsidR="00A56A25">
          <w:rPr>
            <w:noProof/>
            <w:webHidden/>
          </w:rPr>
          <w:t>23</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599" w:history="1">
        <w:r w:rsidR="00F7243A" w:rsidRPr="009D0405">
          <w:rPr>
            <w:rStyle w:val="Hyperlink"/>
            <w:noProof/>
          </w:rPr>
          <w:t>Trigger -  receipt of documents for transfer of Reserve Land to new owners</w:t>
        </w:r>
        <w:r w:rsidR="00F7243A">
          <w:rPr>
            <w:noProof/>
            <w:webHidden/>
          </w:rPr>
          <w:tab/>
        </w:r>
        <w:r w:rsidR="00F7243A">
          <w:rPr>
            <w:noProof/>
            <w:webHidden/>
          </w:rPr>
          <w:fldChar w:fldCharType="begin"/>
        </w:r>
        <w:r w:rsidR="00F7243A">
          <w:rPr>
            <w:noProof/>
            <w:webHidden/>
          </w:rPr>
          <w:instrText xml:space="preserve"> PAGEREF _Toc443652599 \h </w:instrText>
        </w:r>
        <w:r w:rsidR="00F7243A">
          <w:rPr>
            <w:noProof/>
            <w:webHidden/>
          </w:rPr>
        </w:r>
        <w:r w:rsidR="00F7243A">
          <w:rPr>
            <w:noProof/>
            <w:webHidden/>
          </w:rPr>
          <w:fldChar w:fldCharType="separate"/>
        </w:r>
        <w:r w:rsidR="00A56A25">
          <w:rPr>
            <w:noProof/>
            <w:webHidden/>
          </w:rPr>
          <w:t>23</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00" w:history="1">
        <w:r w:rsidR="00F7243A" w:rsidRPr="009D0405">
          <w:rPr>
            <w:rStyle w:val="Hyperlink"/>
            <w:noProof/>
          </w:rPr>
          <w:t>Note:  Continuation of “prevents registration” flag – eg prohibition against mortgage of Reserve Land under s 60 continues</w:t>
        </w:r>
        <w:r w:rsidR="00F7243A">
          <w:rPr>
            <w:noProof/>
            <w:webHidden/>
          </w:rPr>
          <w:tab/>
        </w:r>
        <w:r w:rsidR="00F7243A">
          <w:rPr>
            <w:noProof/>
            <w:webHidden/>
          </w:rPr>
          <w:fldChar w:fldCharType="begin"/>
        </w:r>
        <w:r w:rsidR="00F7243A">
          <w:rPr>
            <w:noProof/>
            <w:webHidden/>
          </w:rPr>
          <w:instrText xml:space="preserve"> PAGEREF _Toc443652600 \h </w:instrText>
        </w:r>
        <w:r w:rsidR="00F7243A">
          <w:rPr>
            <w:noProof/>
            <w:webHidden/>
          </w:rPr>
        </w:r>
        <w:r w:rsidR="00F7243A">
          <w:rPr>
            <w:noProof/>
            <w:webHidden/>
          </w:rPr>
          <w:fldChar w:fldCharType="separate"/>
        </w:r>
        <w:r w:rsidR="00A56A25">
          <w:rPr>
            <w:noProof/>
            <w:webHidden/>
          </w:rPr>
          <w:t>24</w:t>
        </w:r>
        <w:r w:rsidR="00F7243A">
          <w:rPr>
            <w:noProof/>
            <w:webHidden/>
          </w:rPr>
          <w:fldChar w:fldCharType="end"/>
        </w:r>
      </w:hyperlink>
    </w:p>
    <w:p w:rsidR="00F7243A" w:rsidRDefault="005539BD">
      <w:pPr>
        <w:pStyle w:val="TOC1"/>
        <w:rPr>
          <w:rFonts w:asciiTheme="minorHAnsi" w:eastAsiaTheme="minorEastAsia" w:hAnsiTheme="minorHAnsi"/>
          <w:noProof/>
          <w:color w:val="auto"/>
          <w:sz w:val="22"/>
          <w:lang w:eastAsia="en-NZ"/>
        </w:rPr>
      </w:pPr>
      <w:hyperlink w:anchor="_Toc443652601" w:history="1">
        <w:r w:rsidR="00F7243A" w:rsidRPr="009D0405">
          <w:rPr>
            <w:rStyle w:val="Hyperlink"/>
            <w:noProof/>
          </w:rPr>
          <w:t>4</w:t>
        </w:r>
        <w:r w:rsidR="00F7243A">
          <w:rPr>
            <w:rFonts w:asciiTheme="minorHAnsi" w:eastAsiaTheme="minorEastAsia" w:hAnsiTheme="minorHAnsi"/>
            <w:noProof/>
            <w:color w:val="auto"/>
            <w:sz w:val="22"/>
            <w:lang w:eastAsia="en-NZ"/>
          </w:rPr>
          <w:tab/>
        </w:r>
        <w:r w:rsidR="00F7243A" w:rsidRPr="009D0405">
          <w:rPr>
            <w:rStyle w:val="Hyperlink"/>
            <w:noProof/>
          </w:rPr>
          <w:t>Commercial Redress</w:t>
        </w:r>
        <w:r w:rsidR="00F7243A">
          <w:rPr>
            <w:noProof/>
            <w:webHidden/>
          </w:rPr>
          <w:tab/>
        </w:r>
        <w:r w:rsidR="00F7243A">
          <w:rPr>
            <w:noProof/>
            <w:webHidden/>
          </w:rPr>
          <w:fldChar w:fldCharType="begin"/>
        </w:r>
        <w:r w:rsidR="00F7243A">
          <w:rPr>
            <w:noProof/>
            <w:webHidden/>
          </w:rPr>
          <w:instrText xml:space="preserve"> PAGEREF _Toc443652601 \h </w:instrText>
        </w:r>
        <w:r w:rsidR="00F7243A">
          <w:rPr>
            <w:noProof/>
            <w:webHidden/>
          </w:rPr>
        </w:r>
        <w:r w:rsidR="00F7243A">
          <w:rPr>
            <w:noProof/>
            <w:webHidden/>
          </w:rPr>
          <w:fldChar w:fldCharType="separate"/>
        </w:r>
        <w:r w:rsidR="00A56A25">
          <w:rPr>
            <w:noProof/>
            <w:webHidden/>
          </w:rPr>
          <w:t>25</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02" w:history="1">
        <w:r w:rsidR="00F7243A" w:rsidRPr="009D0405">
          <w:rPr>
            <w:rStyle w:val="Hyperlink"/>
            <w:noProof/>
          </w:rPr>
          <w:t>Background - Vesting of all or specified shares</w:t>
        </w:r>
        <w:r w:rsidR="00F7243A">
          <w:rPr>
            <w:noProof/>
            <w:webHidden/>
          </w:rPr>
          <w:tab/>
        </w:r>
        <w:r w:rsidR="00F7243A">
          <w:rPr>
            <w:noProof/>
            <w:webHidden/>
          </w:rPr>
          <w:fldChar w:fldCharType="begin"/>
        </w:r>
        <w:r w:rsidR="00F7243A">
          <w:rPr>
            <w:noProof/>
            <w:webHidden/>
          </w:rPr>
          <w:instrText xml:space="preserve"> PAGEREF _Toc443652602 \h </w:instrText>
        </w:r>
        <w:r w:rsidR="00F7243A">
          <w:rPr>
            <w:noProof/>
            <w:webHidden/>
          </w:rPr>
        </w:r>
        <w:r w:rsidR="00F7243A">
          <w:rPr>
            <w:noProof/>
            <w:webHidden/>
          </w:rPr>
          <w:fldChar w:fldCharType="separate"/>
        </w:r>
        <w:r w:rsidR="00A56A25">
          <w:rPr>
            <w:noProof/>
            <w:webHidden/>
          </w:rPr>
          <w:t>25</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03" w:history="1">
        <w:r w:rsidR="00F7243A" w:rsidRPr="009D0405">
          <w:rPr>
            <w:rStyle w:val="Hyperlink"/>
            <w:noProof/>
          </w:rPr>
          <w:t>Joint ownership</w:t>
        </w:r>
        <w:r w:rsidR="00F7243A">
          <w:rPr>
            <w:noProof/>
            <w:webHidden/>
          </w:rPr>
          <w:tab/>
        </w:r>
        <w:r w:rsidR="00F7243A">
          <w:rPr>
            <w:noProof/>
            <w:webHidden/>
          </w:rPr>
          <w:fldChar w:fldCharType="begin"/>
        </w:r>
        <w:r w:rsidR="00F7243A">
          <w:rPr>
            <w:noProof/>
            <w:webHidden/>
          </w:rPr>
          <w:instrText xml:space="preserve"> PAGEREF _Toc443652603 \h </w:instrText>
        </w:r>
        <w:r w:rsidR="00F7243A">
          <w:rPr>
            <w:noProof/>
            <w:webHidden/>
          </w:rPr>
        </w:r>
        <w:r w:rsidR="00F7243A">
          <w:rPr>
            <w:noProof/>
            <w:webHidden/>
          </w:rPr>
          <w:fldChar w:fldCharType="separate"/>
        </w:r>
        <w:r w:rsidR="00A56A25">
          <w:rPr>
            <w:noProof/>
            <w:webHidden/>
          </w:rPr>
          <w:t>25</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04" w:history="1">
        <w:r w:rsidR="00F7243A" w:rsidRPr="009D0405">
          <w:rPr>
            <w:rStyle w:val="Hyperlink"/>
            <w:noProof/>
          </w:rPr>
          <w:t>School House sites:  Waiharara School, Paparore School and Awanui School (for Kaitaia College School House site, see below under Kaitaia College)</w:t>
        </w:r>
        <w:r w:rsidR="00F7243A">
          <w:rPr>
            <w:noProof/>
            <w:webHidden/>
          </w:rPr>
          <w:tab/>
        </w:r>
        <w:r w:rsidR="00F7243A">
          <w:rPr>
            <w:noProof/>
            <w:webHidden/>
          </w:rPr>
          <w:fldChar w:fldCharType="begin"/>
        </w:r>
        <w:r w:rsidR="00F7243A">
          <w:rPr>
            <w:noProof/>
            <w:webHidden/>
          </w:rPr>
          <w:instrText xml:space="preserve"> PAGEREF _Toc443652604 \h </w:instrText>
        </w:r>
        <w:r w:rsidR="00F7243A">
          <w:rPr>
            <w:noProof/>
            <w:webHidden/>
          </w:rPr>
        </w:r>
        <w:r w:rsidR="00F7243A">
          <w:rPr>
            <w:noProof/>
            <w:webHidden/>
          </w:rPr>
          <w:fldChar w:fldCharType="separate"/>
        </w:r>
        <w:r w:rsidR="00A56A25">
          <w:rPr>
            <w:noProof/>
            <w:webHidden/>
          </w:rPr>
          <w:t>25</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06" w:history="1">
        <w:r w:rsidR="00F7243A" w:rsidRPr="009D0405">
          <w:rPr>
            <w:rStyle w:val="Hyperlink"/>
            <w:noProof/>
          </w:rPr>
          <w:t>Kaitaia College – Revocation of reserve (s 143)</w:t>
        </w:r>
        <w:r w:rsidR="00F7243A">
          <w:rPr>
            <w:noProof/>
            <w:webHidden/>
          </w:rPr>
          <w:tab/>
        </w:r>
        <w:r w:rsidR="00F7243A">
          <w:rPr>
            <w:noProof/>
            <w:webHidden/>
          </w:rPr>
          <w:fldChar w:fldCharType="begin"/>
        </w:r>
        <w:r w:rsidR="00F7243A">
          <w:rPr>
            <w:noProof/>
            <w:webHidden/>
          </w:rPr>
          <w:instrText xml:space="preserve"> PAGEREF _Toc443652606 \h </w:instrText>
        </w:r>
        <w:r w:rsidR="00F7243A">
          <w:rPr>
            <w:noProof/>
            <w:webHidden/>
          </w:rPr>
        </w:r>
        <w:r w:rsidR="00F7243A">
          <w:rPr>
            <w:noProof/>
            <w:webHidden/>
          </w:rPr>
          <w:fldChar w:fldCharType="separate"/>
        </w:r>
        <w:r w:rsidR="00A56A25">
          <w:rPr>
            <w:noProof/>
            <w:webHidden/>
          </w:rPr>
          <w:t>26</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07" w:history="1">
        <w:r w:rsidR="00F7243A" w:rsidRPr="009D0405">
          <w:rPr>
            <w:rStyle w:val="Hyperlink"/>
            <w:noProof/>
          </w:rPr>
          <w:t>Kaitaia Aerodrome and Te Kura Kaupapa Maori o Te Rangi Aniwaniwa</w:t>
        </w:r>
        <w:r w:rsidR="00F7243A">
          <w:rPr>
            <w:noProof/>
            <w:webHidden/>
          </w:rPr>
          <w:tab/>
        </w:r>
        <w:r w:rsidR="00F7243A">
          <w:rPr>
            <w:noProof/>
            <w:webHidden/>
          </w:rPr>
          <w:fldChar w:fldCharType="begin"/>
        </w:r>
        <w:r w:rsidR="00F7243A">
          <w:rPr>
            <w:noProof/>
            <w:webHidden/>
          </w:rPr>
          <w:instrText xml:space="preserve"> PAGEREF _Toc443652607 \h </w:instrText>
        </w:r>
        <w:r w:rsidR="00F7243A">
          <w:rPr>
            <w:noProof/>
            <w:webHidden/>
          </w:rPr>
        </w:r>
        <w:r w:rsidR="00F7243A">
          <w:rPr>
            <w:noProof/>
            <w:webHidden/>
          </w:rPr>
          <w:fldChar w:fldCharType="separate"/>
        </w:r>
        <w:r w:rsidR="00A56A25">
          <w:rPr>
            <w:noProof/>
            <w:webHidden/>
          </w:rPr>
          <w:t>26</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08" w:history="1">
        <w:r w:rsidR="00F7243A" w:rsidRPr="009D0405">
          <w:rPr>
            <w:rStyle w:val="Hyperlink"/>
            <w:noProof/>
          </w:rPr>
          <w:t>Properties Subject to a Lease (s 144)</w:t>
        </w:r>
        <w:r w:rsidR="00F7243A">
          <w:rPr>
            <w:noProof/>
            <w:webHidden/>
          </w:rPr>
          <w:tab/>
        </w:r>
        <w:r w:rsidR="00F7243A">
          <w:rPr>
            <w:noProof/>
            <w:webHidden/>
          </w:rPr>
          <w:fldChar w:fldCharType="begin"/>
        </w:r>
        <w:r w:rsidR="00F7243A">
          <w:rPr>
            <w:noProof/>
            <w:webHidden/>
          </w:rPr>
          <w:instrText xml:space="preserve"> PAGEREF _Toc443652608 \h </w:instrText>
        </w:r>
        <w:r w:rsidR="00F7243A">
          <w:rPr>
            <w:noProof/>
            <w:webHidden/>
          </w:rPr>
        </w:r>
        <w:r w:rsidR="00F7243A">
          <w:rPr>
            <w:noProof/>
            <w:webHidden/>
          </w:rPr>
          <w:fldChar w:fldCharType="separate"/>
        </w:r>
        <w:r w:rsidR="00A56A25">
          <w:rPr>
            <w:noProof/>
            <w:webHidden/>
          </w:rPr>
          <w:t>26</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10" w:history="1">
        <w:r w:rsidR="00F7243A" w:rsidRPr="009D0405">
          <w:rPr>
            <w:rStyle w:val="Hyperlink"/>
            <w:noProof/>
          </w:rPr>
          <w:t>Applications of statutory provisions</w:t>
        </w:r>
        <w:r w:rsidR="00F7243A">
          <w:rPr>
            <w:noProof/>
            <w:webHidden/>
          </w:rPr>
          <w:tab/>
        </w:r>
        <w:r w:rsidR="00F7243A">
          <w:rPr>
            <w:noProof/>
            <w:webHidden/>
          </w:rPr>
          <w:fldChar w:fldCharType="begin"/>
        </w:r>
        <w:r w:rsidR="00F7243A">
          <w:rPr>
            <w:noProof/>
            <w:webHidden/>
          </w:rPr>
          <w:instrText xml:space="preserve"> PAGEREF _Toc443652610 \h </w:instrText>
        </w:r>
        <w:r w:rsidR="00F7243A">
          <w:rPr>
            <w:noProof/>
            <w:webHidden/>
          </w:rPr>
        </w:r>
        <w:r w:rsidR="00F7243A">
          <w:rPr>
            <w:noProof/>
            <w:webHidden/>
          </w:rPr>
          <w:fldChar w:fldCharType="separate"/>
        </w:r>
        <w:r w:rsidR="00A56A25">
          <w:rPr>
            <w:noProof/>
            <w:webHidden/>
          </w:rPr>
          <w:t>27</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11" w:history="1">
        <w:r w:rsidR="00F7243A" w:rsidRPr="009D0405">
          <w:rPr>
            <w:rStyle w:val="Hyperlink"/>
            <w:noProof/>
          </w:rPr>
          <w:t>Requirements if Lease terminates or expires</w:t>
        </w:r>
        <w:r w:rsidR="00F7243A">
          <w:rPr>
            <w:noProof/>
            <w:webHidden/>
          </w:rPr>
          <w:tab/>
        </w:r>
        <w:r w:rsidR="00F7243A">
          <w:rPr>
            <w:noProof/>
            <w:webHidden/>
          </w:rPr>
          <w:fldChar w:fldCharType="begin"/>
        </w:r>
        <w:r w:rsidR="00F7243A">
          <w:rPr>
            <w:noProof/>
            <w:webHidden/>
          </w:rPr>
          <w:instrText xml:space="preserve"> PAGEREF _Toc443652611 \h </w:instrText>
        </w:r>
        <w:r w:rsidR="00F7243A">
          <w:rPr>
            <w:noProof/>
            <w:webHidden/>
          </w:rPr>
        </w:r>
        <w:r w:rsidR="00F7243A">
          <w:rPr>
            <w:noProof/>
            <w:webHidden/>
          </w:rPr>
          <w:fldChar w:fldCharType="separate"/>
        </w:r>
        <w:r w:rsidR="00A56A25">
          <w:rPr>
            <w:noProof/>
            <w:webHidden/>
          </w:rPr>
          <w:t>27</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12" w:history="1">
        <w:r w:rsidR="00F7243A" w:rsidRPr="009D0405">
          <w:rPr>
            <w:rStyle w:val="Hyperlink"/>
            <w:noProof/>
          </w:rPr>
          <w:t>Authorised Person</w:t>
        </w:r>
        <w:r w:rsidR="00F7243A">
          <w:rPr>
            <w:noProof/>
            <w:webHidden/>
          </w:rPr>
          <w:tab/>
        </w:r>
        <w:r w:rsidR="00F7243A">
          <w:rPr>
            <w:noProof/>
            <w:webHidden/>
          </w:rPr>
          <w:fldChar w:fldCharType="begin"/>
        </w:r>
        <w:r w:rsidR="00F7243A">
          <w:rPr>
            <w:noProof/>
            <w:webHidden/>
          </w:rPr>
          <w:instrText xml:space="preserve"> PAGEREF _Toc443652612 \h </w:instrText>
        </w:r>
        <w:r w:rsidR="00F7243A">
          <w:rPr>
            <w:noProof/>
            <w:webHidden/>
          </w:rPr>
        </w:r>
        <w:r w:rsidR="00F7243A">
          <w:rPr>
            <w:noProof/>
            <w:webHidden/>
          </w:rPr>
          <w:fldChar w:fldCharType="separate"/>
        </w:r>
        <w:r w:rsidR="00A56A25">
          <w:rPr>
            <w:noProof/>
            <w:webHidden/>
          </w:rPr>
          <w:t>27</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14" w:history="1">
        <w:r w:rsidR="00F7243A" w:rsidRPr="009D0405">
          <w:rPr>
            <w:rStyle w:val="Hyperlink"/>
            <w:noProof/>
          </w:rPr>
          <w:t>Crown may transfer properties s 135</w:t>
        </w:r>
        <w:r w:rsidR="00F7243A">
          <w:rPr>
            <w:noProof/>
            <w:webHidden/>
          </w:rPr>
          <w:tab/>
        </w:r>
        <w:r w:rsidR="00F7243A">
          <w:rPr>
            <w:noProof/>
            <w:webHidden/>
          </w:rPr>
          <w:fldChar w:fldCharType="begin"/>
        </w:r>
        <w:r w:rsidR="00F7243A">
          <w:rPr>
            <w:noProof/>
            <w:webHidden/>
          </w:rPr>
          <w:instrText xml:space="preserve"> PAGEREF _Toc443652614 \h </w:instrText>
        </w:r>
        <w:r w:rsidR="00F7243A">
          <w:rPr>
            <w:noProof/>
            <w:webHidden/>
          </w:rPr>
        </w:r>
        <w:r w:rsidR="00F7243A">
          <w:rPr>
            <w:noProof/>
            <w:webHidden/>
          </w:rPr>
          <w:fldChar w:fldCharType="separate"/>
        </w:r>
        <w:r w:rsidR="00A56A25">
          <w:rPr>
            <w:noProof/>
            <w:webHidden/>
          </w:rPr>
          <w:t>28</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15" w:history="1">
        <w:r w:rsidR="00F7243A" w:rsidRPr="009D0405">
          <w:rPr>
            <w:rStyle w:val="Hyperlink"/>
            <w:noProof/>
          </w:rPr>
          <w:t>Covenant for later creation of CFR under s 141(1)</w:t>
        </w:r>
        <w:r w:rsidR="00F7243A">
          <w:rPr>
            <w:noProof/>
            <w:webHidden/>
          </w:rPr>
          <w:tab/>
        </w:r>
        <w:r w:rsidR="00F7243A">
          <w:rPr>
            <w:noProof/>
            <w:webHidden/>
          </w:rPr>
          <w:fldChar w:fldCharType="begin"/>
        </w:r>
        <w:r w:rsidR="00F7243A">
          <w:rPr>
            <w:noProof/>
            <w:webHidden/>
          </w:rPr>
          <w:instrText xml:space="preserve"> PAGEREF _Toc443652615 \h </w:instrText>
        </w:r>
        <w:r w:rsidR="00F7243A">
          <w:rPr>
            <w:noProof/>
            <w:webHidden/>
          </w:rPr>
        </w:r>
        <w:r w:rsidR="00F7243A">
          <w:rPr>
            <w:noProof/>
            <w:webHidden/>
          </w:rPr>
          <w:fldChar w:fldCharType="separate"/>
        </w:r>
        <w:r w:rsidR="00A56A25">
          <w:rPr>
            <w:noProof/>
            <w:webHidden/>
          </w:rPr>
          <w:t>28</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16" w:history="1">
        <w:r w:rsidR="00F7243A" w:rsidRPr="009D0405">
          <w:rPr>
            <w:rStyle w:val="Hyperlink"/>
            <w:noProof/>
          </w:rPr>
          <w:t>(see above re: covenant for the later creation of a CFR)</w:t>
        </w:r>
        <w:r w:rsidR="00F7243A">
          <w:rPr>
            <w:noProof/>
            <w:webHidden/>
          </w:rPr>
          <w:tab/>
        </w:r>
        <w:r w:rsidR="00F7243A">
          <w:rPr>
            <w:noProof/>
            <w:webHidden/>
          </w:rPr>
          <w:fldChar w:fldCharType="begin"/>
        </w:r>
        <w:r w:rsidR="00F7243A">
          <w:rPr>
            <w:noProof/>
            <w:webHidden/>
          </w:rPr>
          <w:instrText xml:space="preserve"> PAGEREF _Toc443652616 \h </w:instrText>
        </w:r>
        <w:r w:rsidR="00F7243A">
          <w:rPr>
            <w:noProof/>
            <w:webHidden/>
          </w:rPr>
        </w:r>
        <w:r w:rsidR="00F7243A">
          <w:rPr>
            <w:noProof/>
            <w:webHidden/>
          </w:rPr>
          <w:fldChar w:fldCharType="separate"/>
        </w:r>
        <w:r w:rsidR="00A56A25">
          <w:rPr>
            <w:noProof/>
            <w:webHidden/>
          </w:rPr>
          <w:t>28</w:t>
        </w:r>
        <w:r w:rsidR="00F7243A">
          <w:rPr>
            <w:noProof/>
            <w:webHidden/>
          </w:rPr>
          <w:fldChar w:fldCharType="end"/>
        </w:r>
      </w:hyperlink>
    </w:p>
    <w:p w:rsidR="00F7243A" w:rsidRDefault="005539BD">
      <w:pPr>
        <w:pStyle w:val="TOC1"/>
        <w:rPr>
          <w:rFonts w:asciiTheme="minorHAnsi" w:eastAsiaTheme="minorEastAsia" w:hAnsiTheme="minorHAnsi"/>
          <w:noProof/>
          <w:color w:val="auto"/>
          <w:sz w:val="22"/>
          <w:lang w:eastAsia="en-NZ"/>
        </w:rPr>
      </w:pPr>
      <w:hyperlink w:anchor="_Toc443652617" w:history="1">
        <w:r w:rsidR="00F7243A" w:rsidRPr="009D0405">
          <w:rPr>
            <w:rStyle w:val="Hyperlink"/>
            <w:noProof/>
          </w:rPr>
          <w:t>Transfer of Commercial Redress Properties</w:t>
        </w:r>
        <w:r w:rsidR="00F7243A">
          <w:rPr>
            <w:noProof/>
            <w:webHidden/>
          </w:rPr>
          <w:tab/>
        </w:r>
        <w:r w:rsidR="00F7243A">
          <w:rPr>
            <w:noProof/>
            <w:webHidden/>
          </w:rPr>
          <w:fldChar w:fldCharType="begin"/>
        </w:r>
        <w:r w:rsidR="00F7243A">
          <w:rPr>
            <w:noProof/>
            <w:webHidden/>
          </w:rPr>
          <w:instrText xml:space="preserve"> PAGEREF _Toc443652617 \h </w:instrText>
        </w:r>
        <w:r w:rsidR="00F7243A">
          <w:rPr>
            <w:noProof/>
            <w:webHidden/>
          </w:rPr>
        </w:r>
        <w:r w:rsidR="00F7243A">
          <w:rPr>
            <w:noProof/>
            <w:webHidden/>
          </w:rPr>
          <w:fldChar w:fldCharType="separate"/>
        </w:r>
        <w:r w:rsidR="00A56A25">
          <w:rPr>
            <w:noProof/>
            <w:webHidden/>
          </w:rPr>
          <w:t>28</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19" w:history="1">
        <w:r w:rsidR="00F7243A" w:rsidRPr="009D0405">
          <w:rPr>
            <w:rStyle w:val="Hyperlink"/>
            <w:noProof/>
          </w:rPr>
          <w:t>Action - create a CFR (s 138(3)(a)) (and register transfer)</w:t>
        </w:r>
        <w:r w:rsidR="00F7243A">
          <w:rPr>
            <w:noProof/>
            <w:webHidden/>
          </w:rPr>
          <w:tab/>
        </w:r>
        <w:r w:rsidR="00F7243A">
          <w:rPr>
            <w:noProof/>
            <w:webHidden/>
          </w:rPr>
          <w:fldChar w:fldCharType="begin"/>
        </w:r>
        <w:r w:rsidR="00F7243A">
          <w:rPr>
            <w:noProof/>
            <w:webHidden/>
          </w:rPr>
          <w:instrText xml:space="preserve"> PAGEREF _Toc443652619 \h </w:instrText>
        </w:r>
        <w:r w:rsidR="00F7243A">
          <w:rPr>
            <w:noProof/>
            <w:webHidden/>
          </w:rPr>
        </w:r>
        <w:r w:rsidR="00F7243A">
          <w:rPr>
            <w:noProof/>
            <w:webHidden/>
          </w:rPr>
          <w:fldChar w:fldCharType="separate"/>
        </w:r>
        <w:r w:rsidR="00A56A25">
          <w:rPr>
            <w:noProof/>
            <w:webHidden/>
          </w:rPr>
          <w:t>29</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20" w:history="1">
        <w:r w:rsidR="00F7243A" w:rsidRPr="009D0405">
          <w:rPr>
            <w:rStyle w:val="Hyperlink"/>
            <w:noProof/>
          </w:rPr>
          <w:t>Trigger – s 139 application for CFR for:</w:t>
        </w:r>
        <w:r w:rsidR="00F7243A">
          <w:rPr>
            <w:noProof/>
            <w:webHidden/>
          </w:rPr>
          <w:tab/>
        </w:r>
        <w:r w:rsidR="00F7243A">
          <w:rPr>
            <w:noProof/>
            <w:webHidden/>
          </w:rPr>
          <w:fldChar w:fldCharType="begin"/>
        </w:r>
        <w:r w:rsidR="00F7243A">
          <w:rPr>
            <w:noProof/>
            <w:webHidden/>
          </w:rPr>
          <w:instrText xml:space="preserve"> PAGEREF _Toc443652620 \h </w:instrText>
        </w:r>
        <w:r w:rsidR="00F7243A">
          <w:rPr>
            <w:noProof/>
            <w:webHidden/>
          </w:rPr>
        </w:r>
        <w:r w:rsidR="00F7243A">
          <w:rPr>
            <w:noProof/>
            <w:webHidden/>
          </w:rPr>
          <w:fldChar w:fldCharType="separate"/>
        </w:r>
        <w:r w:rsidR="00A56A25">
          <w:rPr>
            <w:noProof/>
            <w:webHidden/>
          </w:rPr>
          <w:t>29</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21" w:history="1">
        <w:r w:rsidR="00F7243A" w:rsidRPr="009D0405">
          <w:rPr>
            <w:rStyle w:val="Hyperlink"/>
            <w:noProof/>
          </w:rPr>
          <w:t xml:space="preserve">a </w:t>
        </w:r>
        <w:r w:rsidR="00F7243A" w:rsidRPr="009D0405">
          <w:rPr>
            <w:rStyle w:val="Hyperlink"/>
            <w:i/>
            <w:noProof/>
          </w:rPr>
          <w:t>Commercial Redress Property</w:t>
        </w:r>
        <w:r w:rsidR="00F7243A" w:rsidRPr="009D0405">
          <w:rPr>
            <w:rStyle w:val="Hyperlink"/>
            <w:noProof/>
          </w:rPr>
          <w:t>; or</w:t>
        </w:r>
        <w:r w:rsidR="00F7243A">
          <w:rPr>
            <w:noProof/>
            <w:webHidden/>
          </w:rPr>
          <w:tab/>
        </w:r>
        <w:r w:rsidR="00F7243A">
          <w:rPr>
            <w:noProof/>
            <w:webHidden/>
          </w:rPr>
          <w:fldChar w:fldCharType="begin"/>
        </w:r>
        <w:r w:rsidR="00F7243A">
          <w:rPr>
            <w:noProof/>
            <w:webHidden/>
          </w:rPr>
          <w:instrText xml:space="preserve"> PAGEREF _Toc443652621 \h </w:instrText>
        </w:r>
        <w:r w:rsidR="00F7243A">
          <w:rPr>
            <w:noProof/>
            <w:webHidden/>
          </w:rPr>
        </w:r>
        <w:r w:rsidR="00F7243A">
          <w:rPr>
            <w:noProof/>
            <w:webHidden/>
          </w:rPr>
          <w:fldChar w:fldCharType="separate"/>
        </w:r>
        <w:r w:rsidR="00A56A25">
          <w:rPr>
            <w:noProof/>
            <w:webHidden/>
          </w:rPr>
          <w:t>29</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22" w:history="1">
        <w:r w:rsidR="00F7243A" w:rsidRPr="009D0405">
          <w:rPr>
            <w:rStyle w:val="Hyperlink"/>
            <w:i/>
            <w:noProof/>
          </w:rPr>
          <w:t>a Deferred Selection Property</w:t>
        </w:r>
        <w:r w:rsidR="00F7243A">
          <w:rPr>
            <w:noProof/>
            <w:webHidden/>
          </w:rPr>
          <w:tab/>
        </w:r>
        <w:r w:rsidR="00F7243A">
          <w:rPr>
            <w:noProof/>
            <w:webHidden/>
          </w:rPr>
          <w:fldChar w:fldCharType="begin"/>
        </w:r>
        <w:r w:rsidR="00F7243A">
          <w:rPr>
            <w:noProof/>
            <w:webHidden/>
          </w:rPr>
          <w:instrText xml:space="preserve"> PAGEREF _Toc443652622 \h </w:instrText>
        </w:r>
        <w:r w:rsidR="00F7243A">
          <w:rPr>
            <w:noProof/>
            <w:webHidden/>
          </w:rPr>
        </w:r>
        <w:r w:rsidR="00F7243A">
          <w:rPr>
            <w:noProof/>
            <w:webHidden/>
          </w:rPr>
          <w:fldChar w:fldCharType="separate"/>
        </w:r>
        <w:r w:rsidR="00A56A25">
          <w:rPr>
            <w:noProof/>
            <w:webHidden/>
          </w:rPr>
          <w:t>29</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23" w:history="1">
        <w:r w:rsidR="00F7243A" w:rsidRPr="009D0405">
          <w:rPr>
            <w:rStyle w:val="Hyperlink"/>
            <w:noProof/>
          </w:rPr>
          <w:t xml:space="preserve">that is  transferred to tenants in common (under </w:t>
        </w:r>
        <w:r w:rsidR="00F7243A" w:rsidRPr="009D0405">
          <w:rPr>
            <w:rStyle w:val="Hyperlink"/>
            <w:i/>
            <w:noProof/>
          </w:rPr>
          <w:t>s 135</w:t>
        </w:r>
        <w:r w:rsidR="00F7243A" w:rsidRPr="009D0405">
          <w:rPr>
            <w:rStyle w:val="Hyperlink"/>
            <w:noProof/>
          </w:rPr>
          <w:t xml:space="preserve">) </w:t>
        </w:r>
        <w:r w:rsidR="00F7243A" w:rsidRPr="009D0405">
          <w:rPr>
            <w:rStyle w:val="Hyperlink"/>
            <w:i/>
            <w:noProof/>
          </w:rPr>
          <w:t>– s 139</w:t>
        </w:r>
        <w:r w:rsidR="00F7243A">
          <w:rPr>
            <w:noProof/>
            <w:webHidden/>
          </w:rPr>
          <w:tab/>
        </w:r>
        <w:r w:rsidR="00F7243A">
          <w:rPr>
            <w:noProof/>
            <w:webHidden/>
          </w:rPr>
          <w:fldChar w:fldCharType="begin"/>
        </w:r>
        <w:r w:rsidR="00F7243A">
          <w:rPr>
            <w:noProof/>
            <w:webHidden/>
          </w:rPr>
          <w:instrText xml:space="preserve"> PAGEREF _Toc443652623 \h </w:instrText>
        </w:r>
        <w:r w:rsidR="00F7243A">
          <w:rPr>
            <w:noProof/>
            <w:webHidden/>
          </w:rPr>
        </w:r>
        <w:r w:rsidR="00F7243A">
          <w:rPr>
            <w:noProof/>
            <w:webHidden/>
          </w:rPr>
          <w:fldChar w:fldCharType="separate"/>
        </w:r>
        <w:r w:rsidR="00A56A25">
          <w:rPr>
            <w:noProof/>
            <w:webHidden/>
          </w:rPr>
          <w:t>29</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24" w:history="1">
        <w:r w:rsidR="00F7243A" w:rsidRPr="009D0405">
          <w:rPr>
            <w:rStyle w:val="Hyperlink"/>
            <w:noProof/>
          </w:rPr>
          <w:t>(</w:t>
        </w:r>
        <w:r w:rsidR="00F7243A" w:rsidRPr="009D0405">
          <w:rPr>
            <w:rStyle w:val="Hyperlink"/>
            <w:i/>
            <w:noProof/>
          </w:rPr>
          <w:t>except the Peninsula Block)</w:t>
        </w:r>
        <w:r w:rsidR="00F7243A">
          <w:rPr>
            <w:noProof/>
            <w:webHidden/>
          </w:rPr>
          <w:tab/>
        </w:r>
        <w:r w:rsidR="00F7243A">
          <w:rPr>
            <w:noProof/>
            <w:webHidden/>
          </w:rPr>
          <w:fldChar w:fldCharType="begin"/>
        </w:r>
        <w:r w:rsidR="00F7243A">
          <w:rPr>
            <w:noProof/>
            <w:webHidden/>
          </w:rPr>
          <w:instrText xml:space="preserve"> PAGEREF _Toc443652624 \h </w:instrText>
        </w:r>
        <w:r w:rsidR="00F7243A">
          <w:rPr>
            <w:noProof/>
            <w:webHidden/>
          </w:rPr>
        </w:r>
        <w:r w:rsidR="00F7243A">
          <w:rPr>
            <w:noProof/>
            <w:webHidden/>
          </w:rPr>
          <w:fldChar w:fldCharType="separate"/>
        </w:r>
        <w:r w:rsidR="00A56A25">
          <w:rPr>
            <w:noProof/>
            <w:webHidden/>
          </w:rPr>
          <w:t>29</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25" w:history="1">
        <w:r w:rsidR="00F7243A" w:rsidRPr="009D0405">
          <w:rPr>
            <w:rStyle w:val="Hyperlink"/>
            <w:noProof/>
          </w:rPr>
          <w:t>(see above re: covenant for the later creation of a CFR)</w:t>
        </w:r>
        <w:r w:rsidR="00F7243A">
          <w:rPr>
            <w:noProof/>
            <w:webHidden/>
          </w:rPr>
          <w:tab/>
        </w:r>
        <w:r w:rsidR="00F7243A">
          <w:rPr>
            <w:noProof/>
            <w:webHidden/>
          </w:rPr>
          <w:fldChar w:fldCharType="begin"/>
        </w:r>
        <w:r w:rsidR="00F7243A">
          <w:rPr>
            <w:noProof/>
            <w:webHidden/>
          </w:rPr>
          <w:instrText xml:space="preserve"> PAGEREF _Toc443652625 \h </w:instrText>
        </w:r>
        <w:r w:rsidR="00F7243A">
          <w:rPr>
            <w:noProof/>
            <w:webHidden/>
          </w:rPr>
        </w:r>
        <w:r w:rsidR="00F7243A">
          <w:rPr>
            <w:noProof/>
            <w:webHidden/>
          </w:rPr>
          <w:fldChar w:fldCharType="separate"/>
        </w:r>
        <w:r w:rsidR="00A56A25">
          <w:rPr>
            <w:noProof/>
            <w:webHidden/>
          </w:rPr>
          <w:t>29</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27" w:history="1">
        <w:r w:rsidR="00F7243A" w:rsidRPr="009D0405">
          <w:rPr>
            <w:rStyle w:val="Hyperlink"/>
            <w:noProof/>
          </w:rPr>
          <w:t xml:space="preserve">Action - create a CFR </w:t>
        </w:r>
        <w:r w:rsidR="00F7243A" w:rsidRPr="009D0405">
          <w:rPr>
            <w:rStyle w:val="Hyperlink"/>
            <w:i/>
            <w:noProof/>
          </w:rPr>
          <w:t xml:space="preserve">(unless Shared Redress </w:t>
        </w:r>
        <w:r w:rsidR="00F7243A" w:rsidRPr="009D0405">
          <w:rPr>
            <w:rStyle w:val="Hyperlink"/>
            <w:noProof/>
          </w:rPr>
          <w:t>or</w:t>
        </w:r>
        <w:r w:rsidR="00F7243A" w:rsidRPr="009D0405">
          <w:rPr>
            <w:rStyle w:val="Hyperlink"/>
            <w:i/>
            <w:noProof/>
          </w:rPr>
          <w:t xml:space="preserve"> the Peninsula Block)</w:t>
        </w:r>
        <w:r w:rsidR="00F7243A">
          <w:rPr>
            <w:noProof/>
            <w:webHidden/>
          </w:rPr>
          <w:tab/>
        </w:r>
        <w:r w:rsidR="00F7243A">
          <w:rPr>
            <w:noProof/>
            <w:webHidden/>
          </w:rPr>
          <w:fldChar w:fldCharType="begin"/>
        </w:r>
        <w:r w:rsidR="00F7243A">
          <w:rPr>
            <w:noProof/>
            <w:webHidden/>
          </w:rPr>
          <w:instrText xml:space="preserve"> PAGEREF _Toc443652627 \h </w:instrText>
        </w:r>
        <w:r w:rsidR="00F7243A">
          <w:rPr>
            <w:noProof/>
            <w:webHidden/>
          </w:rPr>
        </w:r>
        <w:r w:rsidR="00F7243A">
          <w:rPr>
            <w:noProof/>
            <w:webHidden/>
          </w:rPr>
          <w:fldChar w:fldCharType="separate"/>
        </w:r>
        <w:r w:rsidR="00A56A25">
          <w:rPr>
            <w:noProof/>
            <w:webHidden/>
          </w:rPr>
          <w:t>30</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29" w:history="1">
        <w:r w:rsidR="00F7243A" w:rsidRPr="009D0405">
          <w:rPr>
            <w:rStyle w:val="Hyperlink"/>
            <w:noProof/>
          </w:rPr>
          <w:t>Properties subject to lease (s 144) - if the lease terminates (s 145)</w:t>
        </w:r>
        <w:r w:rsidR="00F7243A">
          <w:rPr>
            <w:noProof/>
            <w:webHidden/>
          </w:rPr>
          <w:tab/>
        </w:r>
        <w:r w:rsidR="00F7243A">
          <w:rPr>
            <w:noProof/>
            <w:webHidden/>
          </w:rPr>
          <w:fldChar w:fldCharType="begin"/>
        </w:r>
        <w:r w:rsidR="00F7243A">
          <w:rPr>
            <w:noProof/>
            <w:webHidden/>
          </w:rPr>
          <w:instrText xml:space="preserve"> PAGEREF _Toc443652629 \h </w:instrText>
        </w:r>
        <w:r w:rsidR="00F7243A">
          <w:rPr>
            <w:noProof/>
            <w:webHidden/>
          </w:rPr>
        </w:r>
        <w:r w:rsidR="00F7243A">
          <w:rPr>
            <w:noProof/>
            <w:webHidden/>
          </w:rPr>
          <w:fldChar w:fldCharType="separate"/>
        </w:r>
        <w:r w:rsidR="00A56A25">
          <w:rPr>
            <w:noProof/>
            <w:webHidden/>
          </w:rPr>
          <w:t>31</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30" w:history="1">
        <w:r w:rsidR="00F7243A" w:rsidRPr="009D0405">
          <w:rPr>
            <w:rStyle w:val="Hyperlink"/>
            <w:noProof/>
          </w:rPr>
          <w:t>Trigger - Application</w:t>
        </w:r>
        <w:r w:rsidR="00F7243A">
          <w:rPr>
            <w:noProof/>
            <w:webHidden/>
          </w:rPr>
          <w:tab/>
        </w:r>
        <w:r w:rsidR="00F7243A">
          <w:rPr>
            <w:noProof/>
            <w:webHidden/>
          </w:rPr>
          <w:fldChar w:fldCharType="begin"/>
        </w:r>
        <w:r w:rsidR="00F7243A">
          <w:rPr>
            <w:noProof/>
            <w:webHidden/>
          </w:rPr>
          <w:instrText xml:space="preserve"> PAGEREF _Toc443652630 \h </w:instrText>
        </w:r>
        <w:r w:rsidR="00F7243A">
          <w:rPr>
            <w:noProof/>
            <w:webHidden/>
          </w:rPr>
        </w:r>
        <w:r w:rsidR="00F7243A">
          <w:rPr>
            <w:noProof/>
            <w:webHidden/>
          </w:rPr>
          <w:fldChar w:fldCharType="separate"/>
        </w:r>
        <w:r w:rsidR="00A56A25">
          <w:rPr>
            <w:noProof/>
            <w:webHidden/>
          </w:rPr>
          <w:t>31</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32" w:history="1">
        <w:r w:rsidR="00F7243A" w:rsidRPr="009D0405">
          <w:rPr>
            <w:rStyle w:val="Hyperlink"/>
            <w:noProof/>
          </w:rPr>
          <w:t>Action</w:t>
        </w:r>
        <w:r w:rsidR="00F7243A">
          <w:rPr>
            <w:noProof/>
            <w:webHidden/>
          </w:rPr>
          <w:tab/>
        </w:r>
        <w:r w:rsidR="00F7243A">
          <w:rPr>
            <w:noProof/>
            <w:webHidden/>
          </w:rPr>
          <w:fldChar w:fldCharType="begin"/>
        </w:r>
        <w:r w:rsidR="00F7243A">
          <w:rPr>
            <w:noProof/>
            <w:webHidden/>
          </w:rPr>
          <w:instrText xml:space="preserve"> PAGEREF _Toc443652632 \h </w:instrText>
        </w:r>
        <w:r w:rsidR="00F7243A">
          <w:rPr>
            <w:noProof/>
            <w:webHidden/>
          </w:rPr>
        </w:r>
        <w:r w:rsidR="00F7243A">
          <w:rPr>
            <w:noProof/>
            <w:webHidden/>
          </w:rPr>
          <w:fldChar w:fldCharType="separate"/>
        </w:r>
        <w:r w:rsidR="00A56A25">
          <w:rPr>
            <w:noProof/>
            <w:webHidden/>
          </w:rPr>
          <w:t>32</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33" w:history="1">
        <w:r w:rsidR="00F7243A" w:rsidRPr="009D0405">
          <w:rPr>
            <w:rStyle w:val="Hyperlink"/>
            <w:noProof/>
          </w:rPr>
          <w:t>Memorials</w:t>
        </w:r>
        <w:r w:rsidR="00F7243A">
          <w:rPr>
            <w:noProof/>
            <w:webHidden/>
          </w:rPr>
          <w:tab/>
        </w:r>
        <w:r w:rsidR="00F7243A">
          <w:rPr>
            <w:noProof/>
            <w:webHidden/>
          </w:rPr>
          <w:fldChar w:fldCharType="begin"/>
        </w:r>
        <w:r w:rsidR="00F7243A">
          <w:rPr>
            <w:noProof/>
            <w:webHidden/>
          </w:rPr>
          <w:instrText xml:space="preserve"> PAGEREF _Toc443652633 \h </w:instrText>
        </w:r>
        <w:r w:rsidR="00F7243A">
          <w:rPr>
            <w:noProof/>
            <w:webHidden/>
          </w:rPr>
        </w:r>
        <w:r w:rsidR="00F7243A">
          <w:rPr>
            <w:noProof/>
            <w:webHidden/>
          </w:rPr>
          <w:fldChar w:fldCharType="separate"/>
        </w:r>
        <w:r w:rsidR="00A56A25">
          <w:rPr>
            <w:noProof/>
            <w:webHidden/>
          </w:rPr>
          <w:t>32</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35" w:history="1">
        <w:r w:rsidR="00F7243A" w:rsidRPr="009D0405">
          <w:rPr>
            <w:rStyle w:val="Hyperlink"/>
            <w:noProof/>
          </w:rPr>
          <w:t>Background</w:t>
        </w:r>
        <w:r w:rsidR="00F7243A">
          <w:rPr>
            <w:noProof/>
            <w:webHidden/>
          </w:rPr>
          <w:tab/>
        </w:r>
        <w:r w:rsidR="00F7243A">
          <w:rPr>
            <w:noProof/>
            <w:webHidden/>
          </w:rPr>
          <w:fldChar w:fldCharType="begin"/>
        </w:r>
        <w:r w:rsidR="00F7243A">
          <w:rPr>
            <w:noProof/>
            <w:webHidden/>
          </w:rPr>
          <w:instrText xml:space="preserve"> PAGEREF _Toc443652635 \h </w:instrText>
        </w:r>
        <w:r w:rsidR="00F7243A">
          <w:rPr>
            <w:noProof/>
            <w:webHidden/>
          </w:rPr>
        </w:r>
        <w:r w:rsidR="00F7243A">
          <w:rPr>
            <w:noProof/>
            <w:webHidden/>
          </w:rPr>
          <w:fldChar w:fldCharType="separate"/>
        </w:r>
        <w:r w:rsidR="00A56A25">
          <w:rPr>
            <w:noProof/>
            <w:webHidden/>
          </w:rPr>
          <w:t>32</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37" w:history="1">
        <w:r w:rsidR="00F7243A" w:rsidRPr="009D0405">
          <w:rPr>
            <w:rStyle w:val="Hyperlink"/>
            <w:noProof/>
          </w:rPr>
          <w:t>Trigger - application for CFR for the Peninsula Block with or without transfer</w:t>
        </w:r>
        <w:r w:rsidR="00F7243A">
          <w:rPr>
            <w:noProof/>
            <w:webHidden/>
          </w:rPr>
          <w:tab/>
        </w:r>
        <w:r w:rsidR="00F7243A">
          <w:rPr>
            <w:noProof/>
            <w:webHidden/>
          </w:rPr>
          <w:fldChar w:fldCharType="begin"/>
        </w:r>
        <w:r w:rsidR="00F7243A">
          <w:rPr>
            <w:noProof/>
            <w:webHidden/>
          </w:rPr>
          <w:instrText xml:space="preserve"> PAGEREF _Toc443652637 \h </w:instrText>
        </w:r>
        <w:r w:rsidR="00F7243A">
          <w:rPr>
            <w:noProof/>
            <w:webHidden/>
          </w:rPr>
        </w:r>
        <w:r w:rsidR="00F7243A">
          <w:rPr>
            <w:noProof/>
            <w:webHidden/>
          </w:rPr>
          <w:fldChar w:fldCharType="separate"/>
        </w:r>
        <w:r w:rsidR="00A56A25">
          <w:rPr>
            <w:noProof/>
            <w:webHidden/>
          </w:rPr>
          <w:t>33</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38" w:history="1">
        <w:r w:rsidR="00F7243A" w:rsidRPr="009D0405">
          <w:rPr>
            <w:rStyle w:val="Hyperlink"/>
            <w:noProof/>
          </w:rPr>
          <w:t>Action – create CFR for Peninsula Block</w:t>
        </w:r>
        <w:r w:rsidR="00F7243A">
          <w:rPr>
            <w:noProof/>
            <w:webHidden/>
          </w:rPr>
          <w:tab/>
        </w:r>
        <w:r w:rsidR="00F7243A">
          <w:rPr>
            <w:noProof/>
            <w:webHidden/>
          </w:rPr>
          <w:fldChar w:fldCharType="begin"/>
        </w:r>
        <w:r w:rsidR="00F7243A">
          <w:rPr>
            <w:noProof/>
            <w:webHidden/>
          </w:rPr>
          <w:instrText xml:space="preserve"> PAGEREF _Toc443652638 \h </w:instrText>
        </w:r>
        <w:r w:rsidR="00F7243A">
          <w:rPr>
            <w:noProof/>
            <w:webHidden/>
          </w:rPr>
        </w:r>
        <w:r w:rsidR="00F7243A">
          <w:rPr>
            <w:noProof/>
            <w:webHidden/>
          </w:rPr>
          <w:fldChar w:fldCharType="separate"/>
        </w:r>
        <w:r w:rsidR="00A56A25">
          <w:rPr>
            <w:noProof/>
            <w:webHidden/>
          </w:rPr>
          <w:t>33</w:t>
        </w:r>
        <w:r w:rsidR="00F7243A">
          <w:rPr>
            <w:noProof/>
            <w:webHidden/>
          </w:rPr>
          <w:fldChar w:fldCharType="end"/>
        </w:r>
      </w:hyperlink>
    </w:p>
    <w:p w:rsidR="00F7243A" w:rsidRDefault="005539BD">
      <w:pPr>
        <w:pStyle w:val="TOC1"/>
        <w:rPr>
          <w:rFonts w:asciiTheme="minorHAnsi" w:eastAsiaTheme="minorEastAsia" w:hAnsiTheme="minorHAnsi"/>
          <w:noProof/>
          <w:color w:val="auto"/>
          <w:sz w:val="22"/>
          <w:lang w:eastAsia="en-NZ"/>
        </w:rPr>
      </w:pPr>
      <w:hyperlink w:anchor="_Toc443652640" w:history="1">
        <w:r w:rsidR="00F7243A" w:rsidRPr="009D0405">
          <w:rPr>
            <w:rStyle w:val="Hyperlink"/>
            <w:noProof/>
          </w:rPr>
          <w:t>5</w:t>
        </w:r>
        <w:r w:rsidR="00F7243A">
          <w:rPr>
            <w:rFonts w:asciiTheme="minorHAnsi" w:eastAsiaTheme="minorEastAsia" w:hAnsiTheme="minorHAnsi"/>
            <w:noProof/>
            <w:color w:val="auto"/>
            <w:sz w:val="22"/>
            <w:lang w:eastAsia="en-NZ"/>
          </w:rPr>
          <w:tab/>
        </w:r>
        <w:r w:rsidR="00F7243A" w:rsidRPr="009D0405">
          <w:rPr>
            <w:rStyle w:val="Hyperlink"/>
            <w:noProof/>
          </w:rPr>
          <w:t>Access to protected sites</w:t>
        </w:r>
        <w:r w:rsidR="00F7243A">
          <w:rPr>
            <w:noProof/>
            <w:webHidden/>
          </w:rPr>
          <w:tab/>
        </w:r>
        <w:r w:rsidR="00F7243A">
          <w:rPr>
            <w:noProof/>
            <w:webHidden/>
          </w:rPr>
          <w:fldChar w:fldCharType="begin"/>
        </w:r>
        <w:r w:rsidR="00F7243A">
          <w:rPr>
            <w:noProof/>
            <w:webHidden/>
          </w:rPr>
          <w:instrText xml:space="preserve"> PAGEREF _Toc443652640 \h </w:instrText>
        </w:r>
        <w:r w:rsidR="00F7243A">
          <w:rPr>
            <w:noProof/>
            <w:webHidden/>
          </w:rPr>
        </w:r>
        <w:r w:rsidR="00F7243A">
          <w:rPr>
            <w:noProof/>
            <w:webHidden/>
          </w:rPr>
          <w:fldChar w:fldCharType="separate"/>
        </w:r>
        <w:r w:rsidR="00A56A25">
          <w:rPr>
            <w:noProof/>
            <w:webHidden/>
          </w:rPr>
          <w:t>35</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41" w:history="1">
        <w:r w:rsidR="00F7243A" w:rsidRPr="009D0405">
          <w:rPr>
            <w:rStyle w:val="Hyperlink"/>
            <w:noProof/>
          </w:rPr>
          <w:t>Right of access to protected sites under s 150</w:t>
        </w:r>
        <w:r w:rsidR="00F7243A">
          <w:rPr>
            <w:noProof/>
            <w:webHidden/>
          </w:rPr>
          <w:tab/>
        </w:r>
        <w:r w:rsidR="00F7243A">
          <w:rPr>
            <w:noProof/>
            <w:webHidden/>
          </w:rPr>
          <w:fldChar w:fldCharType="begin"/>
        </w:r>
        <w:r w:rsidR="00F7243A">
          <w:rPr>
            <w:noProof/>
            <w:webHidden/>
          </w:rPr>
          <w:instrText xml:space="preserve"> PAGEREF _Toc443652641 \h </w:instrText>
        </w:r>
        <w:r w:rsidR="00F7243A">
          <w:rPr>
            <w:noProof/>
            <w:webHidden/>
          </w:rPr>
        </w:r>
        <w:r w:rsidR="00F7243A">
          <w:rPr>
            <w:noProof/>
            <w:webHidden/>
          </w:rPr>
          <w:fldChar w:fldCharType="separate"/>
        </w:r>
        <w:r w:rsidR="00A56A25">
          <w:rPr>
            <w:noProof/>
            <w:webHidden/>
          </w:rPr>
          <w:t>35</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42" w:history="1">
        <w:r w:rsidR="00F7243A" w:rsidRPr="009D0405">
          <w:rPr>
            <w:rStyle w:val="Hyperlink"/>
            <w:noProof/>
          </w:rPr>
          <w:t>Trigger Transfer of Peninsula Block</w:t>
        </w:r>
        <w:r w:rsidR="00F7243A">
          <w:rPr>
            <w:noProof/>
            <w:webHidden/>
          </w:rPr>
          <w:tab/>
        </w:r>
        <w:r w:rsidR="00F7243A">
          <w:rPr>
            <w:noProof/>
            <w:webHidden/>
          </w:rPr>
          <w:fldChar w:fldCharType="begin"/>
        </w:r>
        <w:r w:rsidR="00F7243A">
          <w:rPr>
            <w:noProof/>
            <w:webHidden/>
          </w:rPr>
          <w:instrText xml:space="preserve"> PAGEREF _Toc443652642 \h </w:instrText>
        </w:r>
        <w:r w:rsidR="00F7243A">
          <w:rPr>
            <w:noProof/>
            <w:webHidden/>
          </w:rPr>
        </w:r>
        <w:r w:rsidR="00F7243A">
          <w:rPr>
            <w:noProof/>
            <w:webHidden/>
          </w:rPr>
          <w:fldChar w:fldCharType="separate"/>
        </w:r>
        <w:r w:rsidR="00A56A25">
          <w:rPr>
            <w:noProof/>
            <w:webHidden/>
          </w:rPr>
          <w:t>35</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43" w:history="1">
        <w:r w:rsidR="00F7243A" w:rsidRPr="009D0405">
          <w:rPr>
            <w:rStyle w:val="Hyperlink"/>
            <w:noProof/>
          </w:rPr>
          <w:t>Action – notation of right of access on CFR</w:t>
        </w:r>
        <w:r w:rsidR="00F7243A">
          <w:rPr>
            <w:noProof/>
            <w:webHidden/>
          </w:rPr>
          <w:tab/>
        </w:r>
        <w:r w:rsidR="00F7243A">
          <w:rPr>
            <w:noProof/>
            <w:webHidden/>
          </w:rPr>
          <w:fldChar w:fldCharType="begin"/>
        </w:r>
        <w:r w:rsidR="00F7243A">
          <w:rPr>
            <w:noProof/>
            <w:webHidden/>
          </w:rPr>
          <w:instrText xml:space="preserve"> PAGEREF _Toc443652643 \h </w:instrText>
        </w:r>
        <w:r w:rsidR="00F7243A">
          <w:rPr>
            <w:noProof/>
            <w:webHidden/>
          </w:rPr>
        </w:r>
        <w:r w:rsidR="00F7243A">
          <w:rPr>
            <w:noProof/>
            <w:webHidden/>
          </w:rPr>
          <w:fldChar w:fldCharType="separate"/>
        </w:r>
        <w:r w:rsidR="00A56A25">
          <w:rPr>
            <w:noProof/>
            <w:webHidden/>
          </w:rPr>
          <w:t>35</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44" w:history="1">
        <w:r w:rsidR="00F7243A" w:rsidRPr="009D0405">
          <w:rPr>
            <w:rStyle w:val="Hyperlink"/>
            <w:noProof/>
          </w:rPr>
          <w:t>Memorial</w:t>
        </w:r>
        <w:r w:rsidR="00F7243A">
          <w:rPr>
            <w:noProof/>
            <w:webHidden/>
          </w:rPr>
          <w:tab/>
        </w:r>
        <w:r w:rsidR="00F7243A">
          <w:rPr>
            <w:noProof/>
            <w:webHidden/>
          </w:rPr>
          <w:fldChar w:fldCharType="begin"/>
        </w:r>
        <w:r w:rsidR="00F7243A">
          <w:rPr>
            <w:noProof/>
            <w:webHidden/>
          </w:rPr>
          <w:instrText xml:space="preserve"> PAGEREF _Toc443652644 \h </w:instrText>
        </w:r>
        <w:r w:rsidR="00F7243A">
          <w:rPr>
            <w:noProof/>
            <w:webHidden/>
          </w:rPr>
        </w:r>
        <w:r w:rsidR="00F7243A">
          <w:rPr>
            <w:noProof/>
            <w:webHidden/>
          </w:rPr>
          <w:fldChar w:fldCharType="separate"/>
        </w:r>
        <w:r w:rsidR="00A56A25">
          <w:rPr>
            <w:noProof/>
            <w:webHidden/>
          </w:rPr>
          <w:t>35</w:t>
        </w:r>
        <w:r w:rsidR="00F7243A">
          <w:rPr>
            <w:noProof/>
            <w:webHidden/>
          </w:rPr>
          <w:fldChar w:fldCharType="end"/>
        </w:r>
      </w:hyperlink>
    </w:p>
    <w:p w:rsidR="00F7243A" w:rsidRDefault="005539BD">
      <w:pPr>
        <w:pStyle w:val="TOC1"/>
        <w:rPr>
          <w:rFonts w:asciiTheme="minorHAnsi" w:eastAsiaTheme="minorEastAsia" w:hAnsiTheme="minorHAnsi"/>
          <w:noProof/>
          <w:color w:val="auto"/>
          <w:sz w:val="22"/>
          <w:lang w:eastAsia="en-NZ"/>
        </w:rPr>
      </w:pPr>
      <w:hyperlink w:anchor="_Toc443652645" w:history="1">
        <w:r w:rsidR="00F7243A" w:rsidRPr="009D0405">
          <w:rPr>
            <w:rStyle w:val="Hyperlink"/>
            <w:noProof/>
          </w:rPr>
          <w:t>6</w:t>
        </w:r>
        <w:r w:rsidR="00F7243A">
          <w:rPr>
            <w:rFonts w:asciiTheme="minorHAnsi" w:eastAsiaTheme="minorEastAsia" w:hAnsiTheme="minorHAnsi"/>
            <w:noProof/>
            <w:color w:val="auto"/>
            <w:sz w:val="22"/>
            <w:lang w:eastAsia="en-NZ"/>
          </w:rPr>
          <w:tab/>
        </w:r>
        <w:r w:rsidR="00F7243A" w:rsidRPr="009D0405">
          <w:rPr>
            <w:rStyle w:val="Hyperlink"/>
            <w:noProof/>
          </w:rPr>
          <w:t>Right of first refusal (RFR)</w:t>
        </w:r>
        <w:r w:rsidR="00F7243A">
          <w:rPr>
            <w:noProof/>
            <w:webHidden/>
          </w:rPr>
          <w:tab/>
        </w:r>
        <w:r w:rsidR="00F7243A">
          <w:rPr>
            <w:noProof/>
            <w:webHidden/>
          </w:rPr>
          <w:fldChar w:fldCharType="begin"/>
        </w:r>
        <w:r w:rsidR="00F7243A">
          <w:rPr>
            <w:noProof/>
            <w:webHidden/>
          </w:rPr>
          <w:instrText xml:space="preserve"> PAGEREF _Toc443652645 \h </w:instrText>
        </w:r>
        <w:r w:rsidR="00F7243A">
          <w:rPr>
            <w:noProof/>
            <w:webHidden/>
          </w:rPr>
        </w:r>
        <w:r w:rsidR="00F7243A">
          <w:rPr>
            <w:noProof/>
            <w:webHidden/>
          </w:rPr>
          <w:fldChar w:fldCharType="separate"/>
        </w:r>
        <w:r w:rsidR="00A56A25">
          <w:rPr>
            <w:noProof/>
            <w:webHidden/>
          </w:rPr>
          <w:t>36</w:t>
        </w:r>
        <w:r w:rsidR="00F7243A">
          <w:rPr>
            <w:noProof/>
            <w:webHidden/>
          </w:rPr>
          <w:fldChar w:fldCharType="end"/>
        </w:r>
      </w:hyperlink>
    </w:p>
    <w:p w:rsidR="00F7243A" w:rsidRDefault="005539BD">
      <w:pPr>
        <w:pStyle w:val="TOC1"/>
        <w:rPr>
          <w:rFonts w:asciiTheme="minorHAnsi" w:eastAsiaTheme="minorEastAsia" w:hAnsiTheme="minorHAnsi"/>
          <w:noProof/>
          <w:color w:val="auto"/>
          <w:sz w:val="22"/>
          <w:lang w:eastAsia="en-NZ"/>
        </w:rPr>
      </w:pPr>
      <w:hyperlink w:anchor="_Toc443652646" w:history="1">
        <w:r w:rsidR="00F7243A" w:rsidRPr="009D0405">
          <w:rPr>
            <w:rStyle w:val="Hyperlink"/>
            <w:noProof/>
          </w:rPr>
          <w:t>Initial Noting of RFR on Computer Register</w:t>
        </w:r>
        <w:r w:rsidR="00F7243A">
          <w:rPr>
            <w:noProof/>
            <w:webHidden/>
          </w:rPr>
          <w:tab/>
        </w:r>
        <w:r w:rsidR="00F7243A">
          <w:rPr>
            <w:noProof/>
            <w:webHidden/>
          </w:rPr>
          <w:fldChar w:fldCharType="begin"/>
        </w:r>
        <w:r w:rsidR="00F7243A">
          <w:rPr>
            <w:noProof/>
            <w:webHidden/>
          </w:rPr>
          <w:instrText xml:space="preserve"> PAGEREF _Toc443652646 \h </w:instrText>
        </w:r>
        <w:r w:rsidR="00F7243A">
          <w:rPr>
            <w:noProof/>
            <w:webHidden/>
          </w:rPr>
        </w:r>
        <w:r w:rsidR="00F7243A">
          <w:rPr>
            <w:noProof/>
            <w:webHidden/>
          </w:rPr>
          <w:fldChar w:fldCharType="separate"/>
        </w:r>
        <w:r w:rsidR="00A56A25">
          <w:rPr>
            <w:noProof/>
            <w:webHidden/>
          </w:rPr>
          <w:t>36</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47" w:history="1">
        <w:r w:rsidR="00F7243A" w:rsidRPr="009D0405">
          <w:rPr>
            <w:rStyle w:val="Hyperlink"/>
            <w:noProof/>
          </w:rPr>
          <w:t>Trigger</w:t>
        </w:r>
        <w:r w:rsidR="00F7243A">
          <w:rPr>
            <w:noProof/>
            <w:webHidden/>
          </w:rPr>
          <w:tab/>
        </w:r>
        <w:r w:rsidR="00F7243A">
          <w:rPr>
            <w:noProof/>
            <w:webHidden/>
          </w:rPr>
          <w:fldChar w:fldCharType="begin"/>
        </w:r>
        <w:r w:rsidR="00F7243A">
          <w:rPr>
            <w:noProof/>
            <w:webHidden/>
          </w:rPr>
          <w:instrText xml:space="preserve"> PAGEREF _Toc443652647 \h </w:instrText>
        </w:r>
        <w:r w:rsidR="00F7243A">
          <w:rPr>
            <w:noProof/>
            <w:webHidden/>
          </w:rPr>
        </w:r>
        <w:r w:rsidR="00F7243A">
          <w:rPr>
            <w:noProof/>
            <w:webHidden/>
          </w:rPr>
          <w:fldChar w:fldCharType="separate"/>
        </w:r>
        <w:r w:rsidR="00A56A25">
          <w:rPr>
            <w:noProof/>
            <w:webHidden/>
          </w:rPr>
          <w:t>36</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48" w:history="1">
        <w:r w:rsidR="00F7243A" w:rsidRPr="009D0405">
          <w:rPr>
            <w:rStyle w:val="Hyperlink"/>
            <w:noProof/>
          </w:rPr>
          <w:t>Action - memorials recording RFR land – s 178(5)</w:t>
        </w:r>
        <w:r w:rsidR="00F7243A">
          <w:rPr>
            <w:noProof/>
            <w:webHidden/>
          </w:rPr>
          <w:tab/>
        </w:r>
        <w:r w:rsidR="00F7243A">
          <w:rPr>
            <w:noProof/>
            <w:webHidden/>
          </w:rPr>
          <w:fldChar w:fldCharType="begin"/>
        </w:r>
        <w:r w:rsidR="00F7243A">
          <w:rPr>
            <w:noProof/>
            <w:webHidden/>
          </w:rPr>
          <w:instrText xml:space="preserve"> PAGEREF _Toc443652648 \h </w:instrText>
        </w:r>
        <w:r w:rsidR="00F7243A">
          <w:rPr>
            <w:noProof/>
            <w:webHidden/>
          </w:rPr>
        </w:r>
        <w:r w:rsidR="00F7243A">
          <w:rPr>
            <w:noProof/>
            <w:webHidden/>
          </w:rPr>
          <w:fldChar w:fldCharType="separate"/>
        </w:r>
        <w:r w:rsidR="00A56A25">
          <w:rPr>
            <w:noProof/>
            <w:webHidden/>
          </w:rPr>
          <w:t>36</w:t>
        </w:r>
        <w:r w:rsidR="00F7243A">
          <w:rPr>
            <w:noProof/>
            <w:webHidden/>
          </w:rPr>
          <w:fldChar w:fldCharType="end"/>
        </w:r>
      </w:hyperlink>
    </w:p>
    <w:p w:rsidR="00F7243A" w:rsidRDefault="005539BD">
      <w:pPr>
        <w:pStyle w:val="TOC1"/>
        <w:rPr>
          <w:rFonts w:asciiTheme="minorHAnsi" w:eastAsiaTheme="minorEastAsia" w:hAnsiTheme="minorHAnsi"/>
          <w:noProof/>
          <w:color w:val="auto"/>
          <w:sz w:val="22"/>
          <w:lang w:eastAsia="en-NZ"/>
        </w:rPr>
      </w:pPr>
      <w:hyperlink w:anchor="_Toc443652649" w:history="1">
        <w:r w:rsidR="00F7243A" w:rsidRPr="009D0405">
          <w:rPr>
            <w:rStyle w:val="Hyperlink"/>
            <w:noProof/>
          </w:rPr>
          <w:t>Ongoing restrictions on disposal of land that has an RFR memorial</w:t>
        </w:r>
        <w:r w:rsidR="00F7243A">
          <w:rPr>
            <w:noProof/>
            <w:webHidden/>
          </w:rPr>
          <w:tab/>
        </w:r>
        <w:r w:rsidR="00F7243A">
          <w:rPr>
            <w:noProof/>
            <w:webHidden/>
          </w:rPr>
          <w:fldChar w:fldCharType="begin"/>
        </w:r>
        <w:r w:rsidR="00F7243A">
          <w:rPr>
            <w:noProof/>
            <w:webHidden/>
          </w:rPr>
          <w:instrText xml:space="preserve"> PAGEREF _Toc443652649 \h </w:instrText>
        </w:r>
        <w:r w:rsidR="00F7243A">
          <w:rPr>
            <w:noProof/>
            <w:webHidden/>
          </w:rPr>
        </w:r>
        <w:r w:rsidR="00F7243A">
          <w:rPr>
            <w:noProof/>
            <w:webHidden/>
          </w:rPr>
          <w:fldChar w:fldCharType="separate"/>
        </w:r>
        <w:r w:rsidR="00A56A25">
          <w:rPr>
            <w:noProof/>
            <w:webHidden/>
          </w:rPr>
          <w:t>37</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50" w:history="1">
        <w:r w:rsidR="00F7243A" w:rsidRPr="009D0405">
          <w:rPr>
            <w:rStyle w:val="Hyperlink"/>
            <w:noProof/>
          </w:rPr>
          <w:t>Restrictions on disposal of RFR land</w:t>
        </w:r>
        <w:r w:rsidR="00F7243A">
          <w:rPr>
            <w:noProof/>
            <w:webHidden/>
          </w:rPr>
          <w:tab/>
        </w:r>
        <w:r w:rsidR="00F7243A">
          <w:rPr>
            <w:noProof/>
            <w:webHidden/>
          </w:rPr>
          <w:fldChar w:fldCharType="begin"/>
        </w:r>
        <w:r w:rsidR="00F7243A">
          <w:rPr>
            <w:noProof/>
            <w:webHidden/>
          </w:rPr>
          <w:instrText xml:space="preserve"> PAGEREF _Toc443652650 \h </w:instrText>
        </w:r>
        <w:r w:rsidR="00F7243A">
          <w:rPr>
            <w:noProof/>
            <w:webHidden/>
          </w:rPr>
        </w:r>
        <w:r w:rsidR="00F7243A">
          <w:rPr>
            <w:noProof/>
            <w:webHidden/>
          </w:rPr>
          <w:fldChar w:fldCharType="separate"/>
        </w:r>
        <w:r w:rsidR="00A56A25">
          <w:rPr>
            <w:noProof/>
            <w:webHidden/>
          </w:rPr>
          <w:t>37</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51" w:history="1">
        <w:r w:rsidR="00F7243A" w:rsidRPr="009D0405">
          <w:rPr>
            <w:rStyle w:val="Hyperlink"/>
            <w:noProof/>
          </w:rPr>
          <w:t>Meaning of "dispose of" in relation to RFR land</w:t>
        </w:r>
        <w:r w:rsidR="00F7243A">
          <w:rPr>
            <w:noProof/>
            <w:webHidden/>
          </w:rPr>
          <w:tab/>
        </w:r>
        <w:r w:rsidR="00F7243A">
          <w:rPr>
            <w:noProof/>
            <w:webHidden/>
          </w:rPr>
          <w:fldChar w:fldCharType="begin"/>
        </w:r>
        <w:r w:rsidR="00F7243A">
          <w:rPr>
            <w:noProof/>
            <w:webHidden/>
          </w:rPr>
          <w:instrText xml:space="preserve"> PAGEREF _Toc443652651 \h </w:instrText>
        </w:r>
        <w:r w:rsidR="00F7243A">
          <w:rPr>
            <w:noProof/>
            <w:webHidden/>
          </w:rPr>
        </w:r>
        <w:r w:rsidR="00F7243A">
          <w:rPr>
            <w:noProof/>
            <w:webHidden/>
          </w:rPr>
          <w:fldChar w:fldCharType="separate"/>
        </w:r>
        <w:r w:rsidR="00A56A25">
          <w:rPr>
            <w:noProof/>
            <w:webHidden/>
          </w:rPr>
          <w:t>37</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52" w:history="1">
        <w:r w:rsidR="00F7243A" w:rsidRPr="009D0405">
          <w:rPr>
            <w:rStyle w:val="Hyperlink"/>
            <w:noProof/>
          </w:rPr>
          <w:t>Restrictions on disposal of RFR Land</w:t>
        </w:r>
        <w:r w:rsidR="00F7243A">
          <w:rPr>
            <w:noProof/>
            <w:webHidden/>
          </w:rPr>
          <w:tab/>
        </w:r>
        <w:r w:rsidR="00F7243A">
          <w:rPr>
            <w:noProof/>
            <w:webHidden/>
          </w:rPr>
          <w:fldChar w:fldCharType="begin"/>
        </w:r>
        <w:r w:rsidR="00F7243A">
          <w:rPr>
            <w:noProof/>
            <w:webHidden/>
          </w:rPr>
          <w:instrText xml:space="preserve"> PAGEREF _Toc443652652 \h </w:instrText>
        </w:r>
        <w:r w:rsidR="00F7243A">
          <w:rPr>
            <w:noProof/>
            <w:webHidden/>
          </w:rPr>
        </w:r>
        <w:r w:rsidR="00F7243A">
          <w:rPr>
            <w:noProof/>
            <w:webHidden/>
          </w:rPr>
          <w:fldChar w:fldCharType="separate"/>
        </w:r>
        <w:r w:rsidR="00A56A25">
          <w:rPr>
            <w:noProof/>
            <w:webHidden/>
          </w:rPr>
          <w:t>37</w:t>
        </w:r>
        <w:r w:rsidR="00F7243A">
          <w:rPr>
            <w:noProof/>
            <w:webHidden/>
          </w:rPr>
          <w:fldChar w:fldCharType="end"/>
        </w:r>
      </w:hyperlink>
    </w:p>
    <w:p w:rsidR="00F7243A" w:rsidRDefault="005539BD">
      <w:pPr>
        <w:pStyle w:val="TOC1"/>
        <w:rPr>
          <w:rFonts w:asciiTheme="minorHAnsi" w:eastAsiaTheme="minorEastAsia" w:hAnsiTheme="minorHAnsi"/>
          <w:noProof/>
          <w:color w:val="auto"/>
          <w:sz w:val="22"/>
          <w:lang w:eastAsia="en-NZ"/>
        </w:rPr>
      </w:pPr>
      <w:hyperlink w:anchor="_Toc443652653" w:history="1">
        <w:r w:rsidR="00F7243A" w:rsidRPr="009D0405">
          <w:rPr>
            <w:rStyle w:val="Hyperlink"/>
            <w:noProof/>
          </w:rPr>
          <w:t>Subsequent removal of RFR memorial</w:t>
        </w:r>
        <w:r w:rsidR="00F7243A">
          <w:rPr>
            <w:noProof/>
            <w:webHidden/>
          </w:rPr>
          <w:tab/>
        </w:r>
        <w:r w:rsidR="00F7243A">
          <w:rPr>
            <w:noProof/>
            <w:webHidden/>
          </w:rPr>
          <w:fldChar w:fldCharType="begin"/>
        </w:r>
        <w:r w:rsidR="00F7243A">
          <w:rPr>
            <w:noProof/>
            <w:webHidden/>
          </w:rPr>
          <w:instrText xml:space="preserve"> PAGEREF _Toc443652653 \h </w:instrText>
        </w:r>
        <w:r w:rsidR="00F7243A">
          <w:rPr>
            <w:noProof/>
            <w:webHidden/>
          </w:rPr>
        </w:r>
        <w:r w:rsidR="00F7243A">
          <w:rPr>
            <w:noProof/>
            <w:webHidden/>
          </w:rPr>
          <w:fldChar w:fldCharType="separate"/>
        </w:r>
        <w:r w:rsidR="00A56A25">
          <w:rPr>
            <w:noProof/>
            <w:webHidden/>
          </w:rPr>
          <w:t>38</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54" w:history="1">
        <w:r w:rsidR="00F7243A" w:rsidRPr="009D0405">
          <w:rPr>
            <w:rStyle w:val="Hyperlink"/>
            <w:noProof/>
          </w:rPr>
          <w:t>Trigger - notice to remove an RFR memorial when land being transferred or vested under this Act or certificate when RFR Period ends –</w:t>
        </w:r>
        <w:r w:rsidR="00F7243A">
          <w:rPr>
            <w:noProof/>
            <w:webHidden/>
          </w:rPr>
          <w:tab/>
        </w:r>
        <w:r w:rsidR="00F7243A">
          <w:rPr>
            <w:noProof/>
            <w:webHidden/>
          </w:rPr>
          <w:fldChar w:fldCharType="begin"/>
        </w:r>
        <w:r w:rsidR="00F7243A">
          <w:rPr>
            <w:noProof/>
            <w:webHidden/>
          </w:rPr>
          <w:instrText xml:space="preserve"> PAGEREF _Toc443652654 \h </w:instrText>
        </w:r>
        <w:r w:rsidR="00F7243A">
          <w:rPr>
            <w:noProof/>
            <w:webHidden/>
          </w:rPr>
        </w:r>
        <w:r w:rsidR="00F7243A">
          <w:rPr>
            <w:noProof/>
            <w:webHidden/>
          </w:rPr>
          <w:fldChar w:fldCharType="separate"/>
        </w:r>
        <w:r w:rsidR="00A56A25">
          <w:rPr>
            <w:noProof/>
            <w:webHidden/>
          </w:rPr>
          <w:t>38</w:t>
        </w:r>
        <w:r w:rsidR="00F7243A">
          <w:rPr>
            <w:noProof/>
            <w:webHidden/>
          </w:rPr>
          <w:fldChar w:fldCharType="end"/>
        </w:r>
      </w:hyperlink>
    </w:p>
    <w:p w:rsidR="00F7243A" w:rsidRDefault="005539BD">
      <w:pPr>
        <w:pStyle w:val="TOC2"/>
        <w:rPr>
          <w:rFonts w:asciiTheme="minorHAnsi" w:eastAsiaTheme="minorEastAsia" w:hAnsiTheme="minorHAnsi"/>
          <w:noProof/>
          <w:sz w:val="22"/>
          <w:lang w:eastAsia="en-NZ"/>
        </w:rPr>
      </w:pPr>
      <w:hyperlink w:anchor="_Toc443652655" w:history="1">
        <w:r w:rsidR="00F7243A" w:rsidRPr="009D0405">
          <w:rPr>
            <w:rStyle w:val="Hyperlink"/>
            <w:noProof/>
          </w:rPr>
          <w:t>Action</w:t>
        </w:r>
        <w:r w:rsidR="00F7243A">
          <w:rPr>
            <w:noProof/>
            <w:webHidden/>
          </w:rPr>
          <w:tab/>
        </w:r>
        <w:r w:rsidR="00F7243A">
          <w:rPr>
            <w:noProof/>
            <w:webHidden/>
          </w:rPr>
          <w:fldChar w:fldCharType="begin"/>
        </w:r>
        <w:r w:rsidR="00F7243A">
          <w:rPr>
            <w:noProof/>
            <w:webHidden/>
          </w:rPr>
          <w:instrText xml:space="preserve"> PAGEREF _Toc443652655 \h </w:instrText>
        </w:r>
        <w:r w:rsidR="00F7243A">
          <w:rPr>
            <w:noProof/>
            <w:webHidden/>
          </w:rPr>
        </w:r>
        <w:r w:rsidR="00F7243A">
          <w:rPr>
            <w:noProof/>
            <w:webHidden/>
          </w:rPr>
          <w:fldChar w:fldCharType="separate"/>
        </w:r>
        <w:r w:rsidR="00A56A25">
          <w:rPr>
            <w:noProof/>
            <w:webHidden/>
          </w:rPr>
          <w:t>38</w:t>
        </w:r>
        <w:r w:rsidR="00F7243A">
          <w:rPr>
            <w:noProof/>
            <w:webHidden/>
          </w:rPr>
          <w:fldChar w:fldCharType="end"/>
        </w:r>
      </w:hyperlink>
    </w:p>
    <w:p w:rsidR="00F7243A" w:rsidRDefault="005539BD">
      <w:pPr>
        <w:pStyle w:val="TOC1"/>
        <w:rPr>
          <w:rFonts w:asciiTheme="minorHAnsi" w:eastAsiaTheme="minorEastAsia" w:hAnsiTheme="minorHAnsi"/>
          <w:noProof/>
          <w:color w:val="auto"/>
          <w:sz w:val="22"/>
          <w:lang w:eastAsia="en-NZ"/>
        </w:rPr>
      </w:pPr>
      <w:hyperlink w:anchor="_Toc443652656" w:history="1">
        <w:r w:rsidR="00F7243A" w:rsidRPr="009D0405">
          <w:rPr>
            <w:rStyle w:val="Hyperlink"/>
            <w:noProof/>
          </w:rPr>
          <w:t xml:space="preserve">Table 1 </w:t>
        </w:r>
        <w:r w:rsidR="00F7243A" w:rsidRPr="009D0405">
          <w:rPr>
            <w:rStyle w:val="Hyperlink"/>
            <w:rFonts w:eastAsiaTheme="majorEastAsia" w:cstheme="majorBidi"/>
            <w:noProof/>
          </w:rPr>
          <w:t>– Description of Cultural redress properties, vesting, reserve status, interests and memorials</w:t>
        </w:r>
        <w:r w:rsidR="00F7243A">
          <w:rPr>
            <w:noProof/>
            <w:webHidden/>
          </w:rPr>
          <w:tab/>
        </w:r>
        <w:r w:rsidR="00F7243A">
          <w:rPr>
            <w:noProof/>
            <w:webHidden/>
          </w:rPr>
          <w:fldChar w:fldCharType="begin"/>
        </w:r>
        <w:r w:rsidR="00F7243A">
          <w:rPr>
            <w:noProof/>
            <w:webHidden/>
          </w:rPr>
          <w:instrText xml:space="preserve"> PAGEREF _Toc443652656 \h </w:instrText>
        </w:r>
        <w:r w:rsidR="00F7243A">
          <w:rPr>
            <w:noProof/>
            <w:webHidden/>
          </w:rPr>
        </w:r>
        <w:r w:rsidR="00F7243A">
          <w:rPr>
            <w:noProof/>
            <w:webHidden/>
          </w:rPr>
          <w:fldChar w:fldCharType="separate"/>
        </w:r>
        <w:r w:rsidR="00A56A25">
          <w:rPr>
            <w:noProof/>
            <w:webHidden/>
          </w:rPr>
          <w:t>39</w:t>
        </w:r>
        <w:r w:rsidR="00F7243A">
          <w:rPr>
            <w:noProof/>
            <w:webHidden/>
          </w:rPr>
          <w:fldChar w:fldCharType="end"/>
        </w:r>
      </w:hyperlink>
    </w:p>
    <w:p w:rsidR="00121D53" w:rsidRDefault="00ED68EF" w:rsidP="006A11C6">
      <w:pPr>
        <w:pStyle w:val="BlockText"/>
      </w:pPr>
      <w:r>
        <w:rPr>
          <w:b/>
          <w:caps/>
          <w:color w:val="00AA9C"/>
          <w:sz w:val="22"/>
        </w:rPr>
        <w:fldChar w:fldCharType="end"/>
      </w:r>
    </w:p>
    <w:p w:rsidR="00121D53" w:rsidRDefault="00121D53" w:rsidP="006A11C6">
      <w:pPr>
        <w:pStyle w:val="BlockText"/>
      </w:pPr>
    </w:p>
    <w:p w:rsidR="00102BED" w:rsidRDefault="00102BED" w:rsidP="00121D53">
      <w:pPr>
        <w:pStyle w:val="5Forewordappendixheading"/>
        <w:sectPr w:rsidR="00102BED" w:rsidSect="00C4757D">
          <w:headerReference w:type="even" r:id="rId15"/>
          <w:headerReference w:type="default" r:id="rId16"/>
          <w:footerReference w:type="default" r:id="rId17"/>
          <w:headerReference w:type="first" r:id="rId18"/>
          <w:pgSz w:w="11906" w:h="16838" w:code="9"/>
          <w:pgMar w:top="1134" w:right="1134" w:bottom="1134" w:left="1134" w:header="567" w:footer="567" w:gutter="0"/>
          <w:cols w:space="708"/>
          <w:docGrid w:linePitch="360"/>
        </w:sectPr>
      </w:pPr>
    </w:p>
    <w:p w:rsidR="00121D53" w:rsidRDefault="00121D53" w:rsidP="00121D53">
      <w:pPr>
        <w:pStyle w:val="5Forewordappendixheading"/>
      </w:pPr>
      <w:bookmarkStart w:id="0" w:name="_Toc443652555"/>
      <w:r>
        <w:t>Terms and definitions</w:t>
      </w:r>
      <w:bookmarkEnd w:id="0"/>
    </w:p>
    <w:p w:rsidR="00035DE2" w:rsidRDefault="00035DE2" w:rsidP="00035DE2">
      <w:pPr>
        <w:pStyle w:val="blockline"/>
      </w:pPr>
    </w:p>
    <w:tbl>
      <w:tblPr>
        <w:tblW w:w="9889" w:type="dxa"/>
        <w:tblLook w:val="04A0" w:firstRow="1" w:lastRow="0" w:firstColumn="1" w:lastColumn="0" w:noHBand="0" w:noVBand="1"/>
      </w:tblPr>
      <w:tblGrid>
        <w:gridCol w:w="1951"/>
        <w:gridCol w:w="7938"/>
      </w:tblGrid>
      <w:tr w:rsidR="00035DE2" w:rsidTr="00F946FD">
        <w:tc>
          <w:tcPr>
            <w:tcW w:w="1951" w:type="dxa"/>
          </w:tcPr>
          <w:p w:rsidR="00035DE2" w:rsidRPr="00876B3F" w:rsidRDefault="00035DE2" w:rsidP="00876B3F">
            <w:pPr>
              <w:pStyle w:val="Heading2"/>
            </w:pPr>
            <w:bookmarkStart w:id="1" w:name="_Toc443652556"/>
            <w:r w:rsidRPr="00876B3F">
              <w:t>General</w:t>
            </w:r>
            <w:bookmarkEnd w:id="1"/>
          </w:p>
        </w:tc>
        <w:tc>
          <w:tcPr>
            <w:tcW w:w="7938" w:type="dxa"/>
          </w:tcPr>
          <w:p w:rsidR="00F764F7" w:rsidRDefault="00F764F7" w:rsidP="007A638C">
            <w:pPr>
              <w:pStyle w:val="Indent2forinfomapping"/>
            </w:pPr>
            <w:r w:rsidRPr="0006786F">
              <w:t xml:space="preserve">For the purposes of this guideline, the terms and definitions in the </w:t>
            </w:r>
            <w:r w:rsidR="00370CFE" w:rsidRPr="00370CFE">
              <w:t>Ngāi</w:t>
            </w:r>
            <w:r w:rsidR="00BF1CC5" w:rsidRPr="0006786F">
              <w:t>Tak</w:t>
            </w:r>
            <w:r w:rsidR="0074115D">
              <w:t>o</w:t>
            </w:r>
            <w:r w:rsidR="00BF1CC5" w:rsidRPr="0006786F">
              <w:t xml:space="preserve">to Claims Settlement Act </w:t>
            </w:r>
            <w:r w:rsidR="0006786F" w:rsidRPr="0006786F">
              <w:t>2015</w:t>
            </w:r>
            <w:r w:rsidRPr="0006786F">
              <w:t xml:space="preserve"> (Act) apply, unless stated otherwise. Refer to ss</w:t>
            </w:r>
            <w:r w:rsidR="0006786F" w:rsidRPr="0006786F">
              <w:t xml:space="preserve"> 11 to 14</w:t>
            </w:r>
            <w:r w:rsidR="00493F4F">
              <w:t>,</w:t>
            </w:r>
            <w:r w:rsidRPr="0006786F">
              <w:t xml:space="preserve"> </w:t>
            </w:r>
            <w:r w:rsidR="0006786F" w:rsidRPr="0006786F">
              <w:t>22</w:t>
            </w:r>
            <w:r w:rsidRPr="0006786F">
              <w:t xml:space="preserve">, </w:t>
            </w:r>
            <w:r w:rsidR="0006786F" w:rsidRPr="0006786F">
              <w:t>134</w:t>
            </w:r>
            <w:r w:rsidRPr="0006786F">
              <w:t>,</w:t>
            </w:r>
            <w:r w:rsidR="00493F4F">
              <w:t xml:space="preserve"> </w:t>
            </w:r>
            <w:r w:rsidR="0006786F" w:rsidRPr="0006786F">
              <w:t>153</w:t>
            </w:r>
            <w:r w:rsidRPr="0006786F">
              <w:t xml:space="preserve">, and </w:t>
            </w:r>
            <w:r w:rsidR="0006786F" w:rsidRPr="0006786F">
              <w:t>154</w:t>
            </w:r>
            <w:r w:rsidRPr="0006786F">
              <w:t xml:space="preserve"> of the Act for </w:t>
            </w:r>
            <w:r w:rsidR="00493F4F" w:rsidRPr="00493F4F">
              <w:t>definitions of terms used in the sections relating to registration</w:t>
            </w:r>
            <w:r w:rsidRPr="0006786F">
              <w:t>.</w:t>
            </w:r>
          </w:p>
          <w:p w:rsidR="00730B82" w:rsidRPr="0006786F" w:rsidRDefault="00730B82" w:rsidP="007A638C">
            <w:pPr>
              <w:pStyle w:val="Indent2forinfomapping"/>
            </w:pPr>
            <w:r w:rsidRPr="00730B82">
              <w:t>Terms and abbreviations commonly used in this guideline are defined below</w:t>
            </w:r>
          </w:p>
          <w:p w:rsidR="00035DE2" w:rsidRDefault="00F764F7" w:rsidP="007A638C">
            <w:pPr>
              <w:pStyle w:val="Indent2forinfomapping"/>
            </w:pPr>
            <w:r>
              <w:t>Any reference to a section in this guideline is a reference to that section of the Act.</w:t>
            </w:r>
          </w:p>
        </w:tc>
      </w:tr>
    </w:tbl>
    <w:p w:rsidR="00035DE2" w:rsidRPr="00035DE2" w:rsidRDefault="00035DE2" w:rsidP="00035DE2">
      <w:pPr>
        <w:pStyle w:val="blockline"/>
      </w:pPr>
    </w:p>
    <w:tbl>
      <w:tblPr>
        <w:tblW w:w="9854" w:type="dxa"/>
        <w:tblLayout w:type="fixed"/>
        <w:tblLook w:val="04A0" w:firstRow="1" w:lastRow="0" w:firstColumn="1" w:lastColumn="0" w:noHBand="0" w:noVBand="1"/>
      </w:tblPr>
      <w:tblGrid>
        <w:gridCol w:w="2315"/>
        <w:gridCol w:w="61"/>
        <w:gridCol w:w="7452"/>
        <w:gridCol w:w="13"/>
        <w:gridCol w:w="13"/>
      </w:tblGrid>
      <w:tr w:rsidR="00035DE2" w:rsidTr="00090CF8">
        <w:trPr>
          <w:trHeight w:val="302"/>
        </w:trPr>
        <w:tc>
          <w:tcPr>
            <w:tcW w:w="2376" w:type="dxa"/>
            <w:gridSpan w:val="2"/>
          </w:tcPr>
          <w:p w:rsidR="00035DE2" w:rsidRDefault="00035DE2" w:rsidP="00F764F7">
            <w:pPr>
              <w:pStyle w:val="Tableheading"/>
            </w:pPr>
            <w:r>
              <w:t>Term/abbreviation</w:t>
            </w:r>
          </w:p>
        </w:tc>
        <w:tc>
          <w:tcPr>
            <w:tcW w:w="7478" w:type="dxa"/>
            <w:gridSpan w:val="3"/>
          </w:tcPr>
          <w:p w:rsidR="00035DE2" w:rsidRDefault="00035DE2" w:rsidP="00F764F7">
            <w:pPr>
              <w:pStyle w:val="Tableheading"/>
            </w:pPr>
            <w:r>
              <w:t>Definition</w:t>
            </w:r>
          </w:p>
        </w:tc>
      </w:tr>
      <w:tr w:rsidR="00F764F7" w:rsidTr="00090CF8">
        <w:trPr>
          <w:trHeight w:val="302"/>
        </w:trPr>
        <w:tc>
          <w:tcPr>
            <w:tcW w:w="2376" w:type="dxa"/>
            <w:gridSpan w:val="2"/>
          </w:tcPr>
          <w:p w:rsidR="00F764F7" w:rsidRPr="00F764F7" w:rsidRDefault="00F764F7" w:rsidP="00F764F7">
            <w:pPr>
              <w:pStyle w:val="Tabletext"/>
            </w:pPr>
            <w:r w:rsidRPr="00F764F7">
              <w:t>Act</w:t>
            </w:r>
          </w:p>
        </w:tc>
        <w:tc>
          <w:tcPr>
            <w:tcW w:w="7478" w:type="dxa"/>
            <w:gridSpan w:val="3"/>
          </w:tcPr>
          <w:p w:rsidR="00477708" w:rsidRPr="00477708" w:rsidRDefault="00370CFE" w:rsidP="00CD20C8">
            <w:pPr>
              <w:pStyle w:val="Tabletext"/>
            </w:pPr>
            <w:r w:rsidRPr="00370CFE">
              <w:t>NgāiTak</w:t>
            </w:r>
            <w:r w:rsidR="0074115D">
              <w:t>o</w:t>
            </w:r>
            <w:r w:rsidRPr="00370CFE">
              <w:t>to</w:t>
            </w:r>
            <w:r w:rsidR="00BF1CC5" w:rsidRPr="0006786F">
              <w:t xml:space="preserve"> Claims Settlement Act </w:t>
            </w:r>
            <w:r w:rsidR="0006786F" w:rsidRPr="0006786F">
              <w:t>2015</w:t>
            </w:r>
          </w:p>
        </w:tc>
      </w:tr>
      <w:tr w:rsidR="002D57C1" w:rsidTr="00090CF8">
        <w:trPr>
          <w:trHeight w:val="302"/>
        </w:trPr>
        <w:tc>
          <w:tcPr>
            <w:tcW w:w="2376" w:type="dxa"/>
            <w:gridSpan w:val="2"/>
          </w:tcPr>
          <w:p w:rsidR="002D57C1" w:rsidRPr="00F764F7" w:rsidRDefault="00090CF8" w:rsidP="00F764F7">
            <w:pPr>
              <w:pStyle w:val="Tabletext"/>
            </w:pPr>
            <w:r>
              <w:t>Attachment Schedule</w:t>
            </w:r>
          </w:p>
        </w:tc>
        <w:tc>
          <w:tcPr>
            <w:tcW w:w="7478" w:type="dxa"/>
            <w:gridSpan w:val="3"/>
          </w:tcPr>
          <w:p w:rsidR="002D57C1" w:rsidRPr="00370CFE" w:rsidRDefault="00144F8D" w:rsidP="00144F8D">
            <w:pPr>
              <w:pStyle w:val="Tabletext"/>
            </w:pPr>
            <w:r w:rsidRPr="00144F8D">
              <w:t xml:space="preserve">NgāiTakoto </w:t>
            </w:r>
            <w:r w:rsidR="002D57C1" w:rsidRPr="002D57C1">
              <w:t>Attachment Schedule</w:t>
            </w:r>
          </w:p>
        </w:tc>
      </w:tr>
      <w:tr w:rsidR="003D75A4" w:rsidTr="00090CF8">
        <w:trPr>
          <w:trHeight w:val="302"/>
        </w:trPr>
        <w:tc>
          <w:tcPr>
            <w:tcW w:w="2376" w:type="dxa"/>
            <w:gridSpan w:val="2"/>
          </w:tcPr>
          <w:p w:rsidR="003D75A4" w:rsidRPr="00F764F7" w:rsidRDefault="003D75A4" w:rsidP="003D75A4">
            <w:pPr>
              <w:pStyle w:val="Tabletext"/>
            </w:pPr>
            <w:r>
              <w:t>Aupouri Forest</w:t>
            </w:r>
          </w:p>
        </w:tc>
        <w:tc>
          <w:tcPr>
            <w:tcW w:w="7478" w:type="dxa"/>
            <w:gridSpan w:val="3"/>
          </w:tcPr>
          <w:p w:rsidR="003D75A4" w:rsidRDefault="003D75A4" w:rsidP="003D75A4">
            <w:pPr>
              <w:pStyle w:val="Tabletext"/>
            </w:pPr>
            <w:r>
              <w:t>all the land described in CIR NA100A/1 (s 134) and subject to a Crown Forestry Licence.</w:t>
            </w:r>
          </w:p>
          <w:p w:rsidR="00090CF8" w:rsidRDefault="00090CF8" w:rsidP="003D75A4">
            <w:pPr>
              <w:pStyle w:val="Tabletext"/>
            </w:pPr>
            <w:r>
              <w:t>Defined in the Deed’s Property Redress Schedule.</w:t>
            </w:r>
          </w:p>
        </w:tc>
      </w:tr>
      <w:tr w:rsidR="007A32DB" w:rsidTr="00090CF8">
        <w:trPr>
          <w:trHeight w:val="302"/>
        </w:trPr>
        <w:tc>
          <w:tcPr>
            <w:tcW w:w="2376" w:type="dxa"/>
            <w:gridSpan w:val="2"/>
          </w:tcPr>
          <w:p w:rsidR="007A32DB" w:rsidRPr="00F764F7" w:rsidRDefault="007A32DB" w:rsidP="001F30C3">
            <w:pPr>
              <w:pStyle w:val="Tabletext"/>
            </w:pPr>
            <w:r>
              <w:t>A</w:t>
            </w:r>
            <w:r w:rsidRPr="00F764F7">
              <w:t>uthorised person</w:t>
            </w:r>
          </w:p>
        </w:tc>
        <w:tc>
          <w:tcPr>
            <w:tcW w:w="7478" w:type="dxa"/>
            <w:gridSpan w:val="3"/>
          </w:tcPr>
          <w:p w:rsidR="007A32DB" w:rsidRPr="00F764F7" w:rsidRDefault="00090CF8" w:rsidP="001F30C3">
            <w:pPr>
              <w:pStyle w:val="Tabletext"/>
            </w:pPr>
            <w:r>
              <w:t>A</w:t>
            </w:r>
            <w:r w:rsidR="007A32DB" w:rsidRPr="00F764F7">
              <w:t xml:space="preserve">n authorised person as defined </w:t>
            </w:r>
            <w:r w:rsidR="007A32DB" w:rsidRPr="00654544">
              <w:t xml:space="preserve">in ss 46(10), or 138(5), as </w:t>
            </w:r>
            <w:r w:rsidR="007A32DB" w:rsidRPr="00F764F7">
              <w:t>the case may be</w:t>
            </w:r>
            <w:r w:rsidR="007A32DB">
              <w:t>.</w:t>
            </w:r>
            <w:r w:rsidR="007A32DB" w:rsidRPr="00F764F7">
              <w:t xml:space="preserve"> </w:t>
            </w:r>
          </w:p>
        </w:tc>
      </w:tr>
      <w:tr w:rsidR="007A32DB" w:rsidTr="00090CF8">
        <w:trPr>
          <w:trHeight w:val="302"/>
        </w:trPr>
        <w:tc>
          <w:tcPr>
            <w:tcW w:w="2376" w:type="dxa"/>
            <w:gridSpan w:val="2"/>
          </w:tcPr>
          <w:p w:rsidR="007A32DB" w:rsidRDefault="007A32DB" w:rsidP="003D75A4">
            <w:pPr>
              <w:pStyle w:val="Tabletext"/>
              <w:spacing w:before="60" w:after="60"/>
            </w:pPr>
            <w:r w:rsidRPr="00C87C8A">
              <w:t>Beach Site</w:t>
            </w:r>
          </w:p>
        </w:tc>
        <w:tc>
          <w:tcPr>
            <w:tcW w:w="7478" w:type="dxa"/>
            <w:gridSpan w:val="3"/>
          </w:tcPr>
          <w:p w:rsidR="007A32DB" w:rsidRDefault="00090CF8" w:rsidP="003D75A4">
            <w:pPr>
              <w:pStyle w:val="Tabletext"/>
              <w:spacing w:before="60" w:after="60"/>
            </w:pPr>
            <w:r>
              <w:t>A</w:t>
            </w:r>
            <w:r w:rsidR="007A32DB">
              <w:t>ny or all of the C</w:t>
            </w:r>
            <w:r w:rsidR="007A32DB" w:rsidRPr="003C5B6B">
              <w:t xml:space="preserve">ultural </w:t>
            </w:r>
            <w:r w:rsidR="007A32DB">
              <w:t>R</w:t>
            </w:r>
            <w:r w:rsidR="007A32DB" w:rsidRPr="003C5B6B">
              <w:t xml:space="preserve">edress </w:t>
            </w:r>
            <w:r w:rsidR="007A32DB">
              <w:t>P</w:t>
            </w:r>
            <w:r w:rsidR="007A32DB" w:rsidRPr="003C5B6B">
              <w:t>roperties described as Beach Site A, Beach Site B, Beach Site C and Beach Site D</w:t>
            </w:r>
            <w:r w:rsidR="007A32DB">
              <w:t>.</w:t>
            </w:r>
          </w:p>
        </w:tc>
      </w:tr>
      <w:tr w:rsidR="007A32DB" w:rsidTr="00090CF8">
        <w:trPr>
          <w:trHeight w:val="302"/>
        </w:trPr>
        <w:tc>
          <w:tcPr>
            <w:tcW w:w="2376" w:type="dxa"/>
            <w:gridSpan w:val="2"/>
          </w:tcPr>
          <w:p w:rsidR="007A32DB" w:rsidRPr="00F764F7" w:rsidRDefault="007A32DB" w:rsidP="00F764F7">
            <w:pPr>
              <w:pStyle w:val="Tabletext"/>
            </w:pPr>
            <w:r w:rsidRPr="00F764F7">
              <w:t>Chief Executive</w:t>
            </w:r>
            <w:r>
              <w:t xml:space="preserve"> (CE)</w:t>
            </w:r>
          </w:p>
        </w:tc>
        <w:tc>
          <w:tcPr>
            <w:tcW w:w="7478" w:type="dxa"/>
            <w:gridSpan w:val="3"/>
          </w:tcPr>
          <w:p w:rsidR="007A32DB" w:rsidRPr="00F764F7" w:rsidRDefault="007A32DB" w:rsidP="00144F8D">
            <w:pPr>
              <w:pStyle w:val="Indent2forinfomapping"/>
              <w:numPr>
                <w:ilvl w:val="0"/>
                <w:numId w:val="0"/>
              </w:numPr>
            </w:pPr>
            <w:r w:rsidRPr="00F764F7">
              <w:t>Chief Executive of Land Information New Zealand</w:t>
            </w:r>
          </w:p>
        </w:tc>
      </w:tr>
      <w:tr w:rsidR="007A32DB" w:rsidTr="00090CF8">
        <w:trPr>
          <w:trHeight w:val="302"/>
        </w:trPr>
        <w:tc>
          <w:tcPr>
            <w:tcW w:w="2376" w:type="dxa"/>
            <w:gridSpan w:val="2"/>
          </w:tcPr>
          <w:p w:rsidR="007A32DB" w:rsidRPr="00F764F7" w:rsidRDefault="007A32DB" w:rsidP="003D75A4">
            <w:pPr>
              <w:pStyle w:val="Tabletext"/>
              <w:spacing w:before="60" w:after="60"/>
            </w:pPr>
            <w:r>
              <w:t>CFR</w:t>
            </w:r>
          </w:p>
        </w:tc>
        <w:tc>
          <w:tcPr>
            <w:tcW w:w="7478" w:type="dxa"/>
            <w:gridSpan w:val="3"/>
          </w:tcPr>
          <w:p w:rsidR="007A32DB" w:rsidRPr="00F764F7" w:rsidRDefault="00090CF8" w:rsidP="003D75A4">
            <w:pPr>
              <w:pStyle w:val="Tabletext"/>
              <w:spacing w:before="60" w:after="60"/>
            </w:pPr>
            <w:r>
              <w:t>C</w:t>
            </w:r>
            <w:r w:rsidR="007A32DB">
              <w:t>omputer freehold register, as defined in s 2 of the Land Transfer Act 1952.</w:t>
            </w:r>
          </w:p>
        </w:tc>
      </w:tr>
      <w:tr w:rsidR="002D57C1" w:rsidRPr="00C571FB" w:rsidTr="00090CF8">
        <w:trPr>
          <w:gridAfter w:val="2"/>
          <w:wAfter w:w="26" w:type="dxa"/>
          <w:trHeight w:val="302"/>
        </w:trPr>
        <w:tc>
          <w:tcPr>
            <w:tcW w:w="2315" w:type="dxa"/>
            <w:shd w:val="pct5" w:color="auto" w:fill="auto"/>
          </w:tcPr>
          <w:p w:rsidR="002D57C1" w:rsidRPr="006B5618" w:rsidRDefault="002D57C1" w:rsidP="002D57C1">
            <w:pPr>
              <w:pStyle w:val="Tabletext"/>
              <w:spacing w:before="60" w:after="60"/>
              <w:rPr>
                <w:b/>
              </w:rPr>
            </w:pPr>
            <w:r w:rsidRPr="006B5618">
              <w:rPr>
                <w:b/>
              </w:rPr>
              <w:t>Commercial Redress</w:t>
            </w:r>
          </w:p>
        </w:tc>
        <w:tc>
          <w:tcPr>
            <w:tcW w:w="7513" w:type="dxa"/>
            <w:gridSpan w:val="2"/>
            <w:shd w:val="pct5" w:color="auto" w:fill="auto"/>
          </w:tcPr>
          <w:p w:rsidR="002D57C1" w:rsidRDefault="002D57C1" w:rsidP="002D57C1">
            <w:pPr>
              <w:pStyle w:val="Tabletext"/>
            </w:pPr>
            <w:r>
              <w:t>The Commercial Redress (described in part 3 of the Act) which has registration implications is:</w:t>
            </w:r>
          </w:p>
          <w:p w:rsidR="002D57C1" w:rsidRDefault="002D57C1" w:rsidP="007744D6">
            <w:pPr>
              <w:pStyle w:val="Tabletext"/>
              <w:numPr>
                <w:ilvl w:val="0"/>
                <w:numId w:val="47"/>
              </w:numPr>
              <w:spacing w:before="60" w:after="60"/>
              <w:rPr>
                <w:b/>
              </w:rPr>
            </w:pPr>
            <w:r>
              <w:rPr>
                <w:b/>
              </w:rPr>
              <w:t>C</w:t>
            </w:r>
            <w:r w:rsidRPr="00F27880">
              <w:rPr>
                <w:b/>
              </w:rPr>
              <w:t xml:space="preserve">ommercial </w:t>
            </w:r>
            <w:r>
              <w:rPr>
                <w:b/>
              </w:rPr>
              <w:t>Redress P</w:t>
            </w:r>
            <w:r w:rsidRPr="00F27880">
              <w:rPr>
                <w:b/>
              </w:rPr>
              <w:t>ropert</w:t>
            </w:r>
            <w:r>
              <w:rPr>
                <w:b/>
              </w:rPr>
              <w:t xml:space="preserve">ies </w:t>
            </w:r>
            <w:r w:rsidRPr="00D61BC9">
              <w:t xml:space="preserve">(described </w:t>
            </w:r>
            <w:r w:rsidR="00144F8D">
              <w:t>on pp 6-16</w:t>
            </w:r>
            <w:r>
              <w:t xml:space="preserve"> of the </w:t>
            </w:r>
            <w:r>
              <w:rPr>
                <w:b/>
              </w:rPr>
              <w:t xml:space="preserve"> </w:t>
            </w:r>
            <w:r w:rsidRPr="00C571FB">
              <w:rPr>
                <w:b/>
              </w:rPr>
              <w:t>Property Redress Schedule</w:t>
            </w:r>
            <w:r>
              <w:rPr>
                <w:b/>
              </w:rPr>
              <w:t xml:space="preserve"> </w:t>
            </w:r>
            <w:r w:rsidRPr="00D61BC9">
              <w:t>and</w:t>
            </w:r>
            <w:r w:rsidRPr="00294CEB">
              <w:t xml:space="preserve"> </w:t>
            </w:r>
            <w:r w:rsidRPr="00D61BC9">
              <w:t>pp</w:t>
            </w:r>
            <w:r w:rsidR="00144F8D">
              <w:t xml:space="preserve"> 54-61 and 67-72 </w:t>
            </w:r>
            <w:r w:rsidRPr="00D61BC9">
              <w:t xml:space="preserve"> of the </w:t>
            </w:r>
            <w:r w:rsidRPr="003E0F86">
              <w:rPr>
                <w:b/>
              </w:rPr>
              <w:t>Attachments Schedule</w:t>
            </w:r>
            <w:r>
              <w:rPr>
                <w:b/>
              </w:rPr>
              <w:t xml:space="preserve">):   </w:t>
            </w:r>
          </w:p>
          <w:p w:rsidR="002D57C1" w:rsidRDefault="002D57C1" w:rsidP="007744D6">
            <w:pPr>
              <w:pStyle w:val="Tabletext"/>
              <w:numPr>
                <w:ilvl w:val="0"/>
                <w:numId w:val="48"/>
              </w:numPr>
              <w:spacing w:before="60" w:after="60"/>
            </w:pPr>
            <w:r w:rsidRPr="001E06BE">
              <w:rPr>
                <w:b/>
              </w:rPr>
              <w:t>Licensed Land</w:t>
            </w:r>
            <w:r w:rsidRPr="003C7C0C">
              <w:t xml:space="preserve"> </w:t>
            </w:r>
            <w:r>
              <w:t xml:space="preserve">being the </w:t>
            </w:r>
            <w:r w:rsidRPr="003C7C0C">
              <w:t xml:space="preserve">“Peninsula Block” </w:t>
            </w:r>
            <w:r w:rsidR="00144F8D">
              <w:t>(pp 6-8 of the Property Redress</w:t>
            </w:r>
            <w:r>
              <w:t xml:space="preserve"> Schedule);</w:t>
            </w:r>
          </w:p>
          <w:p w:rsidR="002D57C1" w:rsidRDefault="002D57C1" w:rsidP="007744D6">
            <w:pPr>
              <w:pStyle w:val="Tabletext"/>
              <w:numPr>
                <w:ilvl w:val="0"/>
                <w:numId w:val="48"/>
              </w:numPr>
              <w:spacing w:before="60" w:after="60"/>
            </w:pPr>
            <w:r w:rsidRPr="001E06BE">
              <w:rPr>
                <w:b/>
              </w:rPr>
              <w:t>Other Commercial Redress Properties</w:t>
            </w:r>
            <w:r w:rsidR="00552688">
              <w:t xml:space="preserve"> (p9</w:t>
            </w:r>
            <w:r>
              <w:t>-1</w:t>
            </w:r>
            <w:r w:rsidR="00552688">
              <w:t>5 Property Redress Schedule) 1</w:t>
            </w:r>
            <w:r>
              <w:t xml:space="preserve">7 properties (including 3 </w:t>
            </w:r>
            <w:r w:rsidRPr="00090CF8">
              <w:rPr>
                <w:b/>
              </w:rPr>
              <w:t>School House Sites</w:t>
            </w:r>
            <w:r>
              <w:t xml:space="preserve"> </w:t>
            </w:r>
            <w:r w:rsidR="00552688">
              <w:t>(p16</w:t>
            </w:r>
            <w:r w:rsidRPr="00D61BC9">
              <w:t xml:space="preserve"> Property Redress Schedule)</w:t>
            </w:r>
            <w:r w:rsidRPr="00294CEB">
              <w:t>)</w:t>
            </w:r>
            <w:r>
              <w:t>, if preconditions sati</w:t>
            </w:r>
            <w:r w:rsidR="00552688">
              <w:t>sfied – see p54-62</w:t>
            </w:r>
            <w:r>
              <w:t xml:space="preserve"> Attachments Schedule));</w:t>
            </w:r>
          </w:p>
          <w:p w:rsidR="002D57C1" w:rsidRPr="003C7C0C" w:rsidRDefault="002D57C1" w:rsidP="007744D6">
            <w:pPr>
              <w:pStyle w:val="Tabletext"/>
              <w:numPr>
                <w:ilvl w:val="0"/>
                <w:numId w:val="47"/>
              </w:numPr>
              <w:rPr>
                <w:b/>
              </w:rPr>
            </w:pPr>
            <w:r w:rsidRPr="003C7C0C">
              <w:rPr>
                <w:b/>
              </w:rPr>
              <w:t>Deferred Selection Properties</w:t>
            </w:r>
            <w:r>
              <w:rPr>
                <w:b/>
              </w:rPr>
              <w:t xml:space="preserve"> (“DSP”) </w:t>
            </w:r>
            <w:r w:rsidRPr="00D61BC9">
              <w:t>(</w:t>
            </w:r>
            <w:r>
              <w:t>described on p</w:t>
            </w:r>
            <w:r w:rsidR="00552688">
              <w:t>p 17-19</w:t>
            </w:r>
            <w:r w:rsidRPr="00D61BC9">
              <w:t xml:space="preserve"> of the</w:t>
            </w:r>
            <w:r w:rsidRPr="00E13856">
              <w:rPr>
                <w:b/>
              </w:rPr>
              <w:t xml:space="preserve"> Property Redress Schedule</w:t>
            </w:r>
            <w:r w:rsidRPr="00D61BC9">
              <w:t>)</w:t>
            </w:r>
            <w:r w:rsidRPr="00E13856">
              <w:rPr>
                <w:b/>
              </w:rPr>
              <w:t xml:space="preserve"> </w:t>
            </w:r>
            <w:r w:rsidR="00552688">
              <w:t>(7</w:t>
            </w:r>
            <w:r>
              <w:rPr>
                <w:b/>
              </w:rPr>
              <w:t xml:space="preserve"> </w:t>
            </w:r>
            <w:r w:rsidRPr="00D61BC9">
              <w:t>properties</w:t>
            </w:r>
            <w:r w:rsidRPr="004303F1">
              <w:t>)</w:t>
            </w:r>
            <w:r>
              <w:rPr>
                <w:b/>
              </w:rPr>
              <w:t xml:space="preserve"> </w:t>
            </w:r>
            <w:r>
              <w:rPr>
                <w:i/>
              </w:rPr>
              <w:t xml:space="preserve">may </w:t>
            </w:r>
            <w:r>
              <w:t xml:space="preserve">include 1 </w:t>
            </w:r>
            <w:r>
              <w:rPr>
                <w:b/>
              </w:rPr>
              <w:t>DSP School House sites</w:t>
            </w:r>
            <w:r>
              <w:t xml:space="preserve"> (</w:t>
            </w:r>
            <w:r w:rsidR="00552688">
              <w:rPr>
                <w:b/>
              </w:rPr>
              <w:t>p 19</w:t>
            </w:r>
            <w:r>
              <w:rPr>
                <w:b/>
              </w:rPr>
              <w:t xml:space="preserve"> Property Redress Schedule</w:t>
            </w:r>
            <w:r>
              <w:t>), if preconditions satisfied</w:t>
            </w:r>
            <w:r w:rsidR="001B6304">
              <w:t>;</w:t>
            </w:r>
            <w:r>
              <w:t xml:space="preserve"> </w:t>
            </w:r>
            <w:r w:rsidRPr="003C7C0C">
              <w:t xml:space="preserve">and </w:t>
            </w:r>
          </w:p>
          <w:p w:rsidR="002D57C1" w:rsidRDefault="002D57C1" w:rsidP="007744D6">
            <w:pPr>
              <w:pStyle w:val="Tabletext"/>
              <w:numPr>
                <w:ilvl w:val="0"/>
                <w:numId w:val="47"/>
              </w:numPr>
              <w:rPr>
                <w:b/>
              </w:rPr>
            </w:pPr>
            <w:r>
              <w:rPr>
                <w:b/>
              </w:rPr>
              <w:t>Right of Access</w:t>
            </w:r>
            <w:r w:rsidRPr="00552688">
              <w:t xml:space="preserve"> (</w:t>
            </w:r>
            <w:r w:rsidRPr="00E13856">
              <w:t xml:space="preserve">to protected sites </w:t>
            </w:r>
            <w:r>
              <w:t xml:space="preserve">and </w:t>
            </w:r>
            <w:r w:rsidRPr="00E13856">
              <w:t xml:space="preserve">being </w:t>
            </w:r>
            <w:r>
              <w:t xml:space="preserve">over </w:t>
            </w:r>
            <w:r w:rsidRPr="00E13856">
              <w:rPr>
                <w:b/>
              </w:rPr>
              <w:t xml:space="preserve">the Peninsula </w:t>
            </w:r>
            <w:r>
              <w:rPr>
                <w:b/>
              </w:rPr>
              <w:t>B</w:t>
            </w:r>
            <w:r w:rsidRPr="00E13856">
              <w:rPr>
                <w:b/>
              </w:rPr>
              <w:t>lock</w:t>
            </w:r>
            <w:r>
              <w:rPr>
                <w:b/>
              </w:rPr>
              <w:t xml:space="preserve"> </w:t>
            </w:r>
            <w:r w:rsidRPr="00E13856">
              <w:t xml:space="preserve">(see </w:t>
            </w:r>
            <w:r w:rsidR="005100CE">
              <w:t>s 1</w:t>
            </w:r>
            <w:r w:rsidR="00552688">
              <w:t>34</w:t>
            </w:r>
            <w:r w:rsidRPr="00E13856">
              <w:t>, and s</w:t>
            </w:r>
            <w:r w:rsidR="005100CE">
              <w:t>s 1</w:t>
            </w:r>
            <w:r w:rsidR="00552688">
              <w:t>50</w:t>
            </w:r>
            <w:r w:rsidRPr="00E13856">
              <w:t>-</w:t>
            </w:r>
            <w:r>
              <w:t>1</w:t>
            </w:r>
            <w:r w:rsidR="00552688">
              <w:t>52</w:t>
            </w:r>
            <w:r w:rsidRPr="00E13856">
              <w:t>)</w:t>
            </w:r>
            <w:r w:rsidRPr="003C7C0C">
              <w:t>; and</w:t>
            </w:r>
            <w:r>
              <w:rPr>
                <w:b/>
              </w:rPr>
              <w:t xml:space="preserve"> </w:t>
            </w:r>
          </w:p>
          <w:p w:rsidR="002D57C1" w:rsidRPr="003E0F86" w:rsidRDefault="002D57C1" w:rsidP="007744D6">
            <w:pPr>
              <w:pStyle w:val="Tabletext"/>
              <w:numPr>
                <w:ilvl w:val="0"/>
                <w:numId w:val="47"/>
              </w:numPr>
            </w:pPr>
            <w:r>
              <w:rPr>
                <w:b/>
              </w:rPr>
              <w:t>Right of First Refusal</w:t>
            </w:r>
            <w:r>
              <w:t xml:space="preserve"> (see pp</w:t>
            </w:r>
            <w:r w:rsidR="00552688">
              <w:t xml:space="preserve">34-53 </w:t>
            </w:r>
            <w:r>
              <w:t xml:space="preserve">of </w:t>
            </w:r>
            <w:r>
              <w:rPr>
                <w:b/>
              </w:rPr>
              <w:t xml:space="preserve">Attachments </w:t>
            </w:r>
            <w:r w:rsidRPr="00D61BC9">
              <w:t xml:space="preserve">and subpart </w:t>
            </w:r>
            <w:r w:rsidR="00552688">
              <w:t>3</w:t>
            </w:r>
            <w:r w:rsidRPr="00D61BC9">
              <w:t xml:space="preserve"> of </w:t>
            </w:r>
            <w:r w:rsidR="00552688">
              <w:t>Part 4</w:t>
            </w:r>
            <w:r w:rsidRPr="00D61BC9">
              <w:t>the Act</w:t>
            </w:r>
            <w:r w:rsidRPr="003E0F86">
              <w:t xml:space="preserve">). </w:t>
            </w:r>
          </w:p>
          <w:p w:rsidR="002D57C1" w:rsidRPr="00C571FB" w:rsidRDefault="002D57C1" w:rsidP="002D57C1">
            <w:pPr>
              <w:pStyle w:val="Tabletext"/>
            </w:pPr>
            <w:r>
              <w:t>The boun</w:t>
            </w:r>
            <w:r w:rsidR="00552688">
              <w:t xml:space="preserve">daries are subject to survey.  </w:t>
            </w:r>
          </w:p>
        </w:tc>
      </w:tr>
      <w:tr w:rsidR="002D57C1" w:rsidTr="00090CF8">
        <w:trPr>
          <w:trHeight w:val="302"/>
        </w:trPr>
        <w:tc>
          <w:tcPr>
            <w:tcW w:w="2376" w:type="dxa"/>
            <w:gridSpan w:val="2"/>
          </w:tcPr>
          <w:p w:rsidR="002D57C1" w:rsidRDefault="002D57C1" w:rsidP="003D75A4">
            <w:pPr>
              <w:pStyle w:val="Tabletext"/>
              <w:spacing w:before="60" w:after="60"/>
            </w:pPr>
          </w:p>
        </w:tc>
        <w:tc>
          <w:tcPr>
            <w:tcW w:w="7478" w:type="dxa"/>
            <w:gridSpan w:val="3"/>
          </w:tcPr>
          <w:p w:rsidR="002D57C1" w:rsidRDefault="002D57C1" w:rsidP="003D75A4">
            <w:pPr>
              <w:pStyle w:val="Tabletext"/>
              <w:spacing w:before="60" w:after="60"/>
            </w:pPr>
          </w:p>
        </w:tc>
      </w:tr>
      <w:tr w:rsidR="007A32DB" w:rsidTr="00090CF8">
        <w:trPr>
          <w:trHeight w:val="302"/>
        </w:trPr>
        <w:tc>
          <w:tcPr>
            <w:tcW w:w="2376" w:type="dxa"/>
            <w:gridSpan w:val="2"/>
          </w:tcPr>
          <w:p w:rsidR="007A32DB" w:rsidRDefault="007A32DB" w:rsidP="003D75A4">
            <w:pPr>
              <w:pStyle w:val="Tabletext"/>
              <w:spacing w:before="60" w:after="60"/>
            </w:pPr>
            <w:r>
              <w:t>Commercial Redress</w:t>
            </w:r>
          </w:p>
        </w:tc>
        <w:tc>
          <w:tcPr>
            <w:tcW w:w="7478" w:type="dxa"/>
            <w:gridSpan w:val="3"/>
          </w:tcPr>
          <w:p w:rsidR="007A32DB" w:rsidRDefault="00090CF8" w:rsidP="00981C96">
            <w:pPr>
              <w:pStyle w:val="Tabletext"/>
              <w:spacing w:before="60" w:after="60"/>
            </w:pPr>
            <w:r>
              <w:t>D</w:t>
            </w:r>
            <w:r w:rsidR="007A32DB" w:rsidRPr="00F27880">
              <w:t xml:space="preserve">escribed in Part 3 of the Act, and includes </w:t>
            </w:r>
            <w:r w:rsidR="007A32DB">
              <w:rPr>
                <w:b/>
              </w:rPr>
              <w:t>C</w:t>
            </w:r>
            <w:r w:rsidR="007A32DB" w:rsidRPr="00F27880">
              <w:rPr>
                <w:b/>
              </w:rPr>
              <w:t xml:space="preserve">ommercial </w:t>
            </w:r>
            <w:r w:rsidR="007A32DB">
              <w:rPr>
                <w:b/>
              </w:rPr>
              <w:t>Redress P</w:t>
            </w:r>
            <w:r w:rsidR="007A32DB" w:rsidRPr="00F27880">
              <w:rPr>
                <w:b/>
              </w:rPr>
              <w:t>roperty</w:t>
            </w:r>
            <w:r w:rsidR="007A32DB" w:rsidRPr="000C0548">
              <w:t>,</w:t>
            </w:r>
            <w:r w:rsidR="007A32DB">
              <w:rPr>
                <w:b/>
              </w:rPr>
              <w:t xml:space="preserve"> Right of First Refusal (RFR)</w:t>
            </w:r>
            <w:r w:rsidR="00D66AA8" w:rsidRPr="000C0548">
              <w:t>,</w:t>
            </w:r>
            <w:r w:rsidR="00D66AA8">
              <w:rPr>
                <w:b/>
              </w:rPr>
              <w:t xml:space="preserve"> </w:t>
            </w:r>
            <w:r w:rsidR="007A32DB">
              <w:rPr>
                <w:b/>
              </w:rPr>
              <w:t>School House Sites</w:t>
            </w:r>
            <w:r w:rsidR="00D66AA8">
              <w:rPr>
                <w:b/>
              </w:rPr>
              <w:t xml:space="preserve"> </w:t>
            </w:r>
            <w:r w:rsidR="00D66AA8" w:rsidRPr="000C0548">
              <w:t>and</w:t>
            </w:r>
            <w:r w:rsidR="00D66AA8">
              <w:rPr>
                <w:b/>
              </w:rPr>
              <w:t xml:space="preserve"> Deferred Selection Property</w:t>
            </w:r>
            <w:r w:rsidR="00D66AA8" w:rsidRPr="000C0548">
              <w:t>.</w:t>
            </w:r>
          </w:p>
          <w:p w:rsidR="00090CF8" w:rsidRPr="00D66AA8" w:rsidRDefault="00090CF8" w:rsidP="00981C96">
            <w:pPr>
              <w:pStyle w:val="Tabletext"/>
              <w:spacing w:before="60" w:after="60"/>
            </w:pPr>
            <w:r>
              <w:t>The boundaries are subject to survey.</w:t>
            </w:r>
          </w:p>
        </w:tc>
      </w:tr>
      <w:tr w:rsidR="007A32DB" w:rsidTr="00090CF8">
        <w:trPr>
          <w:trHeight w:val="302"/>
        </w:trPr>
        <w:tc>
          <w:tcPr>
            <w:tcW w:w="2376" w:type="dxa"/>
            <w:gridSpan w:val="2"/>
          </w:tcPr>
          <w:p w:rsidR="007A32DB" w:rsidRPr="00F764F7" w:rsidRDefault="007A32DB" w:rsidP="003D75A4">
            <w:pPr>
              <w:pStyle w:val="Tabletext"/>
            </w:pPr>
            <w:r>
              <w:t>C</w:t>
            </w:r>
            <w:r w:rsidRPr="00F764F7">
              <w:t xml:space="preserve">ommercial </w:t>
            </w:r>
            <w:r>
              <w:t>R</w:t>
            </w:r>
            <w:r w:rsidRPr="00F764F7">
              <w:t xml:space="preserve">edress </w:t>
            </w:r>
            <w:r>
              <w:t>P</w:t>
            </w:r>
            <w:r w:rsidRPr="00F764F7">
              <w:t>roperty</w:t>
            </w:r>
          </w:p>
        </w:tc>
        <w:tc>
          <w:tcPr>
            <w:tcW w:w="7478" w:type="dxa"/>
            <w:gridSpan w:val="3"/>
          </w:tcPr>
          <w:p w:rsidR="00FF1E71" w:rsidRPr="00FF1E71" w:rsidRDefault="00FF1E71" w:rsidP="00FF1E71">
            <w:pPr>
              <w:pStyle w:val="Tabletext"/>
            </w:pPr>
            <w:r w:rsidRPr="00FF1E71">
              <w:rPr>
                <w:b/>
              </w:rPr>
              <w:t>Licensed Land</w:t>
            </w:r>
            <w:r w:rsidRPr="00FF1E71">
              <w:t xml:space="preserve">, and </w:t>
            </w:r>
            <w:r w:rsidRPr="00FF1E71">
              <w:rPr>
                <w:b/>
              </w:rPr>
              <w:t>Other Commercial Redress</w:t>
            </w:r>
            <w:r w:rsidRPr="00FF1E71">
              <w:t>.</w:t>
            </w:r>
          </w:p>
          <w:p w:rsidR="00FF1E71" w:rsidRPr="00FF1E71" w:rsidRDefault="00FF1E71" w:rsidP="00FF1E71">
            <w:pPr>
              <w:pStyle w:val="Tabletext"/>
            </w:pPr>
            <w:r w:rsidRPr="00FF1E71">
              <w:t>The boundaries are subject to survey.</w:t>
            </w:r>
          </w:p>
          <w:p w:rsidR="007A32DB" w:rsidRPr="00F764F7" w:rsidRDefault="00FF1E71" w:rsidP="00FF1E71">
            <w:pPr>
              <w:pStyle w:val="Tabletext"/>
            </w:pPr>
            <w:r w:rsidRPr="00FF1E71">
              <w:t>Defined in the Property Redress Schedule.</w:t>
            </w:r>
          </w:p>
        </w:tc>
      </w:tr>
      <w:tr w:rsidR="007A32DB" w:rsidTr="00090CF8">
        <w:trPr>
          <w:trHeight w:val="302"/>
        </w:trPr>
        <w:tc>
          <w:tcPr>
            <w:tcW w:w="2376" w:type="dxa"/>
            <w:gridSpan w:val="2"/>
          </w:tcPr>
          <w:p w:rsidR="007A32DB" w:rsidRPr="00F764F7" w:rsidRDefault="007A32DB" w:rsidP="00F764F7">
            <w:pPr>
              <w:pStyle w:val="Tabletext"/>
            </w:pPr>
            <w:r w:rsidRPr="00B161AD">
              <w:t>Crown forestry licence</w:t>
            </w:r>
          </w:p>
        </w:tc>
        <w:tc>
          <w:tcPr>
            <w:tcW w:w="7478" w:type="dxa"/>
            <w:gridSpan w:val="3"/>
          </w:tcPr>
          <w:p w:rsidR="00090CF8" w:rsidRPr="00F764F7" w:rsidRDefault="007A32DB" w:rsidP="0006786F">
            <w:pPr>
              <w:pStyle w:val="Tabletext"/>
            </w:pPr>
            <w:r w:rsidRPr="00B161AD">
              <w:t>Crown fore</w:t>
            </w:r>
            <w:r>
              <w:t>stry licence as defined in s 134.</w:t>
            </w:r>
          </w:p>
        </w:tc>
      </w:tr>
      <w:tr w:rsidR="00FF1E71" w:rsidRPr="00B161AD" w:rsidTr="00090CF8">
        <w:trPr>
          <w:gridAfter w:val="2"/>
          <w:wAfter w:w="26" w:type="dxa"/>
          <w:trHeight w:val="302"/>
        </w:trPr>
        <w:tc>
          <w:tcPr>
            <w:tcW w:w="2376" w:type="dxa"/>
            <w:gridSpan w:val="2"/>
          </w:tcPr>
          <w:p w:rsidR="00FF1E71" w:rsidRPr="00B161AD" w:rsidRDefault="00FF1E71" w:rsidP="00FE3B47">
            <w:pPr>
              <w:pStyle w:val="Tabletext"/>
            </w:pPr>
            <w:r>
              <w:t>Cultural forest land properties</w:t>
            </w:r>
          </w:p>
        </w:tc>
        <w:tc>
          <w:tcPr>
            <w:tcW w:w="7452" w:type="dxa"/>
          </w:tcPr>
          <w:p w:rsidR="00FF1E71" w:rsidRDefault="00FF1E71" w:rsidP="00FE3B47">
            <w:pPr>
              <w:pStyle w:val="Tabletext"/>
            </w:pPr>
            <w:r>
              <w:t xml:space="preserve">Defined in </w:t>
            </w:r>
            <w:r w:rsidR="005100CE">
              <w:t>s 1</w:t>
            </w:r>
            <w:r>
              <w:t xml:space="preserve">34 (and used in the definition of Relevant Trustees in </w:t>
            </w:r>
            <w:r w:rsidR="005100CE">
              <w:t>s 1</w:t>
            </w:r>
            <w:r>
              <w:t>47), as:</w:t>
            </w:r>
          </w:p>
          <w:p w:rsidR="00090CF8" w:rsidRDefault="00FF1E71" w:rsidP="007744D6">
            <w:pPr>
              <w:pStyle w:val="Tabletext"/>
              <w:numPr>
                <w:ilvl w:val="0"/>
                <w:numId w:val="49"/>
              </w:numPr>
            </w:pPr>
            <w:r w:rsidRPr="00BD481D">
              <w:t>Beach sites A, B, and C</w:t>
            </w:r>
            <w:r w:rsidR="00716715">
              <w:t>; and</w:t>
            </w:r>
            <w:r w:rsidRPr="00BD481D">
              <w:t xml:space="preserve"> </w:t>
            </w:r>
          </w:p>
          <w:p w:rsidR="00FF1E71" w:rsidRDefault="00FF1E71" w:rsidP="007744D6">
            <w:pPr>
              <w:pStyle w:val="Tabletext"/>
              <w:numPr>
                <w:ilvl w:val="0"/>
                <w:numId w:val="49"/>
              </w:numPr>
            </w:pPr>
            <w:r w:rsidRPr="00BD481D">
              <w:t xml:space="preserve">Hukatere site </w:t>
            </w:r>
            <w:r w:rsidR="00716715">
              <w:t>A Cultur</w:t>
            </w:r>
            <w:r w:rsidR="00090CF8">
              <w:t>al Redress</w:t>
            </w:r>
            <w:r>
              <w:t>; and</w:t>
            </w:r>
          </w:p>
          <w:p w:rsidR="00FF1E71" w:rsidRDefault="00FF1E71" w:rsidP="007744D6">
            <w:pPr>
              <w:pStyle w:val="Tabletext"/>
              <w:numPr>
                <w:ilvl w:val="0"/>
                <w:numId w:val="49"/>
              </w:numPr>
            </w:pPr>
            <w:r w:rsidRPr="00BD481D">
              <w:t>Hukatere Pā, as defined in</w:t>
            </w:r>
            <w:bookmarkStart w:id="2" w:name="DLM6576461"/>
            <w:r>
              <w:t xml:space="preserve"> </w:t>
            </w:r>
            <w:r w:rsidRPr="00BD481D">
              <w:t>section 22</w:t>
            </w:r>
            <w:bookmarkEnd w:id="2"/>
            <w:r>
              <w:t xml:space="preserve"> </w:t>
            </w:r>
            <w:r w:rsidRPr="00BD481D">
              <w:t>of the Te Aupouri Claims Settlement Act 2015</w:t>
            </w:r>
            <w:r>
              <w:t>; and</w:t>
            </w:r>
          </w:p>
          <w:p w:rsidR="00FF1E71" w:rsidRPr="00B161AD" w:rsidRDefault="00FF1E71" w:rsidP="007744D6">
            <w:pPr>
              <w:pStyle w:val="Tabletext"/>
              <w:numPr>
                <w:ilvl w:val="0"/>
                <w:numId w:val="49"/>
              </w:numPr>
            </w:pPr>
            <w:r>
              <w:t>Hukatere site B</w:t>
            </w:r>
            <w:r w:rsidRPr="00BD481D">
              <w:t>, as defined in</w:t>
            </w:r>
            <w:bookmarkStart w:id="3" w:name="DLM6578461"/>
            <w:r w:rsidR="00090CF8">
              <w:t xml:space="preserve"> </w:t>
            </w:r>
            <w:r w:rsidRPr="00BD481D">
              <w:t>section 22</w:t>
            </w:r>
            <w:bookmarkEnd w:id="3"/>
            <w:r>
              <w:t xml:space="preserve"> </w:t>
            </w:r>
            <w:r w:rsidRPr="00BD481D">
              <w:t xml:space="preserve">of the </w:t>
            </w:r>
            <w:r w:rsidR="00090CF8">
              <w:t xml:space="preserve">Te Rarawa </w:t>
            </w:r>
            <w:r w:rsidRPr="00BD481D">
              <w:t>Claims Settlement Act 2015</w:t>
            </w:r>
            <w:r>
              <w:t>.</w:t>
            </w:r>
          </w:p>
        </w:tc>
      </w:tr>
      <w:tr w:rsidR="007A32DB" w:rsidTr="00C4757D">
        <w:trPr>
          <w:trHeight w:val="302"/>
        </w:trPr>
        <w:tc>
          <w:tcPr>
            <w:tcW w:w="2376" w:type="dxa"/>
            <w:gridSpan w:val="2"/>
            <w:shd w:val="pct5" w:color="auto" w:fill="auto"/>
          </w:tcPr>
          <w:p w:rsidR="007A32DB" w:rsidRPr="00B161AD" w:rsidRDefault="007A32DB" w:rsidP="00F764F7">
            <w:pPr>
              <w:pStyle w:val="Tabletext"/>
            </w:pPr>
            <w:r>
              <w:t>Cultural Redress Property</w:t>
            </w:r>
          </w:p>
        </w:tc>
        <w:tc>
          <w:tcPr>
            <w:tcW w:w="7478" w:type="dxa"/>
            <w:gridSpan w:val="3"/>
            <w:shd w:val="pct5" w:color="auto" w:fill="auto"/>
          </w:tcPr>
          <w:p w:rsidR="007A32DB" w:rsidRDefault="007A32DB" w:rsidP="009F0DE9">
            <w:pPr>
              <w:pStyle w:val="Tabletext"/>
            </w:pPr>
            <w:r w:rsidRPr="009F0DE9">
              <w:t>A property listed in s</w:t>
            </w:r>
            <w:r w:rsidR="00981C96">
              <w:t> </w:t>
            </w:r>
            <w:r w:rsidRPr="009F0DE9">
              <w:t xml:space="preserve">22 and described in Schedule 1 of the Act (reproduced in </w:t>
            </w:r>
            <w:r w:rsidR="00C4757D" w:rsidRPr="00C4757D">
              <w:rPr>
                <w:color w:val="0000FF"/>
                <w:szCs w:val="20"/>
              </w:rPr>
              <w:fldChar w:fldCharType="begin"/>
            </w:r>
            <w:r w:rsidR="00C4757D" w:rsidRPr="00C4757D">
              <w:rPr>
                <w:color w:val="0000FF"/>
                <w:szCs w:val="20"/>
              </w:rPr>
              <w:instrText xml:space="preserve"> REF _Ref443641063 \h  \* MERGEFORMAT </w:instrText>
            </w:r>
            <w:r w:rsidR="00C4757D" w:rsidRPr="00C4757D">
              <w:rPr>
                <w:color w:val="0000FF"/>
                <w:szCs w:val="20"/>
              </w:rPr>
            </w:r>
            <w:r w:rsidR="00C4757D" w:rsidRPr="00C4757D">
              <w:rPr>
                <w:color w:val="0000FF"/>
                <w:szCs w:val="20"/>
              </w:rPr>
              <w:fldChar w:fldCharType="separate"/>
            </w:r>
            <w:r w:rsidR="00A56A25" w:rsidRPr="00A56A25">
              <w:rPr>
                <w:color w:val="0000FF"/>
                <w:szCs w:val="20"/>
              </w:rPr>
              <w:t xml:space="preserve">Table </w:t>
            </w:r>
            <w:r w:rsidR="00A56A25" w:rsidRPr="00A56A25">
              <w:rPr>
                <w:noProof/>
                <w:color w:val="0000FF"/>
                <w:szCs w:val="20"/>
              </w:rPr>
              <w:t>1</w:t>
            </w:r>
            <w:r w:rsidR="00C4757D" w:rsidRPr="00C4757D">
              <w:rPr>
                <w:color w:val="0000FF"/>
                <w:szCs w:val="20"/>
              </w:rPr>
              <w:fldChar w:fldCharType="end"/>
            </w:r>
            <w:r w:rsidRPr="00C4757D">
              <w:rPr>
                <w:szCs w:val="20"/>
              </w:rPr>
              <w:t>)</w:t>
            </w:r>
            <w:r w:rsidRPr="00C4757D">
              <w:rPr>
                <w:color w:val="0000FF"/>
                <w:szCs w:val="20"/>
              </w:rPr>
              <w:t>.</w:t>
            </w:r>
          </w:p>
          <w:p w:rsidR="00027490" w:rsidRPr="009F0DE9" w:rsidRDefault="00027490" w:rsidP="009F0DE9">
            <w:pPr>
              <w:pStyle w:val="Tabletext"/>
            </w:pPr>
            <w:r>
              <w:t>The boundaries are subject to survey.</w:t>
            </w:r>
          </w:p>
          <w:p w:rsidR="007A32DB" w:rsidRPr="009F0DE9" w:rsidRDefault="007A32DB" w:rsidP="009F0DE9">
            <w:pPr>
              <w:pStyle w:val="Tabletext"/>
            </w:pPr>
            <w:r w:rsidRPr="009F0DE9">
              <w:t>For a general indication of the location of individual properties an internet search on the name</w:t>
            </w:r>
            <w:r w:rsidR="00027490">
              <w:t>,</w:t>
            </w:r>
            <w:r w:rsidRPr="009F0DE9">
              <w:t xml:space="preserve"> and NgāiTakoto</w:t>
            </w:r>
            <w:r>
              <w:t>’s</w:t>
            </w:r>
            <w:r w:rsidRPr="009F0DE9">
              <w:t xml:space="preserve"> </w:t>
            </w:r>
            <w:r>
              <w:t>Area of Interest shown on p4</w:t>
            </w:r>
            <w:r w:rsidRPr="009F0DE9">
              <w:t xml:space="preserve"> of the Deed’s Attachments (se</w:t>
            </w:r>
            <w:r w:rsidR="00D66AA8">
              <w:t>e web link below), may assist.</w:t>
            </w:r>
          </w:p>
          <w:p w:rsidR="0013376D" w:rsidRPr="007D4A07" w:rsidRDefault="005539BD" w:rsidP="00027490">
            <w:pPr>
              <w:pStyle w:val="Tabletext"/>
              <w:rPr>
                <w:color w:val="0000FF" w:themeColor="hyperlink"/>
                <w:u w:val="single"/>
              </w:rPr>
            </w:pPr>
            <w:hyperlink r:id="rId19" w:history="1">
              <w:r w:rsidR="007A32DB" w:rsidRPr="00415079">
                <w:rPr>
                  <w:rStyle w:val="Hyperlink"/>
                </w:rPr>
                <w:t>http://nz01.terabyte.co.nz/ots/DocumentLibrary/NgaiTakotoAttachments[1].pdf</w:t>
              </w:r>
            </w:hyperlink>
          </w:p>
        </w:tc>
      </w:tr>
      <w:tr w:rsidR="007A32DB" w:rsidTr="00090CF8">
        <w:trPr>
          <w:trHeight w:val="302"/>
        </w:trPr>
        <w:tc>
          <w:tcPr>
            <w:tcW w:w="2376" w:type="dxa"/>
            <w:gridSpan w:val="2"/>
          </w:tcPr>
          <w:p w:rsidR="007A32DB" w:rsidRPr="00F764F7" w:rsidRDefault="007A32DB" w:rsidP="00F764F7">
            <w:pPr>
              <w:pStyle w:val="Tabletext"/>
            </w:pPr>
            <w:r>
              <w:t>Deed</w:t>
            </w:r>
          </w:p>
        </w:tc>
        <w:tc>
          <w:tcPr>
            <w:tcW w:w="7478" w:type="dxa"/>
            <w:gridSpan w:val="3"/>
          </w:tcPr>
          <w:p w:rsidR="007A32DB" w:rsidRDefault="00C4757D" w:rsidP="00B24127">
            <w:pPr>
              <w:pStyle w:val="Tabletext"/>
            </w:pPr>
            <w:r>
              <w:t>T</w:t>
            </w:r>
            <w:r w:rsidR="007A32DB" w:rsidRPr="00F764F7">
              <w:t xml:space="preserve">he </w:t>
            </w:r>
            <w:r w:rsidR="007A32DB" w:rsidRPr="00370CFE">
              <w:t>NgāiTak</w:t>
            </w:r>
            <w:r w:rsidR="007A32DB">
              <w:t>o</w:t>
            </w:r>
            <w:r w:rsidR="007A32DB" w:rsidRPr="00370CFE">
              <w:t xml:space="preserve">to </w:t>
            </w:r>
            <w:r w:rsidR="007A32DB" w:rsidRPr="00654544">
              <w:t xml:space="preserve">Deed of Settlement </w:t>
            </w:r>
            <w:r w:rsidR="007A32DB">
              <w:t xml:space="preserve">on behalf of </w:t>
            </w:r>
            <w:r w:rsidR="007A32DB" w:rsidRPr="00B24127">
              <w:t xml:space="preserve">NgāiTakoto </w:t>
            </w:r>
            <w:r w:rsidR="007A32DB" w:rsidRPr="00654544">
              <w:t>dated 27 October 20</w:t>
            </w:r>
            <w:r w:rsidR="00805F84">
              <w:t>12 referred to in s</w:t>
            </w:r>
            <w:r w:rsidR="00981C96">
              <w:t> </w:t>
            </w:r>
            <w:r w:rsidR="00805F84">
              <w:t>3 of the Act (see weblink below).</w:t>
            </w:r>
          </w:p>
          <w:p w:rsidR="00805F84" w:rsidRPr="00F764F7" w:rsidRDefault="00805F84" w:rsidP="00B24127">
            <w:pPr>
              <w:pStyle w:val="Tabletext"/>
            </w:pPr>
            <w:r w:rsidRPr="00805F84">
              <w:t>http://nz01.terabyte.co.nz/ots/DocumentLibrary/NgaiTakoto-DeedofSettlement[1].pdf</w:t>
            </w:r>
          </w:p>
        </w:tc>
      </w:tr>
      <w:tr w:rsidR="00D66AA8" w:rsidTr="00090CF8">
        <w:trPr>
          <w:trHeight w:val="302"/>
        </w:trPr>
        <w:tc>
          <w:tcPr>
            <w:tcW w:w="2376" w:type="dxa"/>
            <w:gridSpan w:val="2"/>
          </w:tcPr>
          <w:p w:rsidR="00D66AA8" w:rsidRPr="0028258F" w:rsidRDefault="00D66AA8" w:rsidP="00F764F7">
            <w:pPr>
              <w:pStyle w:val="Tabletext"/>
            </w:pPr>
            <w:r w:rsidRPr="0028258F">
              <w:t>Deferred Selection Property</w:t>
            </w:r>
          </w:p>
        </w:tc>
        <w:tc>
          <w:tcPr>
            <w:tcW w:w="7478" w:type="dxa"/>
            <w:gridSpan w:val="3"/>
          </w:tcPr>
          <w:p w:rsidR="00FF1E71" w:rsidRDefault="00FF1E71" w:rsidP="00FF1E71">
            <w:pPr>
              <w:pStyle w:val="Tabletext"/>
            </w:pPr>
            <w:r>
              <w:t>7 properties;  and may include 1 DSP School House sites.</w:t>
            </w:r>
          </w:p>
          <w:p w:rsidR="0013376D" w:rsidRDefault="00FF1E71" w:rsidP="00FF1E71">
            <w:pPr>
              <w:pStyle w:val="Tabletext"/>
            </w:pPr>
            <w:r>
              <w:t>T</w:t>
            </w:r>
            <w:r w:rsidR="0013376D" w:rsidRPr="0028258F">
              <w:t>he boundaries are subject to survey</w:t>
            </w:r>
            <w:r>
              <w:t>.</w:t>
            </w:r>
          </w:p>
          <w:p w:rsidR="00FF1E71" w:rsidRPr="00FF1E71" w:rsidRDefault="00FF1E71" w:rsidP="00FF1E71">
            <w:pPr>
              <w:pStyle w:val="Tabletext"/>
            </w:pPr>
            <w:r>
              <w:t xml:space="preserve">More details in </w:t>
            </w:r>
            <w:r>
              <w:rPr>
                <w:b/>
              </w:rPr>
              <w:t>Commercial Redress</w:t>
            </w:r>
            <w:r>
              <w:t>.</w:t>
            </w:r>
          </w:p>
        </w:tc>
      </w:tr>
      <w:tr w:rsidR="00FF1E71" w:rsidTr="00090CF8">
        <w:trPr>
          <w:trHeight w:val="302"/>
        </w:trPr>
        <w:tc>
          <w:tcPr>
            <w:tcW w:w="2376" w:type="dxa"/>
            <w:gridSpan w:val="2"/>
          </w:tcPr>
          <w:p w:rsidR="00FF1E71" w:rsidRDefault="00FF1E71" w:rsidP="00FE3B47">
            <w:pPr>
              <w:pStyle w:val="Tabletext"/>
            </w:pPr>
            <w:r>
              <w:t>Four Iwi</w:t>
            </w:r>
          </w:p>
        </w:tc>
        <w:tc>
          <w:tcPr>
            <w:tcW w:w="7478" w:type="dxa"/>
            <w:gridSpan w:val="3"/>
          </w:tcPr>
          <w:p w:rsidR="00FF1E71" w:rsidRDefault="00FF1E71" w:rsidP="00FE3B47">
            <w:pPr>
              <w:pStyle w:val="Tabletext"/>
            </w:pPr>
            <w:r>
              <w:t>The following four iwi, together with two other iwi are collectively referred to as Muriwhenua:</w:t>
            </w:r>
          </w:p>
          <w:p w:rsidR="00FF1E71" w:rsidRDefault="00FF1E71" w:rsidP="00FE3B47">
            <w:pPr>
              <w:pStyle w:val="Tabletext"/>
            </w:pPr>
            <w:r>
              <w:t xml:space="preserve">Ngāti Kuri, Te Aupouri, </w:t>
            </w:r>
            <w:r w:rsidRPr="002A74AC">
              <w:t>NgāiTakoto</w:t>
            </w:r>
            <w:r>
              <w:t xml:space="preserve"> and </w:t>
            </w:r>
            <w:r w:rsidRPr="002A74AC">
              <w:t>Te Rarawa</w:t>
            </w:r>
          </w:p>
        </w:tc>
      </w:tr>
      <w:tr w:rsidR="00FF1E71" w:rsidTr="00090CF8">
        <w:trPr>
          <w:trHeight w:val="302"/>
        </w:trPr>
        <w:tc>
          <w:tcPr>
            <w:tcW w:w="2376" w:type="dxa"/>
            <w:gridSpan w:val="2"/>
          </w:tcPr>
          <w:p w:rsidR="00FF1E71" w:rsidRDefault="00FF1E71" w:rsidP="001F30C3">
            <w:pPr>
              <w:pStyle w:val="Tabletext"/>
              <w:spacing w:before="60" w:after="60"/>
            </w:pPr>
            <w:r>
              <w:t>Jointly Vested Property</w:t>
            </w:r>
          </w:p>
        </w:tc>
        <w:tc>
          <w:tcPr>
            <w:tcW w:w="7478" w:type="dxa"/>
            <w:gridSpan w:val="3"/>
          </w:tcPr>
          <w:p w:rsidR="00FF1E71" w:rsidRPr="00F764F7" w:rsidRDefault="00FF1E71" w:rsidP="0028258F">
            <w:pPr>
              <w:pStyle w:val="Tabletext"/>
              <w:spacing w:before="60" w:after="60"/>
            </w:pPr>
            <w:r>
              <w:t xml:space="preserve">Defined in </w:t>
            </w:r>
            <w:r w:rsidRPr="0028258F">
              <w:t>s 22</w:t>
            </w:r>
            <w:r>
              <w:t xml:space="preserve"> and relates to those </w:t>
            </w:r>
            <w:r w:rsidRPr="0028258F">
              <w:t>Cultural Redress Properties which vest in Specified Groups of Trustees</w:t>
            </w:r>
            <w:r>
              <w:t xml:space="preserve"> as tenants in common</w:t>
            </w:r>
            <w:r w:rsidRPr="0028258F">
              <w:t xml:space="preserve">.  See </w:t>
            </w:r>
            <w:r w:rsidRPr="0028258F">
              <w:fldChar w:fldCharType="begin"/>
            </w:r>
            <w:r w:rsidRPr="0028258F">
              <w:instrText xml:space="preserve"> REF _Ref440461333 \h  \* MERGEFORMAT </w:instrText>
            </w:r>
            <w:r w:rsidRPr="0028258F">
              <w:fldChar w:fldCharType="separate"/>
            </w:r>
            <w:r w:rsidR="00A56A25" w:rsidRPr="00035909">
              <w:t>Joint ownership</w:t>
            </w:r>
            <w:r w:rsidRPr="0028258F">
              <w:fldChar w:fldCharType="end"/>
            </w:r>
            <w:r w:rsidRPr="0028258F">
              <w:t xml:space="preserve"> below.</w:t>
            </w:r>
          </w:p>
        </w:tc>
      </w:tr>
      <w:tr w:rsidR="00FF1E71" w:rsidTr="00090CF8">
        <w:trPr>
          <w:trHeight w:val="302"/>
        </w:trPr>
        <w:tc>
          <w:tcPr>
            <w:tcW w:w="2376" w:type="dxa"/>
            <w:gridSpan w:val="2"/>
          </w:tcPr>
          <w:p w:rsidR="00FF1E71" w:rsidRDefault="00FF1E71" w:rsidP="001F30C3">
            <w:pPr>
              <w:pStyle w:val="Tabletext"/>
              <w:spacing w:before="60" w:after="60"/>
            </w:pPr>
            <w:r>
              <w:t>Licensed Land</w:t>
            </w:r>
          </w:p>
        </w:tc>
        <w:tc>
          <w:tcPr>
            <w:tcW w:w="7478" w:type="dxa"/>
            <w:gridSpan w:val="3"/>
          </w:tcPr>
          <w:p w:rsidR="00FF1E71" w:rsidRDefault="00C4757D" w:rsidP="00FF1E71">
            <w:pPr>
              <w:pStyle w:val="Tabletext"/>
              <w:spacing w:before="60" w:after="60"/>
            </w:pPr>
            <w:r>
              <w:t>T</w:t>
            </w:r>
            <w:r w:rsidR="00FF1E71">
              <w:t xml:space="preserve">he </w:t>
            </w:r>
            <w:r w:rsidR="00FF1E71" w:rsidRPr="00FF1E71">
              <w:rPr>
                <w:b/>
              </w:rPr>
              <w:t>Peninsula Block</w:t>
            </w:r>
            <w:r w:rsidR="00FF1E71">
              <w:t xml:space="preserve">, being </w:t>
            </w:r>
            <w:r w:rsidR="00FF1E71">
              <w:rPr>
                <w:b/>
              </w:rPr>
              <w:t>Commercial Redress Property</w:t>
            </w:r>
            <w:r w:rsidR="00FF1E71">
              <w:t>.</w:t>
            </w:r>
          </w:p>
          <w:p w:rsidR="00C4757D" w:rsidRDefault="00C4757D" w:rsidP="00FF1E71">
            <w:pPr>
              <w:pStyle w:val="Tabletext"/>
              <w:spacing w:before="60" w:after="60"/>
            </w:pPr>
            <w:r>
              <w:t xml:space="preserve">The boundaries are subject to survey. More detail is in </w:t>
            </w:r>
            <w:r w:rsidRPr="00C4757D">
              <w:rPr>
                <w:b/>
              </w:rPr>
              <w:t>Commercial Redress.</w:t>
            </w:r>
          </w:p>
        </w:tc>
      </w:tr>
      <w:tr w:rsidR="00FF1E71" w:rsidTr="00090CF8">
        <w:trPr>
          <w:trHeight w:val="302"/>
        </w:trPr>
        <w:tc>
          <w:tcPr>
            <w:tcW w:w="2376" w:type="dxa"/>
            <w:gridSpan w:val="2"/>
          </w:tcPr>
          <w:p w:rsidR="00FF1E71" w:rsidRDefault="00FF1E71" w:rsidP="001F30C3">
            <w:pPr>
              <w:pStyle w:val="Tabletext"/>
              <w:spacing w:before="60" w:after="60"/>
            </w:pPr>
            <w:r w:rsidRPr="00F764F7">
              <w:t>LINZ</w:t>
            </w:r>
          </w:p>
        </w:tc>
        <w:tc>
          <w:tcPr>
            <w:tcW w:w="7478" w:type="dxa"/>
            <w:gridSpan w:val="3"/>
          </w:tcPr>
          <w:p w:rsidR="00FF1E71" w:rsidRDefault="00FF1E71" w:rsidP="001F30C3">
            <w:pPr>
              <w:pStyle w:val="Tabletext"/>
              <w:spacing w:before="60" w:after="60"/>
            </w:pPr>
            <w:r w:rsidRPr="00F764F7">
              <w:t>Land Information New Zealand</w:t>
            </w:r>
          </w:p>
        </w:tc>
      </w:tr>
      <w:tr w:rsidR="00FF613B" w:rsidTr="00090CF8">
        <w:trPr>
          <w:trHeight w:val="302"/>
        </w:trPr>
        <w:tc>
          <w:tcPr>
            <w:tcW w:w="2376" w:type="dxa"/>
            <w:gridSpan w:val="2"/>
          </w:tcPr>
          <w:p w:rsidR="00FF613B" w:rsidRPr="00F764F7" w:rsidRDefault="00FF613B" w:rsidP="001F30C3">
            <w:pPr>
              <w:pStyle w:val="Tabletext"/>
              <w:spacing w:before="60" w:after="60"/>
            </w:pPr>
            <w:r w:rsidRPr="00FF613B">
              <w:t>NgāiTakoto Attachment Schedule</w:t>
            </w:r>
          </w:p>
        </w:tc>
        <w:tc>
          <w:tcPr>
            <w:tcW w:w="7478" w:type="dxa"/>
            <w:gridSpan w:val="3"/>
          </w:tcPr>
          <w:p w:rsidR="00FF613B" w:rsidRDefault="00FF613B" w:rsidP="00FF613B">
            <w:pPr>
              <w:pStyle w:val="Tabletext"/>
              <w:spacing w:before="60" w:after="60"/>
            </w:pPr>
            <w:r>
              <w:t xml:space="preserve">The </w:t>
            </w:r>
            <w:r>
              <w:rPr>
                <w:b/>
              </w:rPr>
              <w:t>Attachment</w:t>
            </w:r>
            <w:r>
              <w:t xml:space="preserve"> Schedule:</w:t>
            </w:r>
          </w:p>
          <w:p w:rsidR="00FF613B" w:rsidRDefault="005539BD" w:rsidP="00FF613B">
            <w:pPr>
              <w:pStyle w:val="Tabletext"/>
              <w:spacing w:before="60" w:after="60"/>
            </w:pPr>
            <w:hyperlink r:id="rId20" w:history="1">
              <w:r w:rsidR="00FF613B" w:rsidRPr="008D7EF8">
                <w:rPr>
                  <w:rStyle w:val="Hyperlink"/>
                </w:rPr>
                <w:t>http://nz01.terabyte.co.nz/ots/DocumentLibrary/NgaiTakotoAttachments[1].pdf</w:t>
              </w:r>
            </w:hyperlink>
          </w:p>
          <w:p w:rsidR="00FF613B" w:rsidRPr="00FF613B" w:rsidRDefault="00FF613B" w:rsidP="00FF613B">
            <w:pPr>
              <w:pStyle w:val="Tabletext"/>
            </w:pPr>
            <w:r w:rsidRPr="00FF613B">
              <w:t xml:space="preserve">Also accessible via OTS </w:t>
            </w:r>
            <w:r>
              <w:t>documents webpage for this settlement.</w:t>
            </w:r>
          </w:p>
        </w:tc>
      </w:tr>
      <w:tr w:rsidR="00FF613B" w:rsidTr="00090CF8">
        <w:trPr>
          <w:trHeight w:val="302"/>
        </w:trPr>
        <w:tc>
          <w:tcPr>
            <w:tcW w:w="2376" w:type="dxa"/>
            <w:gridSpan w:val="2"/>
          </w:tcPr>
          <w:p w:rsidR="00FF613B" w:rsidRPr="00F764F7" w:rsidRDefault="00FF613B" w:rsidP="001F30C3">
            <w:pPr>
              <w:pStyle w:val="Tabletext"/>
              <w:spacing w:before="60" w:after="60"/>
            </w:pPr>
            <w:r w:rsidRPr="00FF613B">
              <w:t>NgāiTakoto General, Legislativ</w:t>
            </w:r>
            <w:r>
              <w:t>e and Property Matters Schedule</w:t>
            </w:r>
          </w:p>
        </w:tc>
        <w:tc>
          <w:tcPr>
            <w:tcW w:w="7478" w:type="dxa"/>
            <w:gridSpan w:val="3"/>
          </w:tcPr>
          <w:p w:rsidR="00FF613B" w:rsidRPr="00FF613B" w:rsidRDefault="00FF613B" w:rsidP="00FF613B">
            <w:pPr>
              <w:pStyle w:val="Tabletext"/>
              <w:spacing w:before="60" w:after="60"/>
            </w:pPr>
            <w:r>
              <w:t xml:space="preserve">A document containing </w:t>
            </w:r>
            <w:r w:rsidRPr="00FF613B">
              <w:t xml:space="preserve">the </w:t>
            </w:r>
            <w:r w:rsidRPr="00FF613B">
              <w:rPr>
                <w:b/>
              </w:rPr>
              <w:t>Property Redress Schedule</w:t>
            </w:r>
            <w:r w:rsidRPr="00FF613B">
              <w:t>:</w:t>
            </w:r>
          </w:p>
          <w:p w:rsidR="00FF613B" w:rsidRDefault="005539BD" w:rsidP="00FF613B">
            <w:pPr>
              <w:pStyle w:val="Tabletext"/>
              <w:spacing w:before="60" w:after="60"/>
            </w:pPr>
            <w:hyperlink r:id="rId21" w:history="1">
              <w:r w:rsidR="00FF613B" w:rsidRPr="008D7EF8">
                <w:rPr>
                  <w:rStyle w:val="Hyperlink"/>
                </w:rPr>
                <w:t>http://nz01.terabyte.co.nz/ots/DocumentLibrary/NgaiTakotoGMandLegandProperty.pdf</w:t>
              </w:r>
            </w:hyperlink>
          </w:p>
          <w:p w:rsidR="00FF613B" w:rsidRPr="00F764F7" w:rsidRDefault="00FF613B" w:rsidP="00FF613B">
            <w:pPr>
              <w:pStyle w:val="Tabletext"/>
              <w:spacing w:before="60" w:after="60"/>
            </w:pPr>
            <w:r w:rsidRPr="00FF613B">
              <w:t>Also accessible via OTS documents webpage for this settlement.</w:t>
            </w:r>
          </w:p>
        </w:tc>
      </w:tr>
      <w:tr w:rsidR="00FF1E71" w:rsidTr="00090CF8">
        <w:trPr>
          <w:trHeight w:val="302"/>
        </w:trPr>
        <w:tc>
          <w:tcPr>
            <w:tcW w:w="2376" w:type="dxa"/>
            <w:gridSpan w:val="2"/>
          </w:tcPr>
          <w:p w:rsidR="00FF1E71" w:rsidRDefault="00FF1E71">
            <w:r w:rsidRPr="002120C1">
              <w:t>Other Commercial Redress Properties</w:t>
            </w:r>
          </w:p>
        </w:tc>
        <w:tc>
          <w:tcPr>
            <w:tcW w:w="7478" w:type="dxa"/>
            <w:gridSpan w:val="3"/>
          </w:tcPr>
          <w:p w:rsidR="00FF1E71" w:rsidRPr="00FF1E71" w:rsidRDefault="00FF1E71" w:rsidP="00FF1E71">
            <w:pPr>
              <w:rPr>
                <w:b/>
              </w:rPr>
            </w:pPr>
            <w:r w:rsidRPr="00FF1E71">
              <w:t xml:space="preserve">The </w:t>
            </w:r>
            <w:r w:rsidRPr="00FF1E71">
              <w:rPr>
                <w:b/>
              </w:rPr>
              <w:t>Commercial Redress Properties</w:t>
            </w:r>
            <w:r w:rsidRPr="00FF1E71">
              <w:t xml:space="preserve"> </w:t>
            </w:r>
            <w:r w:rsidRPr="00FF1E71">
              <w:rPr>
                <w:i/>
              </w:rPr>
              <w:t xml:space="preserve">other than </w:t>
            </w:r>
            <w:r w:rsidRPr="00FF1E71">
              <w:t xml:space="preserve">the </w:t>
            </w:r>
            <w:r w:rsidRPr="00FF1E71">
              <w:rPr>
                <w:b/>
              </w:rPr>
              <w:t>Licensed Land</w:t>
            </w:r>
            <w:r w:rsidRPr="00FF1E71">
              <w:t>.</w:t>
            </w:r>
          </w:p>
          <w:p w:rsidR="00FF1E71" w:rsidRPr="00FF1E71" w:rsidRDefault="00FF1E71" w:rsidP="00FF1E71">
            <w:r w:rsidRPr="00FF1E71">
              <w:t>The boundaries are subject to survey.</w:t>
            </w:r>
          </w:p>
          <w:p w:rsidR="00FF1E71" w:rsidRDefault="00FF1E71" w:rsidP="00FF1E71">
            <w:r w:rsidRPr="00FF1E71">
              <w:t>More detail in</w:t>
            </w:r>
            <w:r w:rsidRPr="00FF1E71">
              <w:rPr>
                <w:b/>
              </w:rPr>
              <w:t xml:space="preserve"> Commercial Redress.</w:t>
            </w:r>
          </w:p>
        </w:tc>
      </w:tr>
      <w:tr w:rsidR="00FF1E71" w:rsidTr="00090CF8">
        <w:trPr>
          <w:trHeight w:val="302"/>
        </w:trPr>
        <w:tc>
          <w:tcPr>
            <w:tcW w:w="2376" w:type="dxa"/>
            <w:gridSpan w:val="2"/>
          </w:tcPr>
          <w:p w:rsidR="00FF1E71" w:rsidRPr="00F764F7" w:rsidRDefault="00FF1E71" w:rsidP="00FE3B47">
            <w:pPr>
              <w:pStyle w:val="Tabletext"/>
              <w:spacing w:before="60" w:after="60"/>
            </w:pPr>
            <w:r>
              <w:t>OTS documents webpage for this settlement</w:t>
            </w:r>
          </w:p>
        </w:tc>
        <w:tc>
          <w:tcPr>
            <w:tcW w:w="7478" w:type="dxa"/>
            <w:gridSpan w:val="3"/>
          </w:tcPr>
          <w:p w:rsidR="00FF1E71" w:rsidRPr="00F764F7" w:rsidRDefault="00FF1E71" w:rsidP="00FE3B47">
            <w:pPr>
              <w:pStyle w:val="Tabletext"/>
              <w:spacing w:before="60" w:after="60"/>
            </w:pPr>
            <w:r w:rsidRPr="004303F1">
              <w:t xml:space="preserve">On p3 of the Documents tab </w:t>
            </w:r>
            <w:r>
              <w:t>that appears on the top of this webpage:</w:t>
            </w:r>
            <w:r w:rsidRPr="004303F1">
              <w:t xml:space="preserve"> </w:t>
            </w:r>
            <w:hyperlink r:id="rId22" w:history="1">
              <w:r w:rsidRPr="00A261AC">
                <w:rPr>
                  <w:rStyle w:val="Hyperlink"/>
                </w:rPr>
                <w:t>http://www.ots.govt.nz/</w:t>
              </w:r>
            </w:hyperlink>
            <w:r>
              <w:t xml:space="preserve"> </w:t>
            </w:r>
          </w:p>
        </w:tc>
      </w:tr>
      <w:tr w:rsidR="00FF1E71" w:rsidTr="00090CF8">
        <w:trPr>
          <w:trHeight w:val="302"/>
        </w:trPr>
        <w:tc>
          <w:tcPr>
            <w:tcW w:w="2376" w:type="dxa"/>
            <w:gridSpan w:val="2"/>
          </w:tcPr>
          <w:p w:rsidR="00FF1E71" w:rsidRPr="00F764F7" w:rsidRDefault="00FF1E71" w:rsidP="001F30C3">
            <w:pPr>
              <w:pStyle w:val="Tabletext"/>
              <w:spacing w:before="60" w:after="60"/>
            </w:pPr>
            <w:r>
              <w:t>Peninsula Block</w:t>
            </w:r>
          </w:p>
        </w:tc>
        <w:tc>
          <w:tcPr>
            <w:tcW w:w="7478" w:type="dxa"/>
            <w:gridSpan w:val="3"/>
          </w:tcPr>
          <w:p w:rsidR="00FF1E71" w:rsidRDefault="00FF1E71" w:rsidP="00FF56AF">
            <w:pPr>
              <w:pStyle w:val="Tabletext"/>
              <w:spacing w:before="60" w:after="60"/>
            </w:pPr>
            <w:r>
              <w:t xml:space="preserve">Defined in s 134 being </w:t>
            </w:r>
            <w:r>
              <w:rPr>
                <w:i/>
              </w:rPr>
              <w:t>part</w:t>
            </w:r>
            <w:r>
              <w:t xml:space="preserve"> of the Aupouri forest.</w:t>
            </w:r>
          </w:p>
          <w:p w:rsidR="006E0ADF" w:rsidRPr="00F764F7" w:rsidRDefault="006E0ADF" w:rsidP="00716715">
            <w:pPr>
              <w:pStyle w:val="Tabletext"/>
              <w:spacing w:before="60" w:after="60"/>
            </w:pPr>
            <w:r>
              <w:t>The boundaries are subject to survey</w:t>
            </w:r>
            <w:r w:rsidR="00716715">
              <w:t>.</w:t>
            </w:r>
            <w:r>
              <w:t xml:space="preserve"> </w:t>
            </w:r>
            <w:r w:rsidR="00716715">
              <w:t xml:space="preserve">It </w:t>
            </w:r>
            <w:r>
              <w:t>is Licensed Land.</w:t>
            </w:r>
          </w:p>
        </w:tc>
      </w:tr>
      <w:tr w:rsidR="00FF1E71" w:rsidTr="00090CF8">
        <w:trPr>
          <w:trHeight w:val="302"/>
        </w:trPr>
        <w:tc>
          <w:tcPr>
            <w:tcW w:w="2376" w:type="dxa"/>
            <w:gridSpan w:val="2"/>
          </w:tcPr>
          <w:p w:rsidR="00FF1E71" w:rsidRDefault="00FF1E71" w:rsidP="001F30C3">
            <w:pPr>
              <w:pStyle w:val="Tabletext"/>
              <w:spacing w:before="60" w:after="60"/>
            </w:pPr>
            <w:r>
              <w:t>Property Redress Schedule</w:t>
            </w:r>
          </w:p>
        </w:tc>
        <w:tc>
          <w:tcPr>
            <w:tcW w:w="7478" w:type="dxa"/>
            <w:gridSpan w:val="3"/>
          </w:tcPr>
          <w:p w:rsidR="00FF1E71" w:rsidRDefault="00FF1E71" w:rsidP="00144F8D">
            <w:pPr>
              <w:pStyle w:val="Tabletext"/>
              <w:spacing w:before="60" w:after="60"/>
            </w:pPr>
            <w:r>
              <w:t xml:space="preserve">See p98 – 153 of the </w:t>
            </w:r>
            <w:r w:rsidRPr="00370CFE">
              <w:t>NgāiTak</w:t>
            </w:r>
            <w:r>
              <w:t>o</w:t>
            </w:r>
            <w:r w:rsidRPr="00370CFE">
              <w:t>to</w:t>
            </w:r>
            <w:r>
              <w:t xml:space="preserve"> General, Legislative and Property</w:t>
            </w:r>
            <w:r w:rsidR="009E41A1">
              <w:t xml:space="preserve"> Matters Schedule.</w:t>
            </w:r>
          </w:p>
        </w:tc>
      </w:tr>
      <w:tr w:rsidR="00FF1E71" w:rsidTr="00090CF8">
        <w:trPr>
          <w:trHeight w:val="302"/>
        </w:trPr>
        <w:tc>
          <w:tcPr>
            <w:tcW w:w="2376" w:type="dxa"/>
            <w:gridSpan w:val="2"/>
          </w:tcPr>
          <w:p w:rsidR="00FF1E71" w:rsidRPr="0028258F" w:rsidRDefault="00FF1E71" w:rsidP="001F30C3">
            <w:pPr>
              <w:pStyle w:val="Tabletext"/>
              <w:spacing w:before="60" w:after="60"/>
            </w:pPr>
            <w:r w:rsidRPr="0028258F">
              <w:t>Relevant Trustees</w:t>
            </w:r>
          </w:p>
        </w:tc>
        <w:tc>
          <w:tcPr>
            <w:tcW w:w="7478" w:type="dxa"/>
            <w:gridSpan w:val="3"/>
          </w:tcPr>
          <w:p w:rsidR="00FF1E71" w:rsidRPr="00FF1E71" w:rsidRDefault="00FF1E71" w:rsidP="00FF1E71">
            <w:pPr>
              <w:pStyle w:val="Tabletext"/>
              <w:spacing w:before="60" w:after="60"/>
            </w:pPr>
            <w:r>
              <w:t>Defined in s 134</w:t>
            </w:r>
            <w:r w:rsidR="004B0F2A">
              <w:t xml:space="preserve"> and used in </w:t>
            </w:r>
            <w:r w:rsidR="005100CE">
              <w:t>s 1</w:t>
            </w:r>
            <w:r w:rsidR="004B0F2A">
              <w:t>47-9</w:t>
            </w:r>
            <w:r>
              <w:t xml:space="preserve"> </w:t>
            </w:r>
            <w:r w:rsidRPr="00FF1E71">
              <w:t>in relation to:</w:t>
            </w:r>
          </w:p>
          <w:p w:rsidR="00FF1E71" w:rsidRPr="00FF1E71" w:rsidRDefault="00FF1E71" w:rsidP="007744D6">
            <w:pPr>
              <w:pStyle w:val="Tabletext"/>
              <w:numPr>
                <w:ilvl w:val="0"/>
                <w:numId w:val="50"/>
              </w:numPr>
            </w:pPr>
            <w:r w:rsidRPr="00FF1E71">
              <w:t>the Peninsula Block and each Cultural Forest Land Property as:</w:t>
            </w:r>
          </w:p>
          <w:p w:rsidR="00FF1E71" w:rsidRDefault="00FF1E71" w:rsidP="004B0F2A">
            <w:pPr>
              <w:pStyle w:val="Tabletext"/>
              <w:ind w:left="567"/>
            </w:pPr>
            <w:r w:rsidRPr="00FF1E71">
              <w:t xml:space="preserve">the trustees of each of the Peninsula Block settlement trusts (the Trustees, and the trustees of the Te Manawa O Ngāti Kuri Trust, and the trustees of the Te Rūnanga Nui o Te Aupouri Trust; and the </w:t>
            </w:r>
            <w:r w:rsidRPr="00FF1E71">
              <w:rPr>
                <w:bCs/>
              </w:rPr>
              <w:t xml:space="preserve">trustees of Te Rūnanga o </w:t>
            </w:r>
            <w:r w:rsidR="004B0F2A">
              <w:rPr>
                <w:bCs/>
              </w:rPr>
              <w:t>Te Rarawa</w:t>
            </w:r>
            <w:r w:rsidRPr="00FF1E71">
              <w:t xml:space="preserve">); and.  </w:t>
            </w:r>
          </w:p>
        </w:tc>
      </w:tr>
      <w:tr w:rsidR="00FF1E71" w:rsidTr="00090CF8">
        <w:trPr>
          <w:trHeight w:val="302"/>
        </w:trPr>
        <w:tc>
          <w:tcPr>
            <w:tcW w:w="2376" w:type="dxa"/>
            <w:gridSpan w:val="2"/>
          </w:tcPr>
          <w:p w:rsidR="00FF1E71" w:rsidRPr="00F764F7" w:rsidRDefault="00FF1E71" w:rsidP="001F30C3">
            <w:pPr>
              <w:pStyle w:val="Tabletext"/>
              <w:spacing w:before="60" w:after="60"/>
            </w:pPr>
            <w:r>
              <w:t>Reserve Property</w:t>
            </w:r>
          </w:p>
        </w:tc>
        <w:tc>
          <w:tcPr>
            <w:tcW w:w="7478" w:type="dxa"/>
            <w:gridSpan w:val="3"/>
          </w:tcPr>
          <w:p w:rsidR="00FF1E71" w:rsidRPr="00F764F7" w:rsidRDefault="00FF1E71" w:rsidP="00CA37D4">
            <w:pPr>
              <w:pStyle w:val="Tabletext"/>
              <w:spacing w:before="60" w:after="60"/>
            </w:pPr>
            <w:r>
              <w:t>Each of the properties named in (d) to (i), and (l) of the definition of Cultural Redress Property in the Act (s 22).</w:t>
            </w:r>
          </w:p>
        </w:tc>
      </w:tr>
      <w:tr w:rsidR="00FF1E71" w:rsidTr="00090CF8">
        <w:trPr>
          <w:trHeight w:val="302"/>
        </w:trPr>
        <w:tc>
          <w:tcPr>
            <w:tcW w:w="2376" w:type="dxa"/>
            <w:gridSpan w:val="2"/>
          </w:tcPr>
          <w:p w:rsidR="00FF1E71" w:rsidRPr="00F764F7" w:rsidRDefault="004B0F2A" w:rsidP="00F764F7">
            <w:pPr>
              <w:pStyle w:val="Tabletext"/>
            </w:pPr>
            <w:r>
              <w:t>Resumptive M</w:t>
            </w:r>
            <w:r w:rsidR="00FF1E71">
              <w:t>emorials</w:t>
            </w:r>
          </w:p>
        </w:tc>
        <w:tc>
          <w:tcPr>
            <w:tcW w:w="7478" w:type="dxa"/>
            <w:gridSpan w:val="3"/>
          </w:tcPr>
          <w:p w:rsidR="00FF1E71" w:rsidRPr="00F764F7" w:rsidRDefault="00FF1E71" w:rsidP="00F764F7">
            <w:pPr>
              <w:pStyle w:val="Tabletext"/>
            </w:pPr>
            <w:r w:rsidRPr="00730B82">
              <w:t xml:space="preserve">Memorials entered under any enactment referred to in </w:t>
            </w:r>
            <w:r w:rsidR="005100CE">
              <w:t>s 1</w:t>
            </w:r>
            <w:r w:rsidRPr="00730B82">
              <w:t>7</w:t>
            </w:r>
            <w:r>
              <w:t>.</w:t>
            </w:r>
          </w:p>
        </w:tc>
      </w:tr>
      <w:tr w:rsidR="00FF1E71" w:rsidTr="00090CF8">
        <w:trPr>
          <w:trHeight w:val="302"/>
        </w:trPr>
        <w:tc>
          <w:tcPr>
            <w:tcW w:w="2376" w:type="dxa"/>
            <w:gridSpan w:val="2"/>
          </w:tcPr>
          <w:p w:rsidR="00FF1E71" w:rsidRPr="00F764F7" w:rsidRDefault="00FF1E71" w:rsidP="001F30C3">
            <w:pPr>
              <w:pStyle w:val="Tabletext"/>
            </w:pPr>
            <w:r w:rsidRPr="00F764F7">
              <w:t>RGL</w:t>
            </w:r>
          </w:p>
        </w:tc>
        <w:tc>
          <w:tcPr>
            <w:tcW w:w="7478" w:type="dxa"/>
            <w:gridSpan w:val="3"/>
          </w:tcPr>
          <w:p w:rsidR="00FF1E71" w:rsidRPr="00F764F7" w:rsidRDefault="00FF1E71" w:rsidP="001F30C3">
            <w:pPr>
              <w:pStyle w:val="Tabletext"/>
            </w:pPr>
            <w:r w:rsidRPr="00F764F7">
              <w:t xml:space="preserve">Registrar-General of Land appointed under </w:t>
            </w:r>
            <w:r>
              <w:t>s 4</w:t>
            </w:r>
            <w:r w:rsidRPr="00F764F7">
              <w:t xml:space="preserve"> of the Land Transfer Act 1952</w:t>
            </w:r>
          </w:p>
        </w:tc>
      </w:tr>
      <w:tr w:rsidR="006E0ADF" w:rsidTr="00090CF8">
        <w:trPr>
          <w:trHeight w:val="302"/>
        </w:trPr>
        <w:tc>
          <w:tcPr>
            <w:tcW w:w="2376" w:type="dxa"/>
            <w:gridSpan w:val="2"/>
          </w:tcPr>
          <w:p w:rsidR="006E0ADF" w:rsidRPr="00F764F7" w:rsidRDefault="006E0ADF" w:rsidP="001F30C3">
            <w:pPr>
              <w:pStyle w:val="Tabletext"/>
            </w:pPr>
            <w:r>
              <w:t>Right of Access</w:t>
            </w:r>
          </w:p>
        </w:tc>
        <w:tc>
          <w:tcPr>
            <w:tcW w:w="7478" w:type="dxa"/>
            <w:gridSpan w:val="3"/>
          </w:tcPr>
          <w:p w:rsidR="006E0ADF" w:rsidRPr="00F764F7" w:rsidRDefault="006E0ADF" w:rsidP="001F30C3">
            <w:pPr>
              <w:pStyle w:val="Tabletext"/>
            </w:pPr>
            <w:r>
              <w:t xml:space="preserve">Defined in subpart 3 of Part 3 of the Act. More detail in </w:t>
            </w:r>
            <w:r w:rsidRPr="006E0ADF">
              <w:rPr>
                <w:b/>
              </w:rPr>
              <w:t>Commercial Redress.</w:t>
            </w:r>
          </w:p>
        </w:tc>
      </w:tr>
      <w:tr w:rsidR="00FF1E71" w:rsidTr="00090CF8">
        <w:trPr>
          <w:trHeight w:val="302"/>
        </w:trPr>
        <w:tc>
          <w:tcPr>
            <w:tcW w:w="2376" w:type="dxa"/>
            <w:gridSpan w:val="2"/>
          </w:tcPr>
          <w:p w:rsidR="00FF1E71" w:rsidRPr="00F764F7" w:rsidRDefault="00FF1E71" w:rsidP="001F30C3">
            <w:pPr>
              <w:pStyle w:val="Tabletext"/>
              <w:spacing w:before="60" w:after="60"/>
            </w:pPr>
            <w:r w:rsidRPr="00F764F7">
              <w:t>R</w:t>
            </w:r>
            <w:r>
              <w:t>ight of First Refusal (or RFR) L</w:t>
            </w:r>
            <w:r w:rsidRPr="00F764F7">
              <w:t>and</w:t>
            </w:r>
          </w:p>
        </w:tc>
        <w:tc>
          <w:tcPr>
            <w:tcW w:w="7478" w:type="dxa"/>
            <w:gridSpan w:val="3"/>
          </w:tcPr>
          <w:p w:rsidR="004B0F2A" w:rsidRPr="004B0F2A" w:rsidRDefault="004B0F2A" w:rsidP="004B0F2A">
            <w:pPr>
              <w:pStyle w:val="Tabletext"/>
            </w:pPr>
            <w:r w:rsidRPr="004B0F2A">
              <w:t>A right over many properties.</w:t>
            </w:r>
          </w:p>
          <w:p w:rsidR="004B0F2A" w:rsidRPr="004B0F2A" w:rsidRDefault="004B0F2A" w:rsidP="004B0F2A">
            <w:pPr>
              <w:pStyle w:val="Tabletext"/>
            </w:pPr>
            <w:r w:rsidRPr="004B0F2A">
              <w:t xml:space="preserve">Includes </w:t>
            </w:r>
            <w:r w:rsidRPr="004B0F2A">
              <w:rPr>
                <w:i/>
              </w:rPr>
              <w:t>Exclusive RFR Land,</w:t>
            </w:r>
            <w:r w:rsidRPr="004B0F2A">
              <w:t xml:space="preserve"> </w:t>
            </w:r>
            <w:r w:rsidRPr="004B0F2A">
              <w:rPr>
                <w:i/>
              </w:rPr>
              <w:t xml:space="preserve">Shared RFR land </w:t>
            </w:r>
            <w:r w:rsidRPr="004B0F2A">
              <w:t xml:space="preserve">and </w:t>
            </w:r>
            <w:r w:rsidRPr="004B0F2A">
              <w:rPr>
                <w:i/>
              </w:rPr>
              <w:t>Balance RFR Land</w:t>
            </w:r>
            <w:r w:rsidRPr="004B0F2A">
              <w:t xml:space="preserve">, and </w:t>
            </w:r>
            <w:r w:rsidRPr="004B0F2A">
              <w:rPr>
                <w:i/>
              </w:rPr>
              <w:t xml:space="preserve">land obtained in exchange for a disposal of RFR land </w:t>
            </w:r>
            <w:r w:rsidRPr="004B0F2A">
              <w:t>(s 196(1)(c) of 197)</w:t>
            </w:r>
          </w:p>
          <w:p w:rsidR="00FF1E71" w:rsidRPr="004B0F2A" w:rsidRDefault="004B0F2A" w:rsidP="00B70B7F">
            <w:pPr>
              <w:pStyle w:val="Tabletext"/>
              <w:spacing w:before="60" w:after="60"/>
              <w:rPr>
                <w:color w:val="0000FF" w:themeColor="hyperlink"/>
                <w:u w:val="single"/>
              </w:rPr>
            </w:pPr>
            <w:r w:rsidRPr="004B0F2A">
              <w:t xml:space="preserve">More detail in </w:t>
            </w:r>
            <w:r w:rsidRPr="004B0F2A">
              <w:rPr>
                <w:b/>
              </w:rPr>
              <w:t>Commercial Redress</w:t>
            </w:r>
            <w:r w:rsidRPr="004B0F2A">
              <w:t>.</w:t>
            </w:r>
          </w:p>
        </w:tc>
      </w:tr>
      <w:tr w:rsidR="00FF1E71" w:rsidTr="00090CF8">
        <w:trPr>
          <w:trHeight w:val="302"/>
        </w:trPr>
        <w:tc>
          <w:tcPr>
            <w:tcW w:w="2376" w:type="dxa"/>
            <w:gridSpan w:val="2"/>
          </w:tcPr>
          <w:p w:rsidR="00FF1E71" w:rsidRDefault="00FF1E71" w:rsidP="00F764F7">
            <w:pPr>
              <w:pStyle w:val="Tabletext"/>
            </w:pPr>
            <w:r>
              <w:t>RMA</w:t>
            </w:r>
          </w:p>
        </w:tc>
        <w:tc>
          <w:tcPr>
            <w:tcW w:w="7478" w:type="dxa"/>
            <w:gridSpan w:val="3"/>
          </w:tcPr>
          <w:p w:rsidR="00FF1E71" w:rsidRDefault="00FF1E71" w:rsidP="00F764F7">
            <w:pPr>
              <w:pStyle w:val="Tabletext"/>
            </w:pPr>
            <w:r>
              <w:t>Resource Management Act 1991</w:t>
            </w:r>
          </w:p>
        </w:tc>
      </w:tr>
      <w:tr w:rsidR="00FF1E71" w:rsidTr="00090CF8">
        <w:trPr>
          <w:trHeight w:val="302"/>
        </w:trPr>
        <w:tc>
          <w:tcPr>
            <w:tcW w:w="2376" w:type="dxa"/>
            <w:gridSpan w:val="2"/>
          </w:tcPr>
          <w:p w:rsidR="00FF1E71" w:rsidRDefault="00FF1E71" w:rsidP="00F764F7">
            <w:pPr>
              <w:pStyle w:val="Tabletext"/>
            </w:pPr>
            <w:r>
              <w:t>School House Sites</w:t>
            </w:r>
          </w:p>
        </w:tc>
        <w:tc>
          <w:tcPr>
            <w:tcW w:w="7478" w:type="dxa"/>
            <w:gridSpan w:val="3"/>
          </w:tcPr>
          <w:p w:rsidR="00FF1E71" w:rsidRDefault="00FF1E71" w:rsidP="008859A1">
            <w:pPr>
              <w:pStyle w:val="Tabletext"/>
            </w:pPr>
            <w:r>
              <w:t>3 properties, called Waiharara School House site, the Paparore School House site and the Awanui School House site, as described in table 2</w:t>
            </w:r>
            <w:r w:rsidRPr="004C2EC6">
              <w:t xml:space="preserve"> of part 3 </w:t>
            </w:r>
            <w:r w:rsidRPr="00FD2999">
              <w:t>on p16</w:t>
            </w:r>
            <w:r>
              <w:t xml:space="preserve"> </w:t>
            </w:r>
            <w:r w:rsidRPr="004C2EC6">
              <w:t xml:space="preserve">of the </w:t>
            </w:r>
            <w:r w:rsidR="009E41A1">
              <w:t>Deed’s P</w:t>
            </w:r>
            <w:r>
              <w:t xml:space="preserve">roperty </w:t>
            </w:r>
            <w:r w:rsidR="009E41A1">
              <w:t>R</w:t>
            </w:r>
            <w:r>
              <w:t xml:space="preserve">edress </w:t>
            </w:r>
            <w:r w:rsidR="009E41A1">
              <w:t>S</w:t>
            </w:r>
            <w:r>
              <w:t>chedule</w:t>
            </w:r>
            <w:r w:rsidR="009E41A1">
              <w:t xml:space="preserve">. </w:t>
            </w:r>
          </w:p>
        </w:tc>
      </w:tr>
      <w:tr w:rsidR="00FF1E71" w:rsidTr="00090CF8">
        <w:trPr>
          <w:trHeight w:val="302"/>
        </w:trPr>
        <w:tc>
          <w:tcPr>
            <w:tcW w:w="2376" w:type="dxa"/>
            <w:gridSpan w:val="2"/>
          </w:tcPr>
          <w:p w:rsidR="00FF1E71" w:rsidRPr="00F764F7" w:rsidRDefault="00FF1E71" w:rsidP="00F764F7">
            <w:pPr>
              <w:pStyle w:val="Tabletext"/>
            </w:pPr>
            <w:r>
              <w:t>settlement date</w:t>
            </w:r>
          </w:p>
        </w:tc>
        <w:tc>
          <w:tcPr>
            <w:tcW w:w="7478" w:type="dxa"/>
            <w:gridSpan w:val="3"/>
          </w:tcPr>
          <w:p w:rsidR="00FF1E71" w:rsidRPr="00F764F7" w:rsidRDefault="00FF1E71" w:rsidP="007A7CD7">
            <w:pPr>
              <w:pStyle w:val="Tabletext"/>
            </w:pPr>
            <w:r w:rsidRPr="007A7CD7">
              <w:t>17</w:t>
            </w:r>
            <w:r w:rsidRPr="007A7CD7">
              <w:rPr>
                <w:vertAlign w:val="superscript"/>
              </w:rPr>
              <w:t>th</w:t>
            </w:r>
            <w:r w:rsidRPr="007A7CD7">
              <w:t xml:space="preserve"> December 2015</w:t>
            </w:r>
            <w:r>
              <w:t xml:space="preserve">, being the </w:t>
            </w:r>
            <w:r w:rsidRPr="00654544">
              <w:t>date that is 60 working days after the date on which the Act comes into force</w:t>
            </w:r>
            <w:r>
              <w:t>.</w:t>
            </w:r>
            <w:r w:rsidRPr="00654544">
              <w:t xml:space="preserve"> </w:t>
            </w:r>
          </w:p>
        </w:tc>
      </w:tr>
      <w:tr w:rsidR="00FF1E71" w:rsidTr="00090CF8">
        <w:trPr>
          <w:trHeight w:val="302"/>
        </w:trPr>
        <w:tc>
          <w:tcPr>
            <w:tcW w:w="2376" w:type="dxa"/>
            <w:gridSpan w:val="2"/>
          </w:tcPr>
          <w:p w:rsidR="00FF1E71" w:rsidRDefault="00FF1E71" w:rsidP="00F764F7">
            <w:pPr>
              <w:pStyle w:val="Tabletext"/>
            </w:pPr>
            <w:r>
              <w:t>Shared Redress</w:t>
            </w:r>
          </w:p>
        </w:tc>
        <w:tc>
          <w:tcPr>
            <w:tcW w:w="7478" w:type="dxa"/>
            <w:gridSpan w:val="3"/>
          </w:tcPr>
          <w:p w:rsidR="00FF1E71" w:rsidRPr="0028258F" w:rsidRDefault="00FF1E71" w:rsidP="0031393F">
            <w:pPr>
              <w:pStyle w:val="Tabletext"/>
            </w:pPr>
            <w:r>
              <w:t xml:space="preserve">Commercial Redress Properties and Deferred Selection Properties which transfer to the </w:t>
            </w:r>
            <w:r w:rsidR="006E0ADF">
              <w:t>t</w:t>
            </w:r>
            <w:r>
              <w:t xml:space="preserve">rustees </w:t>
            </w:r>
            <w:r w:rsidR="006E0ADF">
              <w:t xml:space="preserve">of the Four Iwi </w:t>
            </w:r>
            <w:r w:rsidRPr="0028258F">
              <w:t xml:space="preserve">(see </w:t>
            </w:r>
            <w:r w:rsidRPr="0070126E">
              <w:rPr>
                <w:color w:val="0000FF"/>
              </w:rPr>
              <w:fldChar w:fldCharType="begin"/>
            </w:r>
            <w:r w:rsidRPr="0070126E">
              <w:rPr>
                <w:color w:val="0000FF"/>
              </w:rPr>
              <w:instrText xml:space="preserve"> REF _Ref441216211 \h </w:instrText>
            </w:r>
            <w:r w:rsidRPr="0070126E">
              <w:rPr>
                <w:color w:val="0000FF"/>
              </w:rPr>
            </w:r>
            <w:r w:rsidRPr="0070126E">
              <w:rPr>
                <w:color w:val="0000FF"/>
              </w:rPr>
              <w:fldChar w:fldCharType="separate"/>
            </w:r>
            <w:r w:rsidR="00A56A25" w:rsidRPr="00876B3F">
              <w:t>Introduction</w:t>
            </w:r>
            <w:r w:rsidRPr="0070126E">
              <w:rPr>
                <w:color w:val="0000FF"/>
              </w:rPr>
              <w:fldChar w:fldCharType="end"/>
            </w:r>
            <w:r w:rsidRPr="0028258F">
              <w:t xml:space="preserve"> below).</w:t>
            </w:r>
          </w:p>
          <w:p w:rsidR="00FF1E71" w:rsidRPr="0028258F" w:rsidRDefault="00FF1E71" w:rsidP="0031393F">
            <w:pPr>
              <w:pStyle w:val="Tabletext"/>
            </w:pPr>
            <w:r w:rsidRPr="0028258F">
              <w:t>The relevant properties are:</w:t>
            </w:r>
          </w:p>
          <w:p w:rsidR="00FF1E71" w:rsidRPr="0028258F" w:rsidRDefault="00FF1E71" w:rsidP="0031393F">
            <w:pPr>
              <w:pStyle w:val="Tabletext"/>
            </w:pPr>
            <w:r w:rsidRPr="0028258F">
              <w:rPr>
                <w:i/>
              </w:rPr>
              <w:t>Commercial Redress Properties</w:t>
            </w:r>
            <w:r w:rsidRPr="0028258F">
              <w:t>: Peninsula Block, Sweet</w:t>
            </w:r>
            <w:r w:rsidR="009E41A1">
              <w:t>w</w:t>
            </w:r>
            <w:r w:rsidRPr="0028258F">
              <w:t>ater 20 hectare shared area, Dairy 2 North, Corner Matthews Avenue and Melba St Kaitaia, Kaitaia Nurses Home Redan Road Kaitaia.</w:t>
            </w:r>
          </w:p>
          <w:p w:rsidR="00FF1E71" w:rsidRPr="00FC1C85" w:rsidRDefault="00FF1E71" w:rsidP="00611EBA">
            <w:pPr>
              <w:pStyle w:val="Tabletext"/>
            </w:pPr>
            <w:r w:rsidRPr="0028258F">
              <w:rPr>
                <w:i/>
              </w:rPr>
              <w:t>Deferred Selection Properties (listed under “Joint DSP” in the Table referred to in the definition of Deferred</w:t>
            </w:r>
            <w:r>
              <w:rPr>
                <w:i/>
              </w:rPr>
              <w:t xml:space="preserve"> Selection Property):</w:t>
            </w:r>
            <w:r>
              <w:t xml:space="preserve">  Kaitaia Intermediate, Kaitaia School, Kaitaia College, 42 Church Road, Kaitaia, Kaitaia Courthouse, Kaitaia Aerodrome, Te Kura Kaupapa Maori o Te Rangi Aniwaniwa.</w:t>
            </w:r>
          </w:p>
        </w:tc>
      </w:tr>
      <w:tr w:rsidR="00FF1E71" w:rsidTr="00090CF8">
        <w:trPr>
          <w:trHeight w:val="302"/>
        </w:trPr>
        <w:tc>
          <w:tcPr>
            <w:tcW w:w="2376" w:type="dxa"/>
            <w:gridSpan w:val="2"/>
          </w:tcPr>
          <w:p w:rsidR="00FF1E71" w:rsidRPr="0028258F" w:rsidRDefault="00FF1E71" w:rsidP="001F30C3">
            <w:pPr>
              <w:pStyle w:val="Tabletext"/>
              <w:spacing w:before="60" w:after="60"/>
              <w:rPr>
                <w:strike/>
              </w:rPr>
            </w:pPr>
            <w:r w:rsidRPr="0028258F">
              <w:t>Specified Groups of Trustees</w:t>
            </w:r>
          </w:p>
        </w:tc>
        <w:tc>
          <w:tcPr>
            <w:tcW w:w="7478" w:type="dxa"/>
            <w:gridSpan w:val="3"/>
          </w:tcPr>
          <w:p w:rsidR="00FF1E71" w:rsidRPr="0028258F" w:rsidRDefault="00FF1E71" w:rsidP="0099094D">
            <w:pPr>
              <w:pStyle w:val="Tabletext"/>
              <w:spacing w:before="60" w:after="60"/>
            </w:pPr>
            <w:r w:rsidRPr="0028258F">
              <w:t xml:space="preserve">used in Part 2 of the Act (Cultural Redress) in the subsections </w:t>
            </w:r>
            <w:r>
              <w:t>relating to the</w:t>
            </w:r>
            <w:r w:rsidRPr="0028258F">
              <w:t xml:space="preserve"> vesting of various Cultural Redress Properties </w:t>
            </w:r>
            <w:r>
              <w:t xml:space="preserve">which </w:t>
            </w:r>
            <w:r w:rsidRPr="0028258F">
              <w:t>do no</w:t>
            </w:r>
            <w:r>
              <w:t>t vest wholly in "the Trustees". It</w:t>
            </w:r>
            <w:r w:rsidRPr="0028258F">
              <w:t xml:space="preserve"> means the various groups of trustees listed in each subsection (see ss 26 – 29 and 33-34). In this Act, </w:t>
            </w:r>
            <w:r>
              <w:t xml:space="preserve">the only properties vesting in </w:t>
            </w:r>
            <w:r w:rsidRPr="00B80F45">
              <w:t>Specified Groups of Trustees</w:t>
            </w:r>
            <w:r>
              <w:t xml:space="preserve"> are the</w:t>
            </w:r>
            <w:r w:rsidRPr="0028258F">
              <w:t xml:space="preserve"> </w:t>
            </w:r>
            <w:r>
              <w:t>“</w:t>
            </w:r>
            <w:r w:rsidRPr="0028258F">
              <w:t>Jointly Vested Properties</w:t>
            </w:r>
            <w:r>
              <w:t>:</w:t>
            </w:r>
            <w:r w:rsidRPr="0028258F">
              <w:t xml:space="preserve">  See </w:t>
            </w:r>
            <w:r w:rsidRPr="0070126E">
              <w:rPr>
                <w:color w:val="0000FF"/>
              </w:rPr>
              <w:fldChar w:fldCharType="begin"/>
            </w:r>
            <w:r w:rsidRPr="0070126E">
              <w:rPr>
                <w:color w:val="0000FF"/>
              </w:rPr>
              <w:instrText xml:space="preserve"> REF _Ref440461333 \h  \* MERGEFORMAT </w:instrText>
            </w:r>
            <w:r w:rsidRPr="0070126E">
              <w:rPr>
                <w:color w:val="0000FF"/>
              </w:rPr>
            </w:r>
            <w:r w:rsidRPr="0070126E">
              <w:rPr>
                <w:color w:val="0000FF"/>
              </w:rPr>
              <w:fldChar w:fldCharType="separate"/>
            </w:r>
            <w:r w:rsidR="00A56A25" w:rsidRPr="00A56A25">
              <w:rPr>
                <w:bCs/>
                <w:color w:val="0000FF"/>
                <w:lang w:val="en-US"/>
              </w:rPr>
              <w:t>Joint</w:t>
            </w:r>
            <w:r w:rsidR="00A56A25" w:rsidRPr="00A56A25">
              <w:rPr>
                <w:b/>
                <w:bCs/>
                <w:color w:val="0000FF"/>
                <w:lang w:val="en-US"/>
              </w:rPr>
              <w:t xml:space="preserve"> </w:t>
            </w:r>
            <w:r w:rsidR="00A56A25" w:rsidRPr="00A56A25">
              <w:rPr>
                <w:bCs/>
                <w:color w:val="0000FF"/>
                <w:lang w:val="en-US"/>
              </w:rPr>
              <w:t>ownership</w:t>
            </w:r>
            <w:r w:rsidRPr="0070126E">
              <w:rPr>
                <w:color w:val="0000FF"/>
              </w:rPr>
              <w:fldChar w:fldCharType="end"/>
            </w:r>
            <w:r w:rsidRPr="0028258F">
              <w:t xml:space="preserve"> </w:t>
            </w:r>
            <w:r>
              <w:t>b</w:t>
            </w:r>
            <w:r w:rsidRPr="0028258F">
              <w:t>elow.</w:t>
            </w:r>
          </w:p>
        </w:tc>
      </w:tr>
      <w:tr w:rsidR="009E41A1" w:rsidRPr="00B918D3" w:rsidTr="00090CF8">
        <w:trPr>
          <w:gridAfter w:val="1"/>
          <w:wAfter w:w="13" w:type="dxa"/>
          <w:trHeight w:val="302"/>
        </w:trPr>
        <w:tc>
          <w:tcPr>
            <w:tcW w:w="2376" w:type="dxa"/>
            <w:gridSpan w:val="2"/>
          </w:tcPr>
          <w:p w:rsidR="009E41A1" w:rsidRDefault="009E41A1" w:rsidP="00FE3B47">
            <w:pPr>
              <w:pStyle w:val="Tabletext"/>
              <w:spacing w:before="60" w:after="60"/>
            </w:pPr>
            <w:r>
              <w:t>Titles Advisor</w:t>
            </w:r>
          </w:p>
        </w:tc>
        <w:tc>
          <w:tcPr>
            <w:tcW w:w="7465" w:type="dxa"/>
            <w:gridSpan w:val="2"/>
          </w:tcPr>
          <w:p w:rsidR="009E41A1" w:rsidRPr="00B918D3" w:rsidRDefault="009E41A1" w:rsidP="00FE3B47">
            <w:pPr>
              <w:pStyle w:val="Tabletext"/>
              <w:spacing w:before="60" w:after="60"/>
            </w:pPr>
            <w:r>
              <w:t>Staff in LINZ’s Survey and Title Operations team employed as a Titles Advisor.</w:t>
            </w:r>
          </w:p>
        </w:tc>
      </w:tr>
      <w:tr w:rsidR="00FF1E71" w:rsidTr="00090CF8">
        <w:trPr>
          <w:trHeight w:val="302"/>
        </w:trPr>
        <w:tc>
          <w:tcPr>
            <w:tcW w:w="2376" w:type="dxa"/>
            <w:gridSpan w:val="2"/>
          </w:tcPr>
          <w:p w:rsidR="00FF1E71" w:rsidRPr="0028258F" w:rsidRDefault="00FF1E71" w:rsidP="001F30C3">
            <w:pPr>
              <w:pStyle w:val="Tabletext"/>
              <w:spacing w:before="60" w:after="60"/>
            </w:pPr>
            <w:r w:rsidRPr="0028258F">
              <w:t>Trustees</w:t>
            </w:r>
          </w:p>
        </w:tc>
        <w:tc>
          <w:tcPr>
            <w:tcW w:w="7478" w:type="dxa"/>
            <w:gridSpan w:val="3"/>
          </w:tcPr>
          <w:p w:rsidR="00FF1E71" w:rsidRPr="0028258F" w:rsidRDefault="00FF1E71" w:rsidP="001F30C3">
            <w:pPr>
              <w:pStyle w:val="Tabletext"/>
              <w:spacing w:before="60" w:after="60"/>
            </w:pPr>
            <w:r w:rsidRPr="0028258F">
              <w:rPr>
                <w:bCs/>
              </w:rPr>
              <w:t>trustees of Te Rūnanga o NgāiTakoto</w:t>
            </w:r>
            <w:r w:rsidRPr="0028258F">
              <w:t xml:space="preserve"> </w:t>
            </w:r>
          </w:p>
        </w:tc>
      </w:tr>
    </w:tbl>
    <w:p w:rsidR="00121D53" w:rsidRDefault="00121D53" w:rsidP="00B132F0">
      <w:pPr>
        <w:pStyle w:val="blockline"/>
      </w:pPr>
    </w:p>
    <w:p w:rsidR="00B132F0" w:rsidRDefault="00B132F0">
      <w:pPr>
        <w:spacing w:before="0" w:line="276" w:lineRule="auto"/>
      </w:pPr>
      <w:r>
        <w:br w:type="page"/>
      </w:r>
    </w:p>
    <w:p w:rsidR="00121D53" w:rsidRDefault="00121D53" w:rsidP="00B132F0">
      <w:pPr>
        <w:pStyle w:val="5Forewordappendixheading"/>
      </w:pPr>
      <w:bookmarkStart w:id="4" w:name="_Toc443652557"/>
      <w:r>
        <w:t>Foreword</w:t>
      </w:r>
      <w:bookmarkEnd w:id="4"/>
    </w:p>
    <w:p w:rsidR="00035DE2" w:rsidRDefault="00035DE2" w:rsidP="00035DE2">
      <w:pPr>
        <w:pStyle w:val="blockline"/>
      </w:pPr>
    </w:p>
    <w:tbl>
      <w:tblPr>
        <w:tblW w:w="9889" w:type="dxa"/>
        <w:tblLook w:val="04A0" w:firstRow="1" w:lastRow="0" w:firstColumn="1" w:lastColumn="0" w:noHBand="0" w:noVBand="1"/>
      </w:tblPr>
      <w:tblGrid>
        <w:gridCol w:w="1951"/>
        <w:gridCol w:w="7938"/>
      </w:tblGrid>
      <w:tr w:rsidR="00035DE2" w:rsidTr="00F946FD">
        <w:tc>
          <w:tcPr>
            <w:tcW w:w="1951" w:type="dxa"/>
          </w:tcPr>
          <w:p w:rsidR="00035DE2" w:rsidRPr="00876B3F" w:rsidRDefault="00B730A5" w:rsidP="00876B3F">
            <w:pPr>
              <w:pStyle w:val="Heading2"/>
            </w:pPr>
            <w:bookmarkStart w:id="5" w:name="_Ref441216211"/>
            <w:bookmarkStart w:id="6" w:name="_Toc443652558"/>
            <w:r w:rsidRPr="00876B3F">
              <w:t>Introduction</w:t>
            </w:r>
            <w:bookmarkEnd w:id="5"/>
            <w:bookmarkEnd w:id="6"/>
          </w:p>
        </w:tc>
        <w:tc>
          <w:tcPr>
            <w:tcW w:w="7938" w:type="dxa"/>
          </w:tcPr>
          <w:p w:rsidR="009E41A1" w:rsidRPr="00043710" w:rsidRDefault="009E41A1" w:rsidP="009E41A1">
            <w:pPr>
              <w:pStyle w:val="Indent1abc0"/>
              <w:numPr>
                <w:ilvl w:val="0"/>
                <w:numId w:val="9"/>
              </w:numPr>
            </w:pPr>
            <w:r w:rsidRPr="00043710">
              <w:t>A Treaty settlement is an agreement between the Crown and a Maori claimant group to settle all of that claimant group's his</w:t>
            </w:r>
            <w:r>
              <w:t xml:space="preserve">torical claims against the Crown.  </w:t>
            </w:r>
          </w:p>
          <w:p w:rsidR="009E41A1" w:rsidRDefault="009E41A1" w:rsidP="009E41A1">
            <w:pPr>
              <w:pStyle w:val="Indent1abc0"/>
              <w:numPr>
                <w:ilvl w:val="0"/>
                <w:numId w:val="9"/>
              </w:numPr>
            </w:pPr>
            <w:r w:rsidRPr="00043710">
              <w:t xml:space="preserve">The process </w:t>
            </w:r>
            <w:r>
              <w:t xml:space="preserve">of settling claims made by </w:t>
            </w:r>
            <w:r w:rsidRPr="00043710">
              <w:t xml:space="preserve">is led by the Office of Treaty Settlements </w:t>
            </w:r>
            <w:r>
              <w:t xml:space="preserve">(“OTS”) </w:t>
            </w:r>
            <w:r w:rsidRPr="00043710">
              <w:t>and innovative redress mechanisms are often developed in response to specific claimants' needs. Such new mechanisms are authorised by legislation specific to each settlement.</w:t>
            </w:r>
          </w:p>
          <w:p w:rsidR="009E41A1" w:rsidRDefault="009E41A1" w:rsidP="009E41A1">
            <w:pPr>
              <w:pStyle w:val="Indent1abc0"/>
              <w:numPr>
                <w:ilvl w:val="0"/>
                <w:numId w:val="9"/>
              </w:numPr>
            </w:pPr>
            <w:r w:rsidRPr="000C47D8">
              <w:t xml:space="preserve">Further information about what the claims relate to and the usual components of a treaty settlement can be found on the Office of Treaty Settlements website, </w:t>
            </w:r>
            <w:hyperlink r:id="rId23" w:history="1">
              <w:r w:rsidRPr="000C47D8">
                <w:t>www.ots.govt.nz</w:t>
              </w:r>
            </w:hyperlink>
            <w:r w:rsidRPr="000C47D8">
              <w:t xml:space="preserve"> under “What is a Treaty Settlement”.  </w:t>
            </w:r>
          </w:p>
          <w:p w:rsidR="00F74053" w:rsidRDefault="00F764F7" w:rsidP="006E0ADF">
            <w:pPr>
              <w:pStyle w:val="Indent1abc0"/>
              <w:numPr>
                <w:ilvl w:val="0"/>
                <w:numId w:val="9"/>
              </w:numPr>
            </w:pPr>
            <w:r w:rsidRPr="00531F96">
              <w:t xml:space="preserve">The </w:t>
            </w:r>
            <w:r w:rsidR="00370CFE" w:rsidRPr="00370CFE">
              <w:t>NgāiTak</w:t>
            </w:r>
            <w:r w:rsidR="0074115D">
              <w:t>o</w:t>
            </w:r>
            <w:r w:rsidR="00370CFE" w:rsidRPr="00370CFE">
              <w:t xml:space="preserve">to </w:t>
            </w:r>
            <w:r w:rsidR="00BF1CC5" w:rsidRPr="00531F96">
              <w:t xml:space="preserve">Claims Settlement Act </w:t>
            </w:r>
            <w:r w:rsidR="00531F96" w:rsidRPr="00531F96">
              <w:t>2015</w:t>
            </w:r>
            <w:r w:rsidRPr="00531F96">
              <w:t xml:space="preserve"> (Act) came into force on </w:t>
            </w:r>
            <w:r w:rsidR="00531F96" w:rsidRPr="00531F96">
              <w:t>23</w:t>
            </w:r>
            <w:r w:rsidR="00531F96" w:rsidRPr="006E0ADF">
              <w:t>rd</w:t>
            </w:r>
            <w:r w:rsidR="00531F96" w:rsidRPr="00531F96">
              <w:t xml:space="preserve"> September 2015</w:t>
            </w:r>
            <w:r w:rsidRPr="00531F96">
              <w:t>.</w:t>
            </w:r>
            <w:r w:rsidR="00F74053">
              <w:t xml:space="preserve">  </w:t>
            </w:r>
          </w:p>
          <w:p w:rsidR="00A977BB" w:rsidRDefault="00F764F7" w:rsidP="006E0ADF">
            <w:pPr>
              <w:pStyle w:val="Indent1abc0"/>
              <w:numPr>
                <w:ilvl w:val="0"/>
                <w:numId w:val="9"/>
              </w:numPr>
            </w:pPr>
            <w:r>
              <w:t xml:space="preserve">The land concerned is in the </w:t>
            </w:r>
            <w:r w:rsidR="00531F96">
              <w:t>North Auckland</w:t>
            </w:r>
            <w:r>
              <w:t xml:space="preserve"> Land Registration District.</w:t>
            </w:r>
          </w:p>
          <w:p w:rsidR="0031393F" w:rsidRDefault="0031393F" w:rsidP="006E0ADF">
            <w:pPr>
              <w:pStyle w:val="Indent1abc0"/>
              <w:numPr>
                <w:ilvl w:val="0"/>
                <w:numId w:val="9"/>
              </w:numPr>
            </w:pPr>
            <w:r w:rsidRPr="0056713C">
              <w:t xml:space="preserve">This Act is one of four that record the settlement of treaty claims for </w:t>
            </w:r>
            <w:r w:rsidR="009E41A1" w:rsidRPr="009E41A1">
              <w:t>four of the six Muriwhenua iwi (the “Four Iwi”)</w:t>
            </w:r>
            <w:r>
              <w:t xml:space="preserve">. </w:t>
            </w:r>
          </w:p>
          <w:p w:rsidR="00F74053" w:rsidRDefault="00F74053" w:rsidP="0070126E">
            <w:pPr>
              <w:pStyle w:val="Blocktextnote2"/>
            </w:pPr>
            <w:r w:rsidRPr="00F74053">
              <w:rPr>
                <w:b/>
              </w:rPr>
              <w:t>Note:</w:t>
            </w:r>
            <w:r>
              <w:t xml:space="preserve"> </w:t>
            </w:r>
            <w:r w:rsidR="0070126E">
              <w:t>T</w:t>
            </w:r>
            <w:r>
              <w:t>here is no space in the name “</w:t>
            </w:r>
            <w:r w:rsidRPr="00F74053">
              <w:t>NgāiTakoto</w:t>
            </w:r>
            <w:r>
              <w:t>”.</w:t>
            </w:r>
          </w:p>
        </w:tc>
      </w:tr>
    </w:tbl>
    <w:p w:rsidR="00035DE2" w:rsidRPr="00035DE2" w:rsidRDefault="00035DE2" w:rsidP="00035DE2">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B730A5" w:rsidP="00876B3F">
            <w:pPr>
              <w:pStyle w:val="Heading2"/>
            </w:pPr>
            <w:bookmarkStart w:id="7" w:name="_Toc443652559"/>
            <w:r w:rsidRPr="00876B3F">
              <w:t>Purpose</w:t>
            </w:r>
            <w:bookmarkEnd w:id="7"/>
          </w:p>
        </w:tc>
        <w:tc>
          <w:tcPr>
            <w:tcW w:w="7938" w:type="dxa"/>
          </w:tcPr>
          <w:p w:rsidR="00B730A5" w:rsidRPr="00F764F7" w:rsidRDefault="00F764F7" w:rsidP="00F764F7">
            <w:pPr>
              <w:pStyle w:val="BlockText"/>
            </w:pPr>
            <w:r w:rsidRPr="00F764F7">
              <w:t>The Registrar-General of Land (RGL) has issued this guideline to ensure that applications received by Land Information New Zealand (LINZ) under the Act are dealt with correctly.</w:t>
            </w:r>
          </w:p>
        </w:tc>
      </w:tr>
    </w:tbl>
    <w:p w:rsidR="00B730A5" w:rsidRPr="00035DE2" w:rsidRDefault="00B730A5" w:rsidP="00B730A5">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B730A5" w:rsidP="00876B3F">
            <w:pPr>
              <w:pStyle w:val="Heading2"/>
            </w:pPr>
            <w:bookmarkStart w:id="8" w:name="_Toc443652560"/>
            <w:r w:rsidRPr="00876B3F">
              <w:t>Scope</w:t>
            </w:r>
            <w:bookmarkEnd w:id="8"/>
          </w:p>
        </w:tc>
        <w:tc>
          <w:tcPr>
            <w:tcW w:w="7938" w:type="dxa"/>
          </w:tcPr>
          <w:p w:rsidR="00B730A5" w:rsidRDefault="009E41A1" w:rsidP="009E41A1">
            <w:pPr>
              <w:pStyle w:val="Indent1abc0"/>
            </w:pPr>
            <w:r w:rsidRPr="009E41A1">
              <w:t>This document contains guidelines for compliance with the provisions of the Act that impact on the registration process.  It covers the pre-requisitions for accepting dealings lodged for registration with the RGL, and the consequent registration requirements and memorial formats.</w:t>
            </w:r>
          </w:p>
        </w:tc>
      </w:tr>
    </w:tbl>
    <w:p w:rsidR="00B730A5" w:rsidRPr="00035DE2" w:rsidRDefault="00B730A5" w:rsidP="00B730A5">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B730A5" w:rsidP="00876B3F">
            <w:pPr>
              <w:pStyle w:val="Heading2"/>
            </w:pPr>
            <w:bookmarkStart w:id="9" w:name="_Toc443652561"/>
            <w:r w:rsidRPr="00876B3F">
              <w:t>Intended use of guideline</w:t>
            </w:r>
            <w:bookmarkEnd w:id="9"/>
          </w:p>
        </w:tc>
        <w:tc>
          <w:tcPr>
            <w:tcW w:w="7938" w:type="dxa"/>
          </w:tcPr>
          <w:p w:rsidR="00B730A5" w:rsidRPr="00F764F7" w:rsidRDefault="00F764F7" w:rsidP="00F764F7">
            <w:pPr>
              <w:pStyle w:val="BlockText"/>
            </w:pPr>
            <w:r w:rsidRPr="00F764F7">
              <w:t>The RGL has issued this guideline for employees of LINZ with delegated authority to exercise registration functions under the Land Transfer Act 1952.</w:t>
            </w:r>
          </w:p>
        </w:tc>
      </w:tr>
    </w:tbl>
    <w:p w:rsidR="00B730A5" w:rsidRPr="0070126E" w:rsidRDefault="0070126E" w:rsidP="0070126E">
      <w:pPr>
        <w:pStyle w:val="blockline"/>
        <w:jc w:val="right"/>
        <w:rPr>
          <w:i/>
        </w:rPr>
      </w:pPr>
      <w:r w:rsidRPr="0070126E">
        <w:rPr>
          <w:i/>
        </w:rPr>
        <w:t>continued on next page</w:t>
      </w:r>
    </w:p>
    <w:p w:rsidR="0070126E" w:rsidRDefault="0070126E">
      <w:pPr>
        <w:rPr>
          <w:b/>
        </w:rPr>
      </w:pPr>
      <w:r>
        <w:rPr>
          <w:b/>
        </w:rPr>
        <w:br w:type="page"/>
      </w:r>
    </w:p>
    <w:p w:rsidR="0070126E" w:rsidRDefault="0070126E" w:rsidP="0070126E">
      <w:pPr>
        <w:pStyle w:val="5Forewordappendixheading"/>
        <w:rPr>
          <w:b w:val="0"/>
          <w:sz w:val="24"/>
        </w:rPr>
      </w:pPr>
      <w:bookmarkStart w:id="10" w:name="_Toc441562457"/>
      <w:bookmarkStart w:id="11" w:name="_Toc442428601"/>
      <w:bookmarkStart w:id="12" w:name="_Toc443652562"/>
      <w:r>
        <w:t xml:space="preserve">Foreword, </w:t>
      </w:r>
      <w:r w:rsidRPr="0070126E">
        <w:rPr>
          <w:b w:val="0"/>
          <w:sz w:val="24"/>
        </w:rPr>
        <w:t>continued</w:t>
      </w:r>
      <w:bookmarkEnd w:id="10"/>
      <w:bookmarkEnd w:id="11"/>
      <w:bookmarkEnd w:id="12"/>
    </w:p>
    <w:p w:rsidR="0070126E" w:rsidRDefault="0070126E" w:rsidP="0070126E">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B730A5" w:rsidP="00876B3F">
            <w:pPr>
              <w:pStyle w:val="Heading2"/>
            </w:pPr>
            <w:bookmarkStart w:id="13" w:name="_Toc443652563"/>
            <w:r w:rsidRPr="00876B3F">
              <w:t>References</w:t>
            </w:r>
            <w:bookmarkEnd w:id="13"/>
          </w:p>
        </w:tc>
        <w:tc>
          <w:tcPr>
            <w:tcW w:w="7938" w:type="dxa"/>
          </w:tcPr>
          <w:p w:rsidR="00F764F7" w:rsidRPr="0070126E" w:rsidRDefault="00F764F7" w:rsidP="00521A9A">
            <w:pPr>
              <w:pStyle w:val="BlockText"/>
            </w:pPr>
            <w:r w:rsidRPr="0070126E">
              <w:t>The following documents are necessary for the application of this guideline:</w:t>
            </w:r>
          </w:p>
          <w:p w:rsidR="00F764F7" w:rsidRPr="00521A9A" w:rsidRDefault="00F764F7" w:rsidP="006E0ADF">
            <w:pPr>
              <w:pStyle w:val="Bullettextfortables"/>
            </w:pPr>
            <w:r w:rsidRPr="00521A9A">
              <w:t xml:space="preserve">Deed of Settlement for </w:t>
            </w:r>
            <w:r w:rsidR="00BD66A7" w:rsidRPr="00521A9A">
              <w:t>NgāiTak</w:t>
            </w:r>
            <w:r w:rsidR="0074115D" w:rsidRPr="00521A9A">
              <w:t>o</w:t>
            </w:r>
            <w:r w:rsidR="00BD66A7" w:rsidRPr="00521A9A">
              <w:t xml:space="preserve">to </w:t>
            </w:r>
            <w:r w:rsidRPr="00521A9A">
              <w:t xml:space="preserve">dated </w:t>
            </w:r>
            <w:r w:rsidR="00BF1CC5" w:rsidRPr="00521A9A">
              <w:t>27 October 2012</w:t>
            </w:r>
          </w:p>
          <w:p w:rsidR="00BF1CC5" w:rsidRPr="00521A9A" w:rsidRDefault="00BF1CC5" w:rsidP="006E0ADF">
            <w:pPr>
              <w:pStyle w:val="Bullettextfortables"/>
            </w:pPr>
            <w:r w:rsidRPr="00521A9A">
              <w:t xml:space="preserve">Deed to Amend for </w:t>
            </w:r>
            <w:r w:rsidR="00BD66A7" w:rsidRPr="00521A9A">
              <w:t>NgāiTak</w:t>
            </w:r>
            <w:r w:rsidR="0074115D" w:rsidRPr="00521A9A">
              <w:t>o</w:t>
            </w:r>
            <w:r w:rsidR="00BD66A7" w:rsidRPr="00521A9A">
              <w:t xml:space="preserve">to </w:t>
            </w:r>
            <w:r w:rsidRPr="00521A9A">
              <w:t>dated 6 February 2014</w:t>
            </w:r>
          </w:p>
          <w:p w:rsidR="00B730A5" w:rsidRPr="00521A9A" w:rsidRDefault="001F30C3" w:rsidP="006E0ADF">
            <w:pPr>
              <w:pStyle w:val="Bullettextfortables"/>
            </w:pPr>
            <w:r w:rsidRPr="00521A9A">
              <w:t>Ngāi</w:t>
            </w:r>
            <w:r w:rsidR="00BD66A7" w:rsidRPr="00521A9A">
              <w:t>Tak</w:t>
            </w:r>
            <w:r w:rsidR="0074115D" w:rsidRPr="00521A9A">
              <w:t>o</w:t>
            </w:r>
            <w:r w:rsidR="00BD66A7" w:rsidRPr="00521A9A">
              <w:t xml:space="preserve">to </w:t>
            </w:r>
            <w:r w:rsidR="00BF1CC5" w:rsidRPr="00521A9A">
              <w:t xml:space="preserve">Claims Settlement Act </w:t>
            </w:r>
            <w:r w:rsidR="00531F96" w:rsidRPr="00521A9A">
              <w:t>2015</w:t>
            </w:r>
          </w:p>
          <w:p w:rsidR="00232CA9" w:rsidRPr="00521A9A" w:rsidRDefault="001F30C3" w:rsidP="006E0ADF">
            <w:pPr>
              <w:pStyle w:val="Bullettextfortables"/>
            </w:pPr>
            <w:r w:rsidRPr="00521A9A">
              <w:t>Te Aupouri Claims Settlement A</w:t>
            </w:r>
            <w:r w:rsidR="00232CA9" w:rsidRPr="00521A9A">
              <w:t>ct 2015</w:t>
            </w:r>
          </w:p>
          <w:p w:rsidR="00232CA9" w:rsidRPr="00521A9A" w:rsidRDefault="00232CA9" w:rsidP="006E0ADF">
            <w:pPr>
              <w:pStyle w:val="Bullettextfortables"/>
            </w:pPr>
            <w:r w:rsidRPr="00521A9A">
              <w:t>Ngati Kuri Claims Settlement Act 2015</w:t>
            </w:r>
          </w:p>
          <w:p w:rsidR="00232CA9" w:rsidRPr="00521A9A" w:rsidRDefault="00232CA9" w:rsidP="006E0ADF">
            <w:pPr>
              <w:pStyle w:val="Bullettextfortables"/>
            </w:pPr>
            <w:r w:rsidRPr="00521A9A">
              <w:t>Te Ra</w:t>
            </w:r>
            <w:r w:rsidR="00810DEB" w:rsidRPr="00521A9A">
              <w:t>r</w:t>
            </w:r>
            <w:r w:rsidRPr="00521A9A">
              <w:t>a</w:t>
            </w:r>
            <w:r w:rsidR="00810DEB" w:rsidRPr="00521A9A">
              <w:t>w</w:t>
            </w:r>
            <w:r w:rsidRPr="00521A9A">
              <w:t>a Claims Settlement Act 2015</w:t>
            </w:r>
          </w:p>
          <w:p w:rsidR="0020484C" w:rsidRPr="00521A9A" w:rsidRDefault="0020484C" w:rsidP="006E0ADF">
            <w:pPr>
              <w:pStyle w:val="Bullettextfortables"/>
            </w:pPr>
            <w:r w:rsidRPr="00521A9A">
              <w:t>Customer Services Technical Circular 2013.T06 - Registration of Treaty Claims Settlement Dealings</w:t>
            </w:r>
            <w:r w:rsidR="00585077" w:rsidRPr="00521A9A">
              <w:t>.</w:t>
            </w:r>
          </w:p>
          <w:p w:rsidR="0070126E" w:rsidRPr="0070126E" w:rsidRDefault="0070126E" w:rsidP="0070126E">
            <w:pPr>
              <w:pStyle w:val="blockline"/>
              <w:ind w:left="0"/>
            </w:pPr>
          </w:p>
        </w:tc>
      </w:tr>
    </w:tbl>
    <w:p w:rsidR="0070126E" w:rsidRDefault="0070126E" w:rsidP="0070126E">
      <w:pPr>
        <w:pStyle w:val="BlockText"/>
        <w:rPr>
          <w:rFonts w:eastAsiaTheme="majorEastAsia" w:cstheme="majorBidi"/>
          <w:color w:val="37AD47"/>
          <w:sz w:val="30"/>
          <w:szCs w:val="28"/>
        </w:rPr>
      </w:pPr>
      <w:r>
        <w:br w:type="page"/>
      </w:r>
    </w:p>
    <w:p w:rsidR="00804FEF" w:rsidRDefault="001F30C3" w:rsidP="00804FEF">
      <w:pPr>
        <w:pStyle w:val="Heading1"/>
        <w:numPr>
          <w:ilvl w:val="0"/>
          <w:numId w:val="3"/>
        </w:numPr>
        <w:ind w:left="851" w:hanging="851"/>
      </w:pPr>
      <w:bookmarkStart w:id="14" w:name="_Toc443652564"/>
      <w:r>
        <w:t>Landonline settings to reflect</w:t>
      </w:r>
      <w:r w:rsidR="00804FEF">
        <w:t xml:space="preserve"> statutory </w:t>
      </w:r>
      <w:r>
        <w:t xml:space="preserve">prohibitions </w:t>
      </w:r>
      <w:r w:rsidR="00804FEF">
        <w:t>on registration</w:t>
      </w:r>
      <w:bookmarkEnd w:id="14"/>
    </w:p>
    <w:p w:rsidR="00804FEF" w:rsidRDefault="00804FEF" w:rsidP="00804FEF">
      <w:pPr>
        <w:pStyle w:val="blockline"/>
      </w:pPr>
    </w:p>
    <w:tbl>
      <w:tblPr>
        <w:tblW w:w="0" w:type="auto"/>
        <w:tblLayout w:type="fixed"/>
        <w:tblLook w:val="04A0" w:firstRow="1" w:lastRow="0" w:firstColumn="1" w:lastColumn="0" w:noHBand="0" w:noVBand="1"/>
      </w:tblPr>
      <w:tblGrid>
        <w:gridCol w:w="1951"/>
        <w:gridCol w:w="7938"/>
      </w:tblGrid>
      <w:tr w:rsidR="00804FEF" w:rsidTr="004C1075">
        <w:tc>
          <w:tcPr>
            <w:tcW w:w="1951" w:type="dxa"/>
          </w:tcPr>
          <w:p w:rsidR="00804FEF" w:rsidRDefault="001F30C3" w:rsidP="004C1075">
            <w:pPr>
              <w:pStyle w:val="Heading2"/>
            </w:pPr>
            <w:bookmarkStart w:id="15" w:name="_Toc443652565"/>
            <w:r>
              <w:t>Purpose</w:t>
            </w:r>
            <w:bookmarkEnd w:id="15"/>
          </w:p>
        </w:tc>
        <w:tc>
          <w:tcPr>
            <w:tcW w:w="7938" w:type="dxa"/>
          </w:tcPr>
          <w:p w:rsidR="00804FEF" w:rsidRDefault="00D54BF8" w:rsidP="00804FEF">
            <w:pPr>
              <w:pStyle w:val="BlockText"/>
            </w:pPr>
            <w:r w:rsidRPr="00D54BF8">
              <w:rPr>
                <w:lang w:val="en-US"/>
              </w:rPr>
              <w:t>The purpose of this section is to highlight that a Landonline setting that stops registration must be put against each of the memorials for the statutory prohibitions</w:t>
            </w:r>
            <w:r w:rsidR="00804FEF" w:rsidRPr="002A042B">
              <w:t>.</w:t>
            </w:r>
          </w:p>
        </w:tc>
      </w:tr>
    </w:tbl>
    <w:p w:rsidR="00804FEF" w:rsidRDefault="00804FEF" w:rsidP="00804FEF">
      <w:pPr>
        <w:pStyle w:val="blockline"/>
      </w:pPr>
    </w:p>
    <w:tbl>
      <w:tblPr>
        <w:tblW w:w="0" w:type="auto"/>
        <w:tblLayout w:type="fixed"/>
        <w:tblLook w:val="04A0" w:firstRow="1" w:lastRow="0" w:firstColumn="1" w:lastColumn="0" w:noHBand="0" w:noVBand="1"/>
      </w:tblPr>
      <w:tblGrid>
        <w:gridCol w:w="1951"/>
        <w:gridCol w:w="7938"/>
      </w:tblGrid>
      <w:tr w:rsidR="001F30C3" w:rsidTr="004C1075">
        <w:tc>
          <w:tcPr>
            <w:tcW w:w="1951" w:type="dxa"/>
          </w:tcPr>
          <w:p w:rsidR="001F30C3" w:rsidRDefault="00D54BF8" w:rsidP="004C1075">
            <w:pPr>
              <w:pStyle w:val="Heading2"/>
            </w:pPr>
            <w:bookmarkStart w:id="16" w:name="_Toc437872600"/>
            <w:bookmarkStart w:id="17" w:name="_Toc440968026"/>
            <w:bookmarkStart w:id="18" w:name="_Toc443652566"/>
            <w:r>
              <w:t xml:space="preserve">Trigger - </w:t>
            </w:r>
            <w:r w:rsidRPr="00B5559F">
              <w:rPr>
                <w:b w:val="0"/>
              </w:rPr>
              <w:t>Memorial of statutory restricting dealing</w:t>
            </w:r>
            <w:bookmarkEnd w:id="16"/>
            <w:bookmarkEnd w:id="17"/>
            <w:bookmarkEnd w:id="18"/>
          </w:p>
        </w:tc>
        <w:tc>
          <w:tcPr>
            <w:tcW w:w="7938" w:type="dxa"/>
          </w:tcPr>
          <w:p w:rsidR="00D54BF8" w:rsidRPr="00D54BF8" w:rsidRDefault="00D54BF8" w:rsidP="007744D6">
            <w:pPr>
              <w:pStyle w:val="BlockText"/>
              <w:numPr>
                <w:ilvl w:val="0"/>
                <w:numId w:val="14"/>
              </w:numPr>
            </w:pPr>
            <w:r w:rsidRPr="00D54BF8">
              <w:rPr>
                <w:lang w:val="en-US"/>
              </w:rPr>
              <w:t xml:space="preserve">In relation to </w:t>
            </w:r>
            <w:r w:rsidRPr="00815424">
              <w:rPr>
                <w:u w:val="single"/>
              </w:rPr>
              <w:t>Cultural Redress Properties that are Reserve Properties</w:t>
            </w:r>
            <w:r w:rsidRPr="00D54BF8">
              <w:t xml:space="preserve"> Part 2 of the Act:</w:t>
            </w:r>
          </w:p>
          <w:p w:rsidR="00D54BF8" w:rsidRPr="00D54BF8" w:rsidRDefault="00D54BF8" w:rsidP="007744D6">
            <w:pPr>
              <w:pStyle w:val="BlockText"/>
              <w:numPr>
                <w:ilvl w:val="1"/>
                <w:numId w:val="12"/>
              </w:numPr>
            </w:pPr>
            <w:r w:rsidRPr="00D54BF8">
              <w:t xml:space="preserve">prescribes processes that apply if the owners wish to transfer them at any time </w:t>
            </w:r>
            <w:r w:rsidR="00A058DA">
              <w:t>after the initial vesting (ss 53</w:t>
            </w:r>
            <w:r w:rsidRPr="00D54BF8">
              <w:t>-5</w:t>
            </w:r>
            <w:r w:rsidR="00A058DA">
              <w:t>5</w:t>
            </w:r>
            <w:r w:rsidRPr="00D54BF8">
              <w:t>); and</w:t>
            </w:r>
          </w:p>
          <w:p w:rsidR="00D54BF8" w:rsidRPr="00D54BF8" w:rsidRDefault="00D54BF8" w:rsidP="007744D6">
            <w:pPr>
              <w:pStyle w:val="BlockText"/>
              <w:numPr>
                <w:ilvl w:val="1"/>
                <w:numId w:val="12"/>
              </w:numPr>
            </w:pPr>
            <w:r w:rsidRPr="00D54BF8">
              <w:t>prohibit</w:t>
            </w:r>
            <w:r w:rsidR="00815424">
              <w:t>s</w:t>
            </w:r>
            <w:r w:rsidRPr="00D54BF8">
              <w:t xml:space="preserve"> owners of land from s</w:t>
            </w:r>
            <w:r w:rsidR="00A058DA">
              <w:t>ecuring or mortgaging them (s 56</w:t>
            </w:r>
            <w:r w:rsidRPr="00D54BF8">
              <w:t xml:space="preserve">). </w:t>
            </w:r>
          </w:p>
          <w:p w:rsidR="00D54BF8" w:rsidRPr="00D54BF8" w:rsidRDefault="00D54BF8" w:rsidP="007744D6">
            <w:pPr>
              <w:pStyle w:val="BlockText"/>
              <w:numPr>
                <w:ilvl w:val="0"/>
                <w:numId w:val="12"/>
              </w:numPr>
            </w:pPr>
            <w:r w:rsidRPr="00D54BF8">
              <w:t xml:space="preserve">In relation to </w:t>
            </w:r>
            <w:r w:rsidRPr="00815424">
              <w:rPr>
                <w:u w:val="single"/>
              </w:rPr>
              <w:t>RFR Land</w:t>
            </w:r>
            <w:r w:rsidRPr="00D54BF8">
              <w:t>, Subpart 4 of Part 3 of the Act prescribes a process for recording a right of first refusal against some land (s 17</w:t>
            </w:r>
            <w:r w:rsidR="00A058DA">
              <w:t>7</w:t>
            </w:r>
            <w:r w:rsidRPr="00D54BF8">
              <w:t>).</w:t>
            </w:r>
          </w:p>
          <w:p w:rsidR="00D54BF8" w:rsidRPr="00D54BF8" w:rsidRDefault="00D54BF8" w:rsidP="007744D6">
            <w:pPr>
              <w:pStyle w:val="BlockText"/>
              <w:numPr>
                <w:ilvl w:val="0"/>
                <w:numId w:val="12"/>
              </w:numPr>
            </w:pPr>
            <w:r w:rsidRPr="00D54BF8">
              <w:t xml:space="preserve">Specific guidance on which land is affected, along with instructions about memorials that </w:t>
            </w:r>
            <w:r w:rsidRPr="00815424">
              <w:rPr>
                <w:u w:val="single"/>
              </w:rPr>
              <w:t>must</w:t>
            </w:r>
            <w:r w:rsidRPr="00D54BF8">
              <w:t xml:space="preserve"> be entered on the relevant CFRs, are included in later sections of this guideline that deal with the processing of the applications. </w:t>
            </w:r>
          </w:p>
          <w:p w:rsidR="001F30C3" w:rsidRDefault="00D54BF8" w:rsidP="007744D6">
            <w:pPr>
              <w:pStyle w:val="Indent1abc0"/>
              <w:numPr>
                <w:ilvl w:val="0"/>
                <w:numId w:val="12"/>
              </w:numPr>
            </w:pPr>
            <w:r w:rsidRPr="00D54BF8">
              <w:t xml:space="preserve">As noted above, the purpose of this section is to highlight that a Landonline setting that stops registration must be put against each of the memorials for the </w:t>
            </w:r>
            <w:r w:rsidR="00815424">
              <w:t xml:space="preserve">relevant </w:t>
            </w:r>
            <w:r w:rsidRPr="00D54BF8">
              <w:t>statutory prohibitions</w:t>
            </w:r>
            <w:r w:rsidR="00815424">
              <w:t xml:space="preserve"> referred to above</w:t>
            </w:r>
            <w:r w:rsidRPr="00D54BF8">
              <w:t xml:space="preserve">.  </w:t>
            </w:r>
          </w:p>
          <w:p w:rsidR="0070126E" w:rsidRDefault="0070126E" w:rsidP="0070126E">
            <w:pPr>
              <w:pStyle w:val="blockline"/>
              <w:ind w:left="0"/>
            </w:pPr>
          </w:p>
        </w:tc>
      </w:tr>
      <w:tr w:rsidR="00804FEF" w:rsidTr="004C1075">
        <w:tc>
          <w:tcPr>
            <w:tcW w:w="1951" w:type="dxa"/>
          </w:tcPr>
          <w:p w:rsidR="00804FEF" w:rsidRDefault="00853A17" w:rsidP="00853A17">
            <w:pPr>
              <w:pStyle w:val="Heading2"/>
            </w:pPr>
            <w:bookmarkStart w:id="19" w:name="_Toc443652567"/>
            <w:r>
              <w:t>A</w:t>
            </w:r>
            <w:r w:rsidR="00804FEF">
              <w:t xml:space="preserve">ction </w:t>
            </w:r>
            <w:r w:rsidRPr="00853A17">
              <w:rPr>
                <w:b w:val="0"/>
              </w:rPr>
              <w:t>-</w:t>
            </w:r>
            <w:r w:rsidRPr="00853A17">
              <w:rPr>
                <w:b w:val="0"/>
                <w:sz w:val="20"/>
                <w:szCs w:val="22"/>
              </w:rPr>
              <w:t xml:space="preserve"> </w:t>
            </w:r>
            <w:r w:rsidRPr="00853A17">
              <w:rPr>
                <w:b w:val="0"/>
              </w:rPr>
              <w:t>Put Landonline setting that "prevents registration" against specified memorials</w:t>
            </w:r>
            <w:bookmarkEnd w:id="19"/>
            <w:r w:rsidRPr="00853A17">
              <w:rPr>
                <w:b w:val="0"/>
              </w:rPr>
              <w:t xml:space="preserve"> </w:t>
            </w:r>
          </w:p>
        </w:tc>
        <w:tc>
          <w:tcPr>
            <w:tcW w:w="7938" w:type="dxa"/>
          </w:tcPr>
          <w:p w:rsidR="00804FEF" w:rsidRDefault="00804FEF" w:rsidP="004C1075">
            <w:pPr>
              <w:pStyle w:val="BlockText"/>
            </w:pPr>
            <w:r>
              <w:t>When a computer register contains the following memorials:</w:t>
            </w:r>
          </w:p>
          <w:p w:rsidR="00804FEF" w:rsidRPr="00FF1F3A" w:rsidRDefault="00981C96" w:rsidP="004C1075">
            <w:pPr>
              <w:pStyle w:val="Memorial1cm"/>
            </w:pPr>
            <w:r>
              <w:t>'</w:t>
            </w:r>
            <w:r w:rsidR="00804FEF" w:rsidRPr="00FF1F3A">
              <w:t>Subject to section 5</w:t>
            </w:r>
            <w:r w:rsidR="00804FEF">
              <w:t>3</w:t>
            </w:r>
            <w:r w:rsidR="00804FEF" w:rsidRPr="00FF1F3A">
              <w:t xml:space="preserve"> of the </w:t>
            </w:r>
            <w:r w:rsidR="00BD66A7" w:rsidRPr="00BD66A7">
              <w:t>NgāiTak</w:t>
            </w:r>
            <w:r w:rsidR="003C6DC4">
              <w:t>o</w:t>
            </w:r>
            <w:r w:rsidR="00BD66A7" w:rsidRPr="00BD66A7">
              <w:t xml:space="preserve">to </w:t>
            </w:r>
            <w:r w:rsidR="00804FEF" w:rsidRPr="00FF1F3A">
              <w:t>Claims Settlement Act 201</w:t>
            </w:r>
            <w:r w:rsidR="00804FEF">
              <w:t>5</w:t>
            </w:r>
            <w:r>
              <w:t>'</w:t>
            </w:r>
          </w:p>
          <w:p w:rsidR="00804FEF" w:rsidRPr="00FF1F3A" w:rsidRDefault="00981C96" w:rsidP="004C1075">
            <w:pPr>
              <w:pStyle w:val="Memorial1cm"/>
            </w:pPr>
            <w:r>
              <w:t>'</w:t>
            </w:r>
            <w:r w:rsidR="00804FEF" w:rsidRPr="00FF1F3A">
              <w:t>Subject to section 5</w:t>
            </w:r>
            <w:r w:rsidR="00804FEF">
              <w:t>6</w:t>
            </w:r>
            <w:r w:rsidR="00804FEF" w:rsidRPr="00FF1F3A">
              <w:t xml:space="preserve"> of the </w:t>
            </w:r>
            <w:r w:rsidR="00BD66A7" w:rsidRPr="00BD66A7">
              <w:t>NgāiTak</w:t>
            </w:r>
            <w:r w:rsidR="003C6DC4">
              <w:t>o</w:t>
            </w:r>
            <w:r w:rsidR="00BD66A7" w:rsidRPr="00BD66A7">
              <w:t xml:space="preserve">to </w:t>
            </w:r>
            <w:r w:rsidR="00804FEF" w:rsidRPr="00FF1F3A">
              <w:t>Claims Settlement Act 201</w:t>
            </w:r>
            <w:r w:rsidR="00804FEF">
              <w:t>5</w:t>
            </w:r>
            <w:r w:rsidR="00804FEF" w:rsidRPr="00FF1F3A">
              <w:t xml:space="preserve"> (which prohibits reserve land from being mortgaged)</w:t>
            </w:r>
            <w:r>
              <w:t>'</w:t>
            </w:r>
          </w:p>
          <w:p w:rsidR="00804FEF" w:rsidRPr="00FF1F3A" w:rsidRDefault="00804FEF" w:rsidP="004C1075">
            <w:pPr>
              <w:pStyle w:val="Memorial1cm"/>
            </w:pPr>
            <w:r w:rsidRPr="00FF1F3A">
              <w:t>'[</w:t>
            </w:r>
            <w:r w:rsidRPr="00853A17">
              <w:rPr>
                <w:i/>
              </w:rPr>
              <w:t>certificate identifier</w:t>
            </w:r>
            <w:r w:rsidRPr="00FF1F3A">
              <w:t>] Certificate under section 17</w:t>
            </w:r>
            <w:r>
              <w:t>7</w:t>
            </w:r>
            <w:r w:rsidRPr="00FF1F3A">
              <w:t xml:space="preserve">(1) of the </w:t>
            </w:r>
            <w:r w:rsidR="00BD66A7" w:rsidRPr="00BD66A7">
              <w:t>NgāiTak</w:t>
            </w:r>
            <w:r w:rsidR="003C6DC4">
              <w:t>o</w:t>
            </w:r>
            <w:r w:rsidR="00BD66A7" w:rsidRPr="00BD66A7">
              <w:t xml:space="preserve">to </w:t>
            </w:r>
            <w:r w:rsidRPr="00FF1F3A">
              <w:t>Claims Settlement Act 201</w:t>
            </w:r>
            <w:r>
              <w:t>5</w:t>
            </w:r>
            <w:r w:rsidRPr="00FF1F3A">
              <w:t xml:space="preserve"> that the within land is RFR land as defined in section 15</w:t>
            </w:r>
            <w:r>
              <w:t>4</w:t>
            </w:r>
            <w:r w:rsidRPr="00FF1F3A">
              <w:t xml:space="preserve"> and is subject to Subpart 4 of Part 3 of the Act (which restricts disposal, including leasing, of the land) [</w:t>
            </w:r>
            <w:r w:rsidRPr="00853A17">
              <w:rPr>
                <w:i/>
              </w:rPr>
              <w:t>date and time</w:t>
            </w:r>
            <w:r>
              <w:t>]</w:t>
            </w:r>
            <w:r w:rsidR="00981C96">
              <w:t>'</w:t>
            </w:r>
          </w:p>
          <w:p w:rsidR="00804FEF" w:rsidRDefault="00804FEF" w:rsidP="0070126E">
            <w:pPr>
              <w:pStyle w:val="Memorial1cm"/>
            </w:pPr>
            <w:r w:rsidRPr="00FF1F3A">
              <w:rPr>
                <w:b/>
              </w:rPr>
              <w:t>Ensure the 'prevents registration' flag has been set for each of the memorials.</w:t>
            </w:r>
          </w:p>
        </w:tc>
      </w:tr>
    </w:tbl>
    <w:p w:rsidR="0070126E" w:rsidRDefault="0070126E" w:rsidP="00B730A5">
      <w:pPr>
        <w:pStyle w:val="blockline"/>
      </w:pPr>
    </w:p>
    <w:p w:rsidR="0070126E" w:rsidRDefault="0070126E" w:rsidP="0070126E">
      <w:r>
        <w:br w:type="page"/>
      </w:r>
    </w:p>
    <w:p w:rsidR="00121D53" w:rsidRDefault="00121D53" w:rsidP="0070126E">
      <w:pPr>
        <w:pStyle w:val="Heading1"/>
        <w:numPr>
          <w:ilvl w:val="0"/>
          <w:numId w:val="3"/>
        </w:numPr>
        <w:ind w:left="851" w:hanging="851"/>
      </w:pPr>
      <w:bookmarkStart w:id="20" w:name="_Toc443652568"/>
      <w:r w:rsidRPr="00BA7E41">
        <w:t>Removal</w:t>
      </w:r>
      <w:r>
        <w:t xml:space="preserve"> of </w:t>
      </w:r>
      <w:r w:rsidR="00853A17">
        <w:t xml:space="preserve">resumptive </w:t>
      </w:r>
      <w:r>
        <w:t>memorials</w:t>
      </w:r>
      <w:bookmarkEnd w:id="20"/>
    </w:p>
    <w:p w:rsidR="00035DE2" w:rsidRDefault="00035DE2" w:rsidP="00035DE2">
      <w:pPr>
        <w:pStyle w:val="blockline"/>
      </w:pPr>
    </w:p>
    <w:tbl>
      <w:tblPr>
        <w:tblW w:w="9889" w:type="dxa"/>
        <w:tblLook w:val="04A0" w:firstRow="1" w:lastRow="0" w:firstColumn="1" w:lastColumn="0" w:noHBand="0" w:noVBand="1"/>
      </w:tblPr>
      <w:tblGrid>
        <w:gridCol w:w="1951"/>
        <w:gridCol w:w="7938"/>
      </w:tblGrid>
      <w:tr w:rsidR="00035DE2" w:rsidTr="00F946FD">
        <w:tc>
          <w:tcPr>
            <w:tcW w:w="1951" w:type="dxa"/>
          </w:tcPr>
          <w:p w:rsidR="00035DE2" w:rsidRPr="00876B3F" w:rsidRDefault="00B730A5" w:rsidP="00B94176">
            <w:pPr>
              <w:pStyle w:val="Heading2"/>
            </w:pPr>
            <w:bookmarkStart w:id="21" w:name="_Toc443652569"/>
            <w:r w:rsidRPr="00876B3F">
              <w:t>Trigger</w:t>
            </w:r>
            <w:r w:rsidR="008B3343">
              <w:t xml:space="preserve"> – receipt of </w:t>
            </w:r>
            <w:r w:rsidR="00B94176">
              <w:t>s</w:t>
            </w:r>
            <w:r w:rsidR="00521A9A">
              <w:t> </w:t>
            </w:r>
            <w:r w:rsidR="00B94176">
              <w:t>18 (</w:t>
            </w:r>
            <w:r w:rsidR="004C1075">
              <w:t>1</w:t>
            </w:r>
            <w:r w:rsidR="00B161AD">
              <w:t>)</w:t>
            </w:r>
            <w:r w:rsidR="00B161AD" w:rsidRPr="008B3343">
              <w:t xml:space="preserve"> certificate</w:t>
            </w:r>
            <w:bookmarkEnd w:id="21"/>
          </w:p>
        </w:tc>
        <w:tc>
          <w:tcPr>
            <w:tcW w:w="7938" w:type="dxa"/>
          </w:tcPr>
          <w:p w:rsidR="00035DE2" w:rsidRPr="007B2F5E" w:rsidRDefault="00F764F7" w:rsidP="004C1075">
            <w:pPr>
              <w:pStyle w:val="BlockText"/>
            </w:pPr>
            <w:r w:rsidRPr="007B2F5E">
              <w:t xml:space="preserve">Receipt of a certificate under </w:t>
            </w:r>
            <w:r w:rsidR="00232CA9" w:rsidRPr="007B2F5E">
              <w:t>s</w:t>
            </w:r>
            <w:r w:rsidR="00981C96">
              <w:t> 18</w:t>
            </w:r>
            <w:r w:rsidR="00232CA9" w:rsidRPr="007B2F5E">
              <w:t>(</w:t>
            </w:r>
            <w:r w:rsidR="004C1075" w:rsidRPr="007B2F5E">
              <w:t>1)</w:t>
            </w:r>
            <w:r w:rsidRPr="007B2F5E">
              <w:t xml:space="preserve"> for the removal of certain memorials from a computer register.</w:t>
            </w:r>
          </w:p>
          <w:p w:rsidR="00F74053" w:rsidRPr="007B2F5E" w:rsidRDefault="00F74053" w:rsidP="00981C96">
            <w:pPr>
              <w:pStyle w:val="BlockText"/>
              <w:rPr>
                <w:strike/>
              </w:rPr>
            </w:pPr>
            <w:r w:rsidRPr="007B2F5E">
              <w:rPr>
                <w:b/>
              </w:rPr>
              <w:t>Note:</w:t>
            </w:r>
            <w:r w:rsidRPr="007B2F5E">
              <w:t xml:space="preserve"> there is no space in the name “NgāiTakoto”.</w:t>
            </w:r>
          </w:p>
        </w:tc>
      </w:tr>
    </w:tbl>
    <w:p w:rsidR="00035DE2" w:rsidRPr="00035DE2" w:rsidRDefault="00035DE2" w:rsidP="00035DE2">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853A17" w:rsidP="00876B3F">
            <w:pPr>
              <w:pStyle w:val="Heading2"/>
            </w:pPr>
            <w:bookmarkStart w:id="22" w:name="_Toc440968034"/>
            <w:bookmarkStart w:id="23" w:name="_Toc443652570"/>
            <w:r w:rsidRPr="00853A17">
              <w:t>Execution by CE</w:t>
            </w:r>
            <w:bookmarkEnd w:id="22"/>
            <w:bookmarkEnd w:id="23"/>
          </w:p>
        </w:tc>
        <w:tc>
          <w:tcPr>
            <w:tcW w:w="7938" w:type="dxa"/>
          </w:tcPr>
          <w:p w:rsidR="004C1075" w:rsidRPr="004C1075" w:rsidRDefault="004C1075" w:rsidP="007744D6">
            <w:pPr>
              <w:pStyle w:val="Indent1abc0"/>
              <w:numPr>
                <w:ilvl w:val="0"/>
                <w:numId w:val="19"/>
              </w:numPr>
            </w:pPr>
            <w:r w:rsidRPr="004C1075">
              <w:t xml:space="preserve">A statement in the certificate that the signatory is acting on delegation or authority of the </w:t>
            </w:r>
            <w:r w:rsidR="00853A17">
              <w:t>CE</w:t>
            </w:r>
            <w:r w:rsidRPr="004C1075">
              <w:t xml:space="preserve"> shall be taken as evidence of the authority of the person to execute the certificate on behalf of the </w:t>
            </w:r>
            <w:r w:rsidR="00853A17">
              <w:t>CE</w:t>
            </w:r>
            <w:r w:rsidRPr="004C1075">
              <w:t>.</w:t>
            </w:r>
          </w:p>
          <w:p w:rsidR="00B730A5" w:rsidRDefault="004C1075" w:rsidP="007744D6">
            <w:pPr>
              <w:pStyle w:val="Indent1abc0"/>
              <w:numPr>
                <w:ilvl w:val="0"/>
                <w:numId w:val="18"/>
              </w:numPr>
            </w:pPr>
            <w:r w:rsidRPr="004C1075">
              <w:t>A template certificate has been approved by the RGL and is set out in Technical Circular 2013.T06.</w:t>
            </w:r>
          </w:p>
        </w:tc>
      </w:tr>
    </w:tbl>
    <w:p w:rsidR="00B730A5" w:rsidRDefault="00B730A5" w:rsidP="00B730A5">
      <w:pPr>
        <w:pStyle w:val="blockline"/>
      </w:pPr>
    </w:p>
    <w:tbl>
      <w:tblPr>
        <w:tblW w:w="9889" w:type="dxa"/>
        <w:tblLook w:val="04A0" w:firstRow="1" w:lastRow="0" w:firstColumn="1" w:lastColumn="0" w:noHBand="0" w:noVBand="1"/>
      </w:tblPr>
      <w:tblGrid>
        <w:gridCol w:w="1951"/>
        <w:gridCol w:w="7938"/>
      </w:tblGrid>
      <w:tr w:rsidR="00B730A5" w:rsidTr="008A0484">
        <w:trPr>
          <w:cantSplit/>
        </w:trPr>
        <w:tc>
          <w:tcPr>
            <w:tcW w:w="1951" w:type="dxa"/>
          </w:tcPr>
          <w:p w:rsidR="00B730A5" w:rsidRPr="00876B3F" w:rsidRDefault="00B730A5" w:rsidP="00876B3F">
            <w:pPr>
              <w:pStyle w:val="Heading2"/>
            </w:pPr>
            <w:bookmarkStart w:id="24" w:name="_Toc443652571"/>
            <w:r w:rsidRPr="00876B3F">
              <w:t>Legislation</w:t>
            </w:r>
            <w:bookmarkEnd w:id="24"/>
          </w:p>
        </w:tc>
        <w:tc>
          <w:tcPr>
            <w:tcW w:w="7938" w:type="dxa"/>
          </w:tcPr>
          <w:p w:rsidR="004C1075" w:rsidRPr="004C1075" w:rsidRDefault="007B2F5E" w:rsidP="007B2F5E">
            <w:pPr>
              <w:pStyle w:val="Blocktextnote1"/>
              <w:ind w:left="0" w:firstLine="0"/>
            </w:pPr>
            <w:r>
              <w:t>S</w:t>
            </w:r>
            <w:r w:rsidR="004C1075" w:rsidRPr="004C1075">
              <w:t>ection 17(1) provides that certain legislative provisions do not apply</w:t>
            </w:r>
            <w:r w:rsidR="003E7CC1">
              <w:t>:</w:t>
            </w:r>
          </w:p>
          <w:p w:rsidR="004C1075" w:rsidRPr="004C1075" w:rsidRDefault="003C6DC4" w:rsidP="007744D6">
            <w:pPr>
              <w:pStyle w:val="Indent1abc0"/>
              <w:numPr>
                <w:ilvl w:val="0"/>
                <w:numId w:val="31"/>
              </w:numPr>
            </w:pPr>
            <w:r>
              <w:t>to</w:t>
            </w:r>
            <w:r w:rsidR="00D66AA8">
              <w:t xml:space="preserve"> a C</w:t>
            </w:r>
            <w:r w:rsidR="004C1075" w:rsidRPr="004C1075">
              <w:t xml:space="preserve">ultural </w:t>
            </w:r>
            <w:r w:rsidR="00D66AA8">
              <w:t>Redress P</w:t>
            </w:r>
            <w:r w:rsidR="003E7CC1">
              <w:t xml:space="preserve">roperty; </w:t>
            </w:r>
            <w:r w:rsidR="004C1075" w:rsidRPr="004C1075">
              <w:t>or</w:t>
            </w:r>
          </w:p>
          <w:p w:rsidR="004C1075" w:rsidRDefault="003C6DC4" w:rsidP="007744D6">
            <w:pPr>
              <w:pStyle w:val="Blocktextnote1"/>
              <w:numPr>
                <w:ilvl w:val="0"/>
                <w:numId w:val="31"/>
              </w:numPr>
            </w:pPr>
            <w:r>
              <w:t xml:space="preserve">to </w:t>
            </w:r>
            <w:r w:rsidR="004C1075" w:rsidRPr="004C1075">
              <w:t xml:space="preserve">a </w:t>
            </w:r>
            <w:r w:rsidR="00D66AA8">
              <w:t>C</w:t>
            </w:r>
            <w:r w:rsidR="004C1075" w:rsidRPr="004C1075">
              <w:t xml:space="preserve">ommercial </w:t>
            </w:r>
            <w:r w:rsidR="00D66AA8">
              <w:t>R</w:t>
            </w:r>
            <w:r w:rsidR="004C1075" w:rsidRPr="004C1075">
              <w:t xml:space="preserve">edress </w:t>
            </w:r>
            <w:r w:rsidR="00D66AA8">
              <w:t>P</w:t>
            </w:r>
            <w:r w:rsidR="004C1075" w:rsidRPr="004C1075">
              <w:t>roperty</w:t>
            </w:r>
            <w:r w:rsidR="003E7CC1">
              <w:t>;</w:t>
            </w:r>
            <w:r w:rsidR="004C1075" w:rsidRPr="004C1075">
              <w:t xml:space="preserve"> or </w:t>
            </w:r>
          </w:p>
          <w:p w:rsidR="00721192" w:rsidRPr="004C1075" w:rsidRDefault="003C6DC4" w:rsidP="007744D6">
            <w:pPr>
              <w:pStyle w:val="Blocktextnote1"/>
              <w:numPr>
                <w:ilvl w:val="0"/>
                <w:numId w:val="31"/>
              </w:numPr>
            </w:pPr>
            <w:r>
              <w:t>to a</w:t>
            </w:r>
            <w:r w:rsidR="00D66AA8">
              <w:t xml:space="preserve"> D</w:t>
            </w:r>
            <w:r w:rsidR="00721192">
              <w:t xml:space="preserve">eferred </w:t>
            </w:r>
            <w:r w:rsidR="00D66AA8">
              <w:t>S</w:t>
            </w:r>
            <w:r w:rsidR="00721192">
              <w:t xml:space="preserve">election </w:t>
            </w:r>
            <w:r w:rsidR="00D66AA8">
              <w:t>P</w:t>
            </w:r>
            <w:r w:rsidR="00721192">
              <w:t>roperty</w:t>
            </w:r>
            <w:r w:rsidR="003E7CC1">
              <w:t>,</w:t>
            </w:r>
            <w:r w:rsidR="00721192">
              <w:t xml:space="preserve"> on and from t</w:t>
            </w:r>
            <w:r w:rsidR="003E7CC1">
              <w:t>he date of its transfer to the T</w:t>
            </w:r>
            <w:r w:rsidR="00721192">
              <w:t>rustees</w:t>
            </w:r>
            <w:r w:rsidR="003E7CC1">
              <w:t>;</w:t>
            </w:r>
            <w:r w:rsidR="00721192">
              <w:t xml:space="preserve"> or</w:t>
            </w:r>
          </w:p>
          <w:p w:rsidR="004C1075" w:rsidRPr="004C1075" w:rsidRDefault="003E7CC1" w:rsidP="007744D6">
            <w:pPr>
              <w:pStyle w:val="Blocktextnote1"/>
              <w:numPr>
                <w:ilvl w:val="0"/>
                <w:numId w:val="31"/>
              </w:numPr>
            </w:pPr>
            <w:r>
              <w:t>to the Exclusive RFR land or the S</w:t>
            </w:r>
            <w:r w:rsidR="004C1075" w:rsidRPr="004C1075">
              <w:t>hared RFR land</w:t>
            </w:r>
            <w:r>
              <w:t>,</w:t>
            </w:r>
            <w:r w:rsidR="00721192">
              <w:t xml:space="preserve"> on and </w:t>
            </w:r>
            <w:r w:rsidR="004C1075" w:rsidRPr="004C1075">
              <w:t>from the RFR date for the land</w:t>
            </w:r>
            <w:r>
              <w:t>;</w:t>
            </w:r>
            <w:r w:rsidR="004C1075" w:rsidRPr="004C1075">
              <w:t xml:space="preserve"> or </w:t>
            </w:r>
          </w:p>
          <w:p w:rsidR="004C1075" w:rsidRPr="004C1075" w:rsidRDefault="004C1075" w:rsidP="007744D6">
            <w:pPr>
              <w:pStyle w:val="indent2iiiiii"/>
              <w:numPr>
                <w:ilvl w:val="0"/>
                <w:numId w:val="31"/>
              </w:numPr>
            </w:pPr>
            <w:r w:rsidRPr="004C1075">
              <w:t xml:space="preserve">for the benefit of the </w:t>
            </w:r>
            <w:r w:rsidR="00F5719B">
              <w:t>Ngāi</w:t>
            </w:r>
            <w:r w:rsidR="00BD66A7" w:rsidRPr="00BD66A7">
              <w:t>Tak</w:t>
            </w:r>
            <w:r w:rsidR="003C6DC4">
              <w:t>o</w:t>
            </w:r>
            <w:r w:rsidR="00BD66A7" w:rsidRPr="00BD66A7">
              <w:t>to</w:t>
            </w:r>
            <w:r w:rsidR="003E7CC1">
              <w:t xml:space="preserve"> </w:t>
            </w:r>
            <w:r w:rsidRPr="004C1075">
              <w:t>or a representative entity</w:t>
            </w:r>
            <w:r w:rsidR="007B2F5E">
              <w:t>.</w:t>
            </w:r>
          </w:p>
          <w:p w:rsidR="004C1075" w:rsidRPr="004C1075" w:rsidRDefault="004C1075" w:rsidP="007B2F5E">
            <w:pPr>
              <w:pStyle w:val="Blocktextnote1"/>
              <w:ind w:left="0" w:firstLine="0"/>
            </w:pPr>
            <w:r w:rsidRPr="004C1075">
              <w:t>Section 17(2) lists the legislative provisions as:</w:t>
            </w:r>
          </w:p>
          <w:p w:rsidR="004C1075" w:rsidRPr="004C1075" w:rsidRDefault="004C1075" w:rsidP="007744D6">
            <w:pPr>
              <w:pStyle w:val="indent2iiiiii"/>
              <w:numPr>
                <w:ilvl w:val="0"/>
                <w:numId w:val="32"/>
              </w:numPr>
            </w:pPr>
            <w:r w:rsidRPr="004C1075">
              <w:t>Part 3 of the Crown Forest Assets Act 1989</w:t>
            </w:r>
            <w:r w:rsidR="003E7CC1">
              <w:t>;</w:t>
            </w:r>
            <w:r w:rsidRPr="004C1075">
              <w:t xml:space="preserve"> and</w:t>
            </w:r>
          </w:p>
          <w:p w:rsidR="004C1075" w:rsidRPr="004C1075" w:rsidRDefault="004C1075" w:rsidP="007744D6">
            <w:pPr>
              <w:pStyle w:val="Blocktextnote1"/>
              <w:numPr>
                <w:ilvl w:val="0"/>
                <w:numId w:val="32"/>
              </w:numPr>
            </w:pPr>
            <w:r w:rsidRPr="004C1075">
              <w:t>Sections 211 to 213 of the Education Act 1989</w:t>
            </w:r>
            <w:r w:rsidR="003E7CC1">
              <w:t>; and</w:t>
            </w:r>
          </w:p>
          <w:p w:rsidR="004C1075" w:rsidRPr="004C1075" w:rsidRDefault="004C1075" w:rsidP="007744D6">
            <w:pPr>
              <w:pStyle w:val="Blocktextnote1"/>
              <w:numPr>
                <w:ilvl w:val="0"/>
                <w:numId w:val="32"/>
              </w:numPr>
            </w:pPr>
            <w:r w:rsidRPr="004C1075">
              <w:t>Part 3 of the New Zealand Railways Cor</w:t>
            </w:r>
            <w:r w:rsidR="003E7CC1">
              <w:t>poration Restructuring Act 1990; and</w:t>
            </w:r>
          </w:p>
          <w:p w:rsidR="004C1075" w:rsidRPr="004C1075" w:rsidRDefault="004C1075" w:rsidP="007744D6">
            <w:pPr>
              <w:pStyle w:val="Blocktextnote1"/>
              <w:numPr>
                <w:ilvl w:val="0"/>
                <w:numId w:val="32"/>
              </w:numPr>
            </w:pPr>
            <w:r w:rsidRPr="004C1075">
              <w:t>Sections 27A to 27C of the S</w:t>
            </w:r>
            <w:r w:rsidR="003E7CC1">
              <w:t>tate Owned Enterprises Act 1986; and</w:t>
            </w:r>
          </w:p>
          <w:p w:rsidR="004C1075" w:rsidRPr="004C1075" w:rsidRDefault="004C1075" w:rsidP="007744D6">
            <w:pPr>
              <w:pStyle w:val="Blocktextnote1"/>
              <w:numPr>
                <w:ilvl w:val="0"/>
                <w:numId w:val="32"/>
              </w:numPr>
            </w:pPr>
            <w:r w:rsidRPr="004C1075">
              <w:t xml:space="preserve">Sections 8A to 8HJ of </w:t>
            </w:r>
            <w:r w:rsidR="003E7CC1">
              <w:t>the Treaty of Waitangi Act 1975.</w:t>
            </w:r>
          </w:p>
          <w:p w:rsidR="00B730A5" w:rsidRDefault="004C1075" w:rsidP="00FA5F25">
            <w:pPr>
              <w:pStyle w:val="Blocktextnote1"/>
            </w:pPr>
            <w:r w:rsidRPr="004C1075">
              <w:rPr>
                <w:b/>
              </w:rPr>
              <w:t>Note</w:t>
            </w:r>
            <w:r w:rsidRPr="004C1075">
              <w:t>:</w:t>
            </w:r>
            <w:r w:rsidRPr="004C1075">
              <w:tab/>
              <w:t xml:space="preserve">These legislative provisions, being statutory notations, do not fall within the definition of 'encumbrance' in treaty settlement legislation, so must be brought down onto the computer registers created for the relevant entity or trustees.  They are only to be noted as 'cancelled' </w:t>
            </w:r>
            <w:r w:rsidR="00FA5F25">
              <w:t>as soon as reasonably practicable</w:t>
            </w:r>
            <w:r w:rsidRPr="004C1075">
              <w:t xml:space="preserve"> </w:t>
            </w:r>
            <w:r w:rsidR="00FA5F25">
              <w:t xml:space="preserve">after receiving a </w:t>
            </w:r>
            <w:r w:rsidRPr="004C1075">
              <w:t xml:space="preserve">certificate </w:t>
            </w:r>
            <w:r w:rsidR="00FA5F25">
              <w:t xml:space="preserve">described </w:t>
            </w:r>
            <w:r w:rsidRPr="004C1075">
              <w:t>below.</w:t>
            </w:r>
          </w:p>
        </w:tc>
      </w:tr>
    </w:tbl>
    <w:p w:rsidR="00F764F7" w:rsidRDefault="00F764F7" w:rsidP="00BB521C">
      <w:pPr>
        <w:pStyle w:val="continuedonnextpage"/>
      </w:pPr>
      <w:r>
        <w:t>continued on next page</w:t>
      </w:r>
    </w:p>
    <w:p w:rsidR="00F764F7" w:rsidRPr="00C82F0F" w:rsidRDefault="00F764F7" w:rsidP="00C82F0F">
      <w:pPr>
        <w:pStyle w:val="Maptitlecontinued2"/>
        <w:rPr>
          <w:rStyle w:val="Maptitlecontinued2Char"/>
        </w:rPr>
      </w:pPr>
      <w:r>
        <w:rPr>
          <w:rStyle w:val="MaptitlecontinuedChar"/>
        </w:rPr>
        <w:br w:type="page"/>
      </w:r>
      <w:r w:rsidRPr="00C82F0F">
        <w:rPr>
          <w:rStyle w:val="MaptitlecontinuedChar"/>
        </w:rPr>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A56A25">
        <w:rPr>
          <w:rStyle w:val="MaptitlecontinuedChar"/>
          <w:noProof/>
        </w:rPr>
        <w:t>Removal of resumptive memorials</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F764F7" w:rsidRDefault="00F764F7" w:rsidP="00BB521C">
      <w:pPr>
        <w:pStyle w:val="blockline"/>
      </w:pPr>
    </w:p>
    <w:tbl>
      <w:tblPr>
        <w:tblW w:w="0" w:type="auto"/>
        <w:tblLayout w:type="fixed"/>
        <w:tblLook w:val="04A0" w:firstRow="1" w:lastRow="0" w:firstColumn="1" w:lastColumn="0" w:noHBand="0" w:noVBand="1"/>
      </w:tblPr>
      <w:tblGrid>
        <w:gridCol w:w="1951"/>
        <w:gridCol w:w="7938"/>
      </w:tblGrid>
      <w:tr w:rsidR="00F764F7" w:rsidTr="00BB521C">
        <w:tc>
          <w:tcPr>
            <w:tcW w:w="1951" w:type="dxa"/>
          </w:tcPr>
          <w:p w:rsidR="00F764F7" w:rsidRDefault="00D67815" w:rsidP="00BB521C">
            <w:pPr>
              <w:pStyle w:val="Heading2"/>
            </w:pPr>
            <w:bookmarkStart w:id="25" w:name="_Toc443652572"/>
            <w:r>
              <w:t>Action:</w:t>
            </w:r>
            <w:bookmarkEnd w:id="25"/>
          </w:p>
        </w:tc>
        <w:tc>
          <w:tcPr>
            <w:tcW w:w="7938" w:type="dxa"/>
          </w:tcPr>
          <w:p w:rsidR="00D67815" w:rsidRPr="00D67815" w:rsidRDefault="00D67815" w:rsidP="007744D6">
            <w:pPr>
              <w:pStyle w:val="Indent2forinfomapping"/>
              <w:numPr>
                <w:ilvl w:val="0"/>
                <w:numId w:val="42"/>
              </w:numPr>
            </w:pPr>
            <w:r w:rsidRPr="00D67815">
              <w:t xml:space="preserve">As soon as reasonably practicable after s 18 certificate is presented, and </w:t>
            </w:r>
            <w:r w:rsidRPr="007D4A07">
              <w:rPr>
                <w:u w:val="single"/>
              </w:rPr>
              <w:t>provided</w:t>
            </w:r>
            <w:r w:rsidRPr="00D67815">
              <w:t xml:space="preserve"> it specifies the legal description and CFR, and </w:t>
            </w:r>
            <w:r w:rsidRPr="007D4A07">
              <w:rPr>
                <w:u w:val="single"/>
              </w:rPr>
              <w:t>provided</w:t>
            </w:r>
            <w:r w:rsidRPr="00D67815">
              <w:t xml:space="preserve"> it states it is issued under s 18 of the Act, the RGL must:</w:t>
            </w:r>
          </w:p>
          <w:p w:rsidR="00D67815" w:rsidRPr="00D67815" w:rsidRDefault="00D67815" w:rsidP="00E45967">
            <w:pPr>
              <w:pStyle w:val="Indent2forinformationmapping"/>
            </w:pPr>
            <w:r w:rsidRPr="00D67815">
              <w:t>remove each memorial on the current view of the CFR identified in the certificate which relates to an enactment referred to in s 17(2), and</w:t>
            </w:r>
          </w:p>
          <w:p w:rsidR="00D67815" w:rsidRPr="00D67815" w:rsidRDefault="00D67815" w:rsidP="00D67815">
            <w:pPr>
              <w:pStyle w:val="Indent2forinformationmapping"/>
            </w:pPr>
            <w:r w:rsidRPr="00D67815">
              <w:t>Record the following memorial on the historic view of that register:</w:t>
            </w:r>
          </w:p>
          <w:p w:rsidR="00D67815" w:rsidRPr="00D67815" w:rsidRDefault="00D67815" w:rsidP="00D67815">
            <w:pPr>
              <w:pStyle w:val="BlockText"/>
              <w:ind w:left="1134"/>
            </w:pPr>
            <w:r w:rsidRPr="00D67815">
              <w:t>'[</w:t>
            </w:r>
            <w:r w:rsidRPr="00D67815">
              <w:rPr>
                <w:i/>
              </w:rPr>
              <w:t>instrument number</w:t>
            </w:r>
            <w:r w:rsidRPr="00D67815">
              <w:t xml:space="preserve">] Certificate under section 18(1) of the </w:t>
            </w:r>
            <w:r w:rsidR="00E45967" w:rsidRPr="00BD66A7">
              <w:t>NgāiTak</w:t>
            </w:r>
            <w:r w:rsidR="00E45967">
              <w:t>o</w:t>
            </w:r>
            <w:r w:rsidR="00E45967" w:rsidRPr="00BD66A7">
              <w:t>to</w:t>
            </w:r>
            <w:r w:rsidRPr="00D67815">
              <w:t xml:space="preserve"> Claims Settlement Act 2015 cancelling [</w:t>
            </w:r>
            <w:r w:rsidRPr="00D67815">
              <w:rPr>
                <w:i/>
              </w:rPr>
              <w:t>memorial identifier</w:t>
            </w:r>
            <w:r w:rsidRPr="00D67815">
              <w:t>] [</w:t>
            </w:r>
            <w:r w:rsidRPr="00D67815">
              <w:rPr>
                <w:i/>
              </w:rPr>
              <w:t>date and time</w:t>
            </w:r>
            <w:r w:rsidR="00AC3351">
              <w:t>]'</w:t>
            </w:r>
          </w:p>
          <w:p w:rsidR="00D67815" w:rsidRPr="00D67815" w:rsidRDefault="00D67815" w:rsidP="00D67815">
            <w:pPr>
              <w:pStyle w:val="Indent2forinfomapping"/>
            </w:pPr>
            <w:r w:rsidRPr="00D67815">
              <w:t>The Landonline registration code is RRSM (see T06 2013 Technical Circular), and</w:t>
            </w:r>
          </w:p>
          <w:p w:rsidR="00D67815" w:rsidRPr="00D67815" w:rsidRDefault="00D67815" w:rsidP="00D67815">
            <w:pPr>
              <w:pStyle w:val="Indent2forinfomapping"/>
            </w:pPr>
            <w:r>
              <w:t>T</w:t>
            </w:r>
            <w:r w:rsidRPr="00D67815">
              <w:t>he standard registration fee is payable.</w:t>
            </w:r>
          </w:p>
          <w:p w:rsidR="00D67815" w:rsidRPr="00D67815" w:rsidRDefault="00D67815" w:rsidP="00D67815">
            <w:pPr>
              <w:pStyle w:val="BlockText"/>
              <w:ind w:left="851" w:hanging="851"/>
            </w:pPr>
            <w:r w:rsidRPr="00D67815">
              <w:rPr>
                <w:b/>
              </w:rPr>
              <w:t>Note</w:t>
            </w:r>
            <w:r w:rsidRPr="00D67815">
              <w:t>:</w:t>
            </w:r>
            <w:r w:rsidRPr="00D67815">
              <w:tab/>
              <w:t>If the existing memorial on the computer register refers to an Act in general, such as 'subject to the Crown Forest Assets Act 1989', the original notation remains, but the following should also be recorded:</w:t>
            </w:r>
          </w:p>
          <w:p w:rsidR="00E45967" w:rsidRPr="00D67815" w:rsidRDefault="00BC001F" w:rsidP="00BC001F">
            <w:pPr>
              <w:pStyle w:val="Memorial2cm"/>
            </w:pPr>
            <w:r>
              <w:t>'</w:t>
            </w:r>
            <w:r w:rsidR="00D67815" w:rsidRPr="00D67815">
              <w:t xml:space="preserve">Part [insert Part of the Relevant Act] of [the relevant Act mentioned in </w:t>
            </w:r>
            <w:r w:rsidR="005100CE">
              <w:t>s 1</w:t>
            </w:r>
            <w:r w:rsidR="00D67815" w:rsidRPr="00D67815">
              <w:t>7(2)] does not apply</w:t>
            </w:r>
            <w:r>
              <w:t>'</w:t>
            </w:r>
            <w:r w:rsidR="00D67815" w:rsidRPr="00D67815">
              <w:t>.</w:t>
            </w:r>
          </w:p>
          <w:p w:rsidR="00E45967" w:rsidRPr="00035DE2" w:rsidRDefault="00E45967" w:rsidP="00E45967">
            <w:pPr>
              <w:pStyle w:val="blockline"/>
              <w:ind w:left="0"/>
            </w:pPr>
          </w:p>
          <w:p w:rsidR="00F764F7" w:rsidRDefault="00F764F7" w:rsidP="00721192">
            <w:pPr>
              <w:pStyle w:val="Indent1abc0"/>
            </w:pPr>
          </w:p>
        </w:tc>
      </w:tr>
    </w:tbl>
    <w:p w:rsidR="004C3805" w:rsidRDefault="00F764F7">
      <w:r>
        <w:br w:type="page"/>
      </w:r>
    </w:p>
    <w:p w:rsidR="004C3805" w:rsidRDefault="00E45967" w:rsidP="00425550">
      <w:pPr>
        <w:pStyle w:val="Heading1"/>
        <w:numPr>
          <w:ilvl w:val="0"/>
          <w:numId w:val="3"/>
        </w:numPr>
        <w:ind w:left="851" w:hanging="851"/>
      </w:pPr>
      <w:bookmarkStart w:id="26" w:name="_Toc443652573"/>
      <w:r>
        <w:t>Initial v</w:t>
      </w:r>
      <w:r w:rsidR="004C3805" w:rsidRPr="004C3805">
        <w:t xml:space="preserve">esting of </w:t>
      </w:r>
      <w:r>
        <w:t>C</w:t>
      </w:r>
      <w:r w:rsidR="004C3805" w:rsidRPr="004C3805">
        <w:t xml:space="preserve">ultural </w:t>
      </w:r>
      <w:r>
        <w:t>R</w:t>
      </w:r>
      <w:r w:rsidR="004C3805" w:rsidRPr="004C3805">
        <w:t xml:space="preserve">edress </w:t>
      </w:r>
      <w:r>
        <w:t>P</w:t>
      </w:r>
      <w:r w:rsidR="004C3805" w:rsidRPr="004C3805">
        <w:t>roperties</w:t>
      </w:r>
      <w:bookmarkEnd w:id="26"/>
    </w:p>
    <w:p w:rsidR="004C3805" w:rsidRDefault="004C3805" w:rsidP="00BB521C">
      <w:pPr>
        <w:pStyle w:val="blockline"/>
      </w:pPr>
    </w:p>
    <w:tbl>
      <w:tblPr>
        <w:tblW w:w="9889" w:type="dxa"/>
        <w:tblLayout w:type="fixed"/>
        <w:tblLook w:val="04A0" w:firstRow="1" w:lastRow="0" w:firstColumn="1" w:lastColumn="0" w:noHBand="0" w:noVBand="1"/>
      </w:tblPr>
      <w:tblGrid>
        <w:gridCol w:w="1951"/>
        <w:gridCol w:w="7938"/>
      </w:tblGrid>
      <w:tr w:rsidR="00B86B4D" w:rsidTr="00B86B4D">
        <w:tc>
          <w:tcPr>
            <w:tcW w:w="1951" w:type="dxa"/>
          </w:tcPr>
          <w:p w:rsidR="00B86B4D" w:rsidRPr="004C3805" w:rsidRDefault="00E45967" w:rsidP="00630598">
            <w:pPr>
              <w:pStyle w:val="Heading2"/>
            </w:pPr>
            <w:bookmarkStart w:id="27" w:name="_Toc440968038"/>
            <w:bookmarkStart w:id="28" w:name="_Toc361906231"/>
            <w:bookmarkStart w:id="29" w:name="_Toc443652574"/>
            <w:r w:rsidRPr="00D16B6A">
              <w:t>Background</w:t>
            </w:r>
            <w:r>
              <w:rPr>
                <w:b w:val="0"/>
              </w:rPr>
              <w:t xml:space="preserve"> - Vesting of all or specified shares</w:t>
            </w:r>
            <w:bookmarkEnd w:id="27"/>
            <w:bookmarkEnd w:id="28"/>
            <w:bookmarkEnd w:id="29"/>
          </w:p>
        </w:tc>
        <w:tc>
          <w:tcPr>
            <w:tcW w:w="7938" w:type="dxa"/>
          </w:tcPr>
          <w:p w:rsidR="00F74053" w:rsidRDefault="00F74053" w:rsidP="00F74053">
            <w:pPr>
              <w:spacing w:before="120" w:after="120"/>
            </w:pPr>
            <w:r w:rsidRPr="00F74053">
              <w:rPr>
                <w:b/>
              </w:rPr>
              <w:t>Note:</w:t>
            </w:r>
            <w:r>
              <w:t xml:space="preserve"> there is no space in the name “</w:t>
            </w:r>
            <w:r w:rsidRPr="00F74053">
              <w:t>NgāiTakoto</w:t>
            </w:r>
            <w:r>
              <w:t>”.</w:t>
            </w:r>
          </w:p>
          <w:p w:rsidR="00E45967" w:rsidRPr="00E45967" w:rsidRDefault="00E45967" w:rsidP="007744D6">
            <w:pPr>
              <w:numPr>
                <w:ilvl w:val="0"/>
                <w:numId w:val="20"/>
              </w:numPr>
              <w:spacing w:before="120" w:after="120"/>
            </w:pPr>
            <w:r w:rsidRPr="00E45967">
              <w:t>Cultural Redress Properties are defined and listed in s 22 of the Act.  See also</w:t>
            </w:r>
            <w:r w:rsidR="006E0ADF">
              <w:t xml:space="preserve"> </w:t>
            </w:r>
            <w:r w:rsidR="006E0ADF" w:rsidRPr="006E0ADF">
              <w:rPr>
                <w:color w:val="0000FF"/>
                <w:szCs w:val="20"/>
              </w:rPr>
              <w:fldChar w:fldCharType="begin"/>
            </w:r>
            <w:r w:rsidR="006E0ADF" w:rsidRPr="006E0ADF">
              <w:rPr>
                <w:color w:val="0000FF"/>
                <w:szCs w:val="20"/>
              </w:rPr>
              <w:instrText xml:space="preserve"> REF _Ref443641063 \h </w:instrText>
            </w:r>
            <w:r w:rsidR="006E0ADF">
              <w:rPr>
                <w:color w:val="0000FF"/>
                <w:szCs w:val="20"/>
              </w:rPr>
              <w:instrText xml:space="preserve"> \* MERGEFORMAT </w:instrText>
            </w:r>
            <w:r w:rsidR="006E0ADF" w:rsidRPr="006E0ADF">
              <w:rPr>
                <w:color w:val="0000FF"/>
                <w:szCs w:val="20"/>
              </w:rPr>
            </w:r>
            <w:r w:rsidR="006E0ADF" w:rsidRPr="006E0ADF">
              <w:rPr>
                <w:color w:val="0000FF"/>
                <w:szCs w:val="20"/>
              </w:rPr>
              <w:fldChar w:fldCharType="separate"/>
            </w:r>
            <w:r w:rsidR="00A56A25" w:rsidRPr="00A56A25">
              <w:rPr>
                <w:color w:val="0000FF"/>
                <w:szCs w:val="20"/>
              </w:rPr>
              <w:t xml:space="preserve">Table </w:t>
            </w:r>
            <w:r w:rsidR="00A56A25" w:rsidRPr="00A56A25">
              <w:rPr>
                <w:noProof/>
                <w:color w:val="0000FF"/>
                <w:szCs w:val="20"/>
              </w:rPr>
              <w:t>1</w:t>
            </w:r>
            <w:r w:rsidR="006E0ADF" w:rsidRPr="006E0ADF">
              <w:rPr>
                <w:color w:val="0000FF"/>
                <w:szCs w:val="20"/>
              </w:rPr>
              <w:fldChar w:fldCharType="end"/>
            </w:r>
            <w:r w:rsidRPr="00E45967">
              <w:t>.</w:t>
            </w:r>
          </w:p>
          <w:p w:rsidR="00E45967" w:rsidRPr="00E45967" w:rsidRDefault="00E45967" w:rsidP="007744D6">
            <w:pPr>
              <w:numPr>
                <w:ilvl w:val="0"/>
                <w:numId w:val="20"/>
              </w:numPr>
              <w:spacing w:before="120" w:after="120"/>
            </w:pPr>
            <w:r w:rsidRPr="00E45967">
              <w:t>Either:</w:t>
            </w:r>
          </w:p>
          <w:p w:rsidR="00E45967" w:rsidRPr="00E45967" w:rsidRDefault="00E45967" w:rsidP="0026101B">
            <w:pPr>
              <w:pStyle w:val="Indent2forinformationmapping"/>
            </w:pPr>
            <w:r w:rsidRPr="00E45967">
              <w:t xml:space="preserve">all of a Cultural Redress Property; or </w:t>
            </w:r>
          </w:p>
          <w:p w:rsidR="00E45967" w:rsidRPr="00035909" w:rsidRDefault="00E45967" w:rsidP="0026101B">
            <w:pPr>
              <w:pStyle w:val="Indent2forinformationmapping"/>
            </w:pPr>
            <w:r w:rsidRPr="00035909">
              <w:t xml:space="preserve">in relation </w:t>
            </w:r>
            <w:r w:rsidR="0032110E" w:rsidRPr="00035909">
              <w:t>a Jointly Vested Property, an equal undivided share</w:t>
            </w:r>
            <w:r w:rsidR="008D22BE">
              <w:t xml:space="preserve"> as tenants in common</w:t>
            </w:r>
            <w:r w:rsidR="0032110E" w:rsidRPr="00035909">
              <w:t>;</w:t>
            </w:r>
            <w:r w:rsidRPr="00035909">
              <w:t xml:space="preserve"> </w:t>
            </w:r>
          </w:p>
          <w:p w:rsidR="00867697" w:rsidRPr="00035909" w:rsidRDefault="00867697" w:rsidP="00867697">
            <w:pPr>
              <w:pStyle w:val="BlockText"/>
              <w:ind w:left="567"/>
            </w:pPr>
            <w:r w:rsidRPr="00035909">
              <w:t xml:space="preserve">vests in the Trustees.  </w:t>
            </w:r>
          </w:p>
          <w:p w:rsidR="00E45967" w:rsidRDefault="00E45967" w:rsidP="00867697">
            <w:pPr>
              <w:pStyle w:val="BlockText"/>
              <w:ind w:left="567"/>
            </w:pPr>
            <w:r w:rsidRPr="00035909">
              <w:t xml:space="preserve">[see </w:t>
            </w:r>
            <w:r w:rsidRPr="00035909">
              <w:rPr>
                <w:color w:val="0000FF"/>
              </w:rPr>
              <w:fldChar w:fldCharType="begin"/>
            </w:r>
            <w:r w:rsidRPr="00035909">
              <w:rPr>
                <w:color w:val="0000FF"/>
              </w:rPr>
              <w:instrText xml:space="preserve"> REF _Ref440461333 \h  \* MERGEFORMAT </w:instrText>
            </w:r>
            <w:r w:rsidRPr="00035909">
              <w:rPr>
                <w:color w:val="0000FF"/>
              </w:rPr>
            </w:r>
            <w:r w:rsidRPr="00035909">
              <w:rPr>
                <w:color w:val="0000FF"/>
              </w:rPr>
              <w:fldChar w:fldCharType="separate"/>
            </w:r>
            <w:r w:rsidR="00A56A25" w:rsidRPr="00A56A25">
              <w:rPr>
                <w:color w:val="0000FF"/>
              </w:rPr>
              <w:t>Joint ownership</w:t>
            </w:r>
            <w:r w:rsidRPr="00035909">
              <w:rPr>
                <w:color w:val="0000FF"/>
              </w:rPr>
              <w:fldChar w:fldCharType="end"/>
            </w:r>
            <w:r w:rsidR="00867697" w:rsidRPr="00035909">
              <w:rPr>
                <w:color w:val="0000FF"/>
              </w:rPr>
              <w:t xml:space="preserve"> </w:t>
            </w:r>
            <w:r w:rsidRPr="00035909">
              <w:t>below</w:t>
            </w:r>
            <w:r w:rsidR="00867697" w:rsidRPr="00035909">
              <w:t xml:space="preserve"> and</w:t>
            </w:r>
            <w:r w:rsidRPr="00035909">
              <w:t xml:space="preserve"> Subpart 1 of Part 2 of the Act </w:t>
            </w:r>
            <w:r w:rsidR="00867697" w:rsidRPr="00035909">
              <w:t>(</w:t>
            </w:r>
            <w:r w:rsidRPr="00035909">
              <w:t xml:space="preserve">ss </w:t>
            </w:r>
            <w:r w:rsidR="00F5719B" w:rsidRPr="00035909">
              <w:t>22, 26</w:t>
            </w:r>
            <w:r w:rsidR="00867697" w:rsidRPr="00035909">
              <w:t xml:space="preserve"> – </w:t>
            </w:r>
            <w:r w:rsidR="00F5719B" w:rsidRPr="00035909">
              <w:t xml:space="preserve">29 and 33 </w:t>
            </w:r>
            <w:r w:rsidR="00867697" w:rsidRPr="00035909">
              <w:t>-34</w:t>
            </w:r>
            <w:r w:rsidRPr="00035909">
              <w:t>)</w:t>
            </w:r>
            <w:r w:rsidR="00867697" w:rsidRPr="00035909">
              <w:t>]</w:t>
            </w:r>
            <w:r w:rsidRPr="00035909">
              <w:t>.</w:t>
            </w:r>
          </w:p>
          <w:p w:rsidR="00B86B4D" w:rsidRDefault="00B86B4D" w:rsidP="00425550">
            <w:pPr>
              <w:pStyle w:val="blockline"/>
              <w:ind w:left="0"/>
            </w:pPr>
          </w:p>
        </w:tc>
      </w:tr>
      <w:tr w:rsidR="00F32CDA" w:rsidTr="00B86B4D">
        <w:tc>
          <w:tcPr>
            <w:tcW w:w="1951" w:type="dxa"/>
          </w:tcPr>
          <w:p w:rsidR="00F32CDA" w:rsidRPr="00035909" w:rsidRDefault="0056713C" w:rsidP="00630598">
            <w:pPr>
              <w:pStyle w:val="Heading2"/>
            </w:pPr>
            <w:bookmarkStart w:id="30" w:name="_Ref440461333"/>
            <w:bookmarkStart w:id="31" w:name="_Toc440968039"/>
            <w:bookmarkStart w:id="32" w:name="_Toc443652575"/>
            <w:r w:rsidRPr="00035909">
              <w:t>Joint ownership</w:t>
            </w:r>
            <w:bookmarkEnd w:id="30"/>
            <w:bookmarkEnd w:id="31"/>
            <w:bookmarkEnd w:id="32"/>
          </w:p>
        </w:tc>
        <w:tc>
          <w:tcPr>
            <w:tcW w:w="7938" w:type="dxa"/>
          </w:tcPr>
          <w:p w:rsidR="0056713C" w:rsidRPr="00035909" w:rsidRDefault="0056713C" w:rsidP="007744D6">
            <w:pPr>
              <w:pStyle w:val="Indent2forinfomapping"/>
              <w:numPr>
                <w:ilvl w:val="0"/>
                <w:numId w:val="33"/>
              </w:numPr>
            </w:pPr>
            <w:r w:rsidRPr="00035909">
              <w:t xml:space="preserve">This Act is one of four that record </w:t>
            </w:r>
            <w:r w:rsidR="008D22BE" w:rsidRPr="008D22BE">
              <w:t>the settlement of treaty claims for the Four Iwi.</w:t>
            </w:r>
            <w:r w:rsidRPr="00035909">
              <w:t xml:space="preserve"> </w:t>
            </w:r>
          </w:p>
          <w:p w:rsidR="008D22BE" w:rsidRDefault="00E46832" w:rsidP="00A96879">
            <w:pPr>
              <w:pStyle w:val="Indent2forinfomapping"/>
            </w:pPr>
            <w:r w:rsidRPr="00035909">
              <w:t xml:space="preserve">Under this Act, “Jointly Vested Properties” are the only </w:t>
            </w:r>
            <w:r w:rsidR="0056713C" w:rsidRPr="008D22BE">
              <w:rPr>
                <w:i/>
              </w:rPr>
              <w:t>Cultural</w:t>
            </w:r>
            <w:r w:rsidR="0056713C" w:rsidRPr="00035909">
              <w:t xml:space="preserve"> Redress </w:t>
            </w:r>
            <w:r w:rsidR="00DB4369" w:rsidRPr="00035909">
              <w:t>Propert</w:t>
            </w:r>
            <w:r w:rsidRPr="00035909">
              <w:t xml:space="preserve">ies </w:t>
            </w:r>
            <w:r w:rsidR="00DB4369" w:rsidRPr="00035909">
              <w:t xml:space="preserve">that </w:t>
            </w:r>
            <w:r w:rsidRPr="00035909">
              <w:t xml:space="preserve">vest in joint owners </w:t>
            </w:r>
            <w:r w:rsidR="00035909" w:rsidRPr="00035909">
              <w:t>(as tenants in common</w:t>
            </w:r>
            <w:r w:rsidR="008D22BE">
              <w:t xml:space="preserve">- see </w:t>
            </w:r>
            <w:r w:rsidR="001A4E81" w:rsidRPr="00035909">
              <w:t>ss 26-29, 33 and 34)</w:t>
            </w:r>
            <w:r w:rsidR="00751A27" w:rsidRPr="00035909">
              <w:t>.</w:t>
            </w:r>
            <w:r w:rsidR="008D22BE">
              <w:t xml:space="preserve">  </w:t>
            </w:r>
            <w:r w:rsidR="008D22BE" w:rsidRPr="008D22BE">
              <w:rPr>
                <w:lang w:val="en-NZ"/>
              </w:rPr>
              <w:t>Some of the Commercial Redress also vests jointly as tenants in common (eg the Peninsula Block), but that is separately explained in the relevant section of this guideline.</w:t>
            </w:r>
          </w:p>
          <w:p w:rsidR="008D22BE" w:rsidRPr="008D22BE" w:rsidRDefault="008D22BE" w:rsidP="008D22BE">
            <w:pPr>
              <w:pStyle w:val="Indent2forinfomapping"/>
            </w:pPr>
            <w:r w:rsidRPr="008D22BE">
              <w:t xml:space="preserve">The joint owners of the Jointly Vested Property are the “Specified Groups of Trustees” - that term is used (but not defined) in the Act (ss 26-29, 33 and 34); to assist it has been defined in this guideline.  </w:t>
            </w:r>
          </w:p>
          <w:p w:rsidR="0056713C" w:rsidRPr="00035909" w:rsidRDefault="0056713C" w:rsidP="00A96879">
            <w:pPr>
              <w:pStyle w:val="Indent2forinfomapping"/>
            </w:pPr>
            <w:r w:rsidRPr="00035909">
              <w:t>For example, ss 46(6) contains the registration process for recording the vesting in the Trustees (of NgāiTakoto) of an undivided specified share in Jointly Vested Property. A separate title for an equal undivided share in the Trustees may be issued.</w:t>
            </w:r>
          </w:p>
          <w:p w:rsidR="0056713C" w:rsidRPr="00035909" w:rsidRDefault="0056713C" w:rsidP="00A96879">
            <w:pPr>
              <w:pStyle w:val="Indent2forinfomapping"/>
            </w:pPr>
            <w:r w:rsidRPr="00035909">
              <w:t>The vesting of a specified share of a Cultural Redress Property in the trustees of an</w:t>
            </w:r>
            <w:r w:rsidR="00E46832" w:rsidRPr="00035909">
              <w:t>other Te Hiku o Te Ika</w:t>
            </w:r>
            <w:r w:rsidRPr="00035909">
              <w:t xml:space="preserve"> iwi occur under the Act relevant to that iwi. </w:t>
            </w:r>
          </w:p>
          <w:p w:rsidR="0056713C" w:rsidRPr="00035909" w:rsidRDefault="0056713C" w:rsidP="00A96879">
            <w:pPr>
              <w:pStyle w:val="Indent2forinfomapping"/>
            </w:pPr>
            <w:r w:rsidRPr="00035909">
              <w:t>The applications and registration processes for recording the vesting of undivided specified shares in other iwi (including the creation of CFRs) under the Act relevant to that iwi may or may not have already occurred.</w:t>
            </w:r>
          </w:p>
          <w:p w:rsidR="00F32CDA" w:rsidRPr="00F8654E" w:rsidRDefault="00F8654E" w:rsidP="00F8654E">
            <w:pPr>
              <w:pStyle w:val="blockline"/>
              <w:ind w:left="0"/>
              <w:jc w:val="right"/>
              <w:rPr>
                <w:i/>
              </w:rPr>
            </w:pPr>
            <w:r w:rsidRPr="00F8654E">
              <w:rPr>
                <w:i/>
              </w:rPr>
              <w:t>continued on next page</w:t>
            </w:r>
          </w:p>
        </w:tc>
      </w:tr>
    </w:tbl>
    <w:p w:rsidR="00F8654E" w:rsidRDefault="00F8654E">
      <w:pPr>
        <w:rPr>
          <w:b/>
        </w:rPr>
      </w:pPr>
      <w:r>
        <w:rPr>
          <w:b/>
        </w:rPr>
        <w:br w:type="page"/>
      </w:r>
    </w:p>
    <w:p w:rsidR="00F8654E" w:rsidRDefault="00F8654E" w:rsidP="00F8654E">
      <w:pPr>
        <w:pStyle w:val="Heading1"/>
      </w:pPr>
      <w:bookmarkStart w:id="33" w:name="_Toc441562388"/>
      <w:bookmarkStart w:id="34" w:name="_Toc441562471"/>
      <w:bookmarkStart w:id="35" w:name="_Toc442427500"/>
      <w:bookmarkStart w:id="36" w:name="_Toc442428615"/>
      <w:bookmarkStart w:id="37" w:name="_Toc443645821"/>
      <w:bookmarkStart w:id="38" w:name="_Toc443652480"/>
      <w:bookmarkStart w:id="39" w:name="_Toc443652576"/>
      <w:r>
        <w:t>Initial v</w:t>
      </w:r>
      <w:r w:rsidRPr="004C3805">
        <w:t xml:space="preserve">esting of </w:t>
      </w:r>
      <w:r>
        <w:t>C</w:t>
      </w:r>
      <w:r w:rsidRPr="004C3805">
        <w:t xml:space="preserve">ultural </w:t>
      </w:r>
      <w:r>
        <w:t>R</w:t>
      </w:r>
      <w:r w:rsidRPr="004C3805">
        <w:t xml:space="preserve">edress </w:t>
      </w:r>
      <w:r>
        <w:t>P</w:t>
      </w:r>
      <w:r w:rsidRPr="004C3805">
        <w:t>roperties</w:t>
      </w:r>
      <w:r>
        <w:t xml:space="preserve">, </w:t>
      </w:r>
      <w:r w:rsidRPr="00F8654E">
        <w:rPr>
          <w:b w:val="0"/>
          <w:sz w:val="24"/>
        </w:rPr>
        <w:t>continued</w:t>
      </w:r>
      <w:bookmarkEnd w:id="33"/>
      <w:bookmarkEnd w:id="34"/>
      <w:bookmarkEnd w:id="35"/>
      <w:bookmarkEnd w:id="36"/>
      <w:bookmarkEnd w:id="37"/>
      <w:bookmarkEnd w:id="38"/>
      <w:bookmarkEnd w:id="39"/>
    </w:p>
    <w:p w:rsidR="00F8654E" w:rsidRDefault="00F8654E" w:rsidP="00F8654E">
      <w:pPr>
        <w:pStyle w:val="blockline"/>
      </w:pPr>
    </w:p>
    <w:tbl>
      <w:tblPr>
        <w:tblW w:w="9889" w:type="dxa"/>
        <w:tblLayout w:type="fixed"/>
        <w:tblLook w:val="04A0" w:firstRow="1" w:lastRow="0" w:firstColumn="1" w:lastColumn="0" w:noHBand="0" w:noVBand="1"/>
      </w:tblPr>
      <w:tblGrid>
        <w:gridCol w:w="1951"/>
        <w:gridCol w:w="7938"/>
      </w:tblGrid>
      <w:tr w:rsidR="00B86B4D" w:rsidTr="00B86B4D">
        <w:tc>
          <w:tcPr>
            <w:tcW w:w="1951" w:type="dxa"/>
          </w:tcPr>
          <w:p w:rsidR="00B86B4D" w:rsidRPr="006F3B3A" w:rsidRDefault="00B86B4D" w:rsidP="006F3B3A">
            <w:pPr>
              <w:pStyle w:val="Heading2"/>
            </w:pPr>
            <w:bookmarkStart w:id="40" w:name="_Toc443652577"/>
            <w:r w:rsidRPr="006F3B3A">
              <w:t xml:space="preserve">Trigger – </w:t>
            </w:r>
            <w:r w:rsidRPr="006F3B3A">
              <w:rPr>
                <w:b w:val="0"/>
              </w:rPr>
              <w:t>receipt</w:t>
            </w:r>
            <w:r w:rsidR="00BC001F" w:rsidRPr="006F3B3A">
              <w:rPr>
                <w:b w:val="0"/>
              </w:rPr>
              <w:t xml:space="preserve"> of written application under s </w:t>
            </w:r>
            <w:r w:rsidRPr="006F3B3A">
              <w:rPr>
                <w:b w:val="0"/>
              </w:rPr>
              <w:t>46</w:t>
            </w:r>
            <w:bookmarkEnd w:id="40"/>
          </w:p>
        </w:tc>
        <w:tc>
          <w:tcPr>
            <w:tcW w:w="7938" w:type="dxa"/>
          </w:tcPr>
          <w:p w:rsidR="00630598" w:rsidRPr="00630598" w:rsidRDefault="00630598" w:rsidP="007744D6">
            <w:pPr>
              <w:pStyle w:val="BlockText"/>
              <w:numPr>
                <w:ilvl w:val="0"/>
                <w:numId w:val="21"/>
              </w:numPr>
            </w:pPr>
            <w:r w:rsidRPr="00630598">
              <w:t xml:space="preserve">Receipt of a written application under </w:t>
            </w:r>
            <w:r w:rsidR="00001CAF" w:rsidRPr="00630598">
              <w:t>s</w:t>
            </w:r>
            <w:r w:rsidR="00BC001F">
              <w:t> </w:t>
            </w:r>
            <w:r w:rsidR="00001CAF" w:rsidRPr="00630598">
              <w:t>4</w:t>
            </w:r>
            <w:r w:rsidR="00001CAF">
              <w:t>6</w:t>
            </w:r>
            <w:r w:rsidR="00001CAF" w:rsidRPr="00630598">
              <w:t>(</w:t>
            </w:r>
            <w:r w:rsidRPr="00630598">
              <w:t>3)</w:t>
            </w:r>
            <w:r w:rsidR="003060D7">
              <w:t>, (5), (6) or (7)</w:t>
            </w:r>
            <w:r w:rsidRPr="00630598">
              <w:t xml:space="preserve"> by an </w:t>
            </w:r>
            <w:r w:rsidR="003060D7">
              <w:t>A</w:t>
            </w:r>
            <w:r w:rsidRPr="00630598">
              <w:t xml:space="preserve">uthorised </w:t>
            </w:r>
            <w:r w:rsidR="003060D7">
              <w:t>P</w:t>
            </w:r>
            <w:r w:rsidRPr="00630598">
              <w:t xml:space="preserve">erson to register the </w:t>
            </w:r>
            <w:r w:rsidR="003060D7">
              <w:t>T</w:t>
            </w:r>
            <w:r w:rsidRPr="00630598">
              <w:t xml:space="preserve">rustees as proprietors of </w:t>
            </w:r>
            <w:r w:rsidR="003060D7">
              <w:t xml:space="preserve">all (or a share of) </w:t>
            </w:r>
            <w:r w:rsidRPr="00630598">
              <w:t>the fee simple estate.</w:t>
            </w:r>
          </w:p>
          <w:p w:rsidR="00630598" w:rsidRPr="00630598" w:rsidRDefault="003060D7" w:rsidP="007744D6">
            <w:pPr>
              <w:pStyle w:val="BlockText"/>
              <w:numPr>
                <w:ilvl w:val="0"/>
                <w:numId w:val="21"/>
              </w:numPr>
            </w:pPr>
            <w:r>
              <w:t xml:space="preserve">Section </w:t>
            </w:r>
            <w:r w:rsidRPr="003060D7">
              <w:t xml:space="preserve">s 46(10) </w:t>
            </w:r>
            <w:r>
              <w:t xml:space="preserve">defines </w:t>
            </w:r>
            <w:r w:rsidR="00630598" w:rsidRPr="00630598">
              <w:t xml:space="preserve">Authorised </w:t>
            </w:r>
            <w:r>
              <w:t>P</w:t>
            </w:r>
            <w:r w:rsidR="00630598" w:rsidRPr="00630598">
              <w:t xml:space="preserve">erson </w:t>
            </w:r>
            <w:r>
              <w:t>as a</w:t>
            </w:r>
            <w:r w:rsidR="00630598" w:rsidRPr="00630598">
              <w:t xml:space="preserve"> person </w:t>
            </w:r>
            <w:r>
              <w:t>authorised</w:t>
            </w:r>
            <w:r w:rsidR="00630598" w:rsidRPr="00630598">
              <w:t xml:space="preserve"> by—</w:t>
            </w:r>
          </w:p>
          <w:p w:rsidR="00630598" w:rsidRDefault="00630598" w:rsidP="007744D6">
            <w:pPr>
              <w:pStyle w:val="BlockText"/>
              <w:numPr>
                <w:ilvl w:val="1"/>
                <w:numId w:val="21"/>
              </w:numPr>
            </w:pPr>
            <w:r w:rsidRPr="00630598">
              <w:t xml:space="preserve">the </w:t>
            </w:r>
            <w:r w:rsidR="00E06C05">
              <w:t>CE</w:t>
            </w:r>
            <w:r w:rsidRPr="00630598">
              <w:t xml:space="preserve"> for</w:t>
            </w:r>
            <w:r w:rsidR="00E06C05">
              <w:t>:</w:t>
            </w:r>
            <w:r w:rsidRPr="00630598">
              <w:t xml:space="preserve"> </w:t>
            </w:r>
          </w:p>
          <w:p w:rsidR="00630598" w:rsidRDefault="00630598" w:rsidP="00454BBA">
            <w:pPr>
              <w:pStyle w:val="BlockText"/>
              <w:ind w:left="1275"/>
            </w:pPr>
            <w:r>
              <w:t>Hukatere site A</w:t>
            </w:r>
            <w:r w:rsidR="00E06C05">
              <w:t>;</w:t>
            </w:r>
          </w:p>
          <w:p w:rsidR="00630598" w:rsidRDefault="00630598" w:rsidP="00454BBA">
            <w:pPr>
              <w:pStyle w:val="BlockText"/>
              <w:ind w:left="1275"/>
            </w:pPr>
            <w:r>
              <w:t>Lake Katavich</w:t>
            </w:r>
            <w:r w:rsidR="00E06C05">
              <w:t>;</w:t>
            </w:r>
          </w:p>
          <w:p w:rsidR="00630598" w:rsidRDefault="00630598" w:rsidP="00454BBA">
            <w:pPr>
              <w:pStyle w:val="BlockText"/>
              <w:ind w:left="1275"/>
            </w:pPr>
            <w:r>
              <w:t>Lake Ngakapua</w:t>
            </w:r>
            <w:r w:rsidR="00E06C05">
              <w:t>;</w:t>
            </w:r>
          </w:p>
          <w:p w:rsidR="00630598" w:rsidRDefault="00630598" w:rsidP="00454BBA">
            <w:pPr>
              <w:pStyle w:val="BlockText"/>
              <w:ind w:left="1275"/>
            </w:pPr>
            <w:r>
              <w:t>Lake Rotokawa</w:t>
            </w:r>
            <w:r w:rsidR="00E06C05">
              <w:t>; and</w:t>
            </w:r>
          </w:p>
          <w:p w:rsidR="00630598" w:rsidRPr="00630598" w:rsidRDefault="00E06C05" w:rsidP="00454BBA">
            <w:pPr>
              <w:pStyle w:val="BlockText"/>
              <w:ind w:left="1275"/>
            </w:pPr>
            <w:r>
              <w:t>Lake Waiparera.</w:t>
            </w:r>
          </w:p>
          <w:p w:rsidR="00630598" w:rsidRDefault="00630598" w:rsidP="007744D6">
            <w:pPr>
              <w:pStyle w:val="BlockText"/>
              <w:numPr>
                <w:ilvl w:val="1"/>
                <w:numId w:val="21"/>
              </w:numPr>
            </w:pPr>
            <w:r w:rsidRPr="00630598">
              <w:t>the Secretary for</w:t>
            </w:r>
            <w:r>
              <w:t xml:space="preserve"> Justice</w:t>
            </w:r>
            <w:r w:rsidRPr="00630598">
              <w:t xml:space="preserve">, for </w:t>
            </w:r>
          </w:p>
          <w:p w:rsidR="003C6DC4" w:rsidRDefault="003C6DC4" w:rsidP="00454BBA">
            <w:pPr>
              <w:pStyle w:val="BlockText"/>
              <w:ind w:left="1275"/>
            </w:pPr>
            <w:r>
              <w:t>Mai i Waikanae ki Waikoropūpūnoa</w:t>
            </w:r>
            <w:r w:rsidR="00E06C05">
              <w:t>;</w:t>
            </w:r>
          </w:p>
          <w:p w:rsidR="003C6DC4" w:rsidRDefault="003C6DC4" w:rsidP="00454BBA">
            <w:pPr>
              <w:pStyle w:val="BlockText"/>
              <w:ind w:left="1275"/>
            </w:pPr>
            <w:r>
              <w:t>Mai i Hukatere ki Waimahuru</w:t>
            </w:r>
            <w:r w:rsidR="00E06C05">
              <w:t>;</w:t>
            </w:r>
          </w:p>
          <w:p w:rsidR="003C6DC4" w:rsidRDefault="003C6DC4" w:rsidP="00454BBA">
            <w:pPr>
              <w:pStyle w:val="BlockText"/>
              <w:ind w:left="1275"/>
            </w:pPr>
            <w:r>
              <w:t>Mai i Ng</w:t>
            </w:r>
            <w:r w:rsidRPr="00781D4A">
              <w:t>ā</w:t>
            </w:r>
            <w:r>
              <w:t>pae ki Waimoho</w:t>
            </w:r>
            <w:r w:rsidR="00E06C05">
              <w:t>; and</w:t>
            </w:r>
          </w:p>
          <w:p w:rsidR="003C6DC4" w:rsidRDefault="003C6DC4" w:rsidP="00454BBA">
            <w:pPr>
              <w:pStyle w:val="BlockText"/>
              <w:ind w:left="1275"/>
            </w:pPr>
            <w:r>
              <w:t>Tangonge property</w:t>
            </w:r>
            <w:r w:rsidR="00E06C05">
              <w:t>.</w:t>
            </w:r>
          </w:p>
          <w:p w:rsidR="00B86B4D" w:rsidRPr="00B86B4D" w:rsidRDefault="00630598" w:rsidP="007744D6">
            <w:pPr>
              <w:pStyle w:val="BlockText"/>
              <w:numPr>
                <w:ilvl w:val="1"/>
                <w:numId w:val="21"/>
              </w:numPr>
            </w:pPr>
            <w:r>
              <w:t xml:space="preserve">The </w:t>
            </w:r>
            <w:r w:rsidRPr="00630598">
              <w:t>Director-General</w:t>
            </w:r>
            <w:r w:rsidR="00E06C05">
              <w:t xml:space="preserve"> of Conservation for all other C</w:t>
            </w:r>
            <w:r w:rsidRPr="00630598">
              <w:t xml:space="preserve">ultural </w:t>
            </w:r>
            <w:r w:rsidR="00E06C05">
              <w:t>R</w:t>
            </w:r>
            <w:r w:rsidRPr="00630598">
              <w:t xml:space="preserve">edress </w:t>
            </w:r>
            <w:r w:rsidR="00E06C05">
              <w:t>P</w:t>
            </w:r>
            <w:r w:rsidRPr="00630598">
              <w:t>roperties</w:t>
            </w:r>
            <w:r w:rsidR="00E06C05">
              <w:t>.</w:t>
            </w:r>
          </w:p>
        </w:tc>
      </w:tr>
    </w:tbl>
    <w:p w:rsidR="004C3805" w:rsidRPr="000773FB" w:rsidRDefault="000773FB" w:rsidP="000773FB">
      <w:pPr>
        <w:pStyle w:val="blockline"/>
        <w:jc w:val="right"/>
        <w:rPr>
          <w:i/>
        </w:rPr>
      </w:pPr>
      <w:r w:rsidRPr="000773FB">
        <w:rPr>
          <w:i/>
        </w:rPr>
        <w:t>continued on next page</w:t>
      </w:r>
    </w:p>
    <w:p w:rsidR="000773FB" w:rsidRDefault="000773FB">
      <w:pPr>
        <w:rPr>
          <w:b/>
        </w:rPr>
      </w:pPr>
      <w:r>
        <w:rPr>
          <w:b/>
        </w:rPr>
        <w:br w:type="page"/>
      </w:r>
    </w:p>
    <w:p w:rsidR="000773FB" w:rsidRDefault="000773FB" w:rsidP="000773FB">
      <w:pPr>
        <w:pStyle w:val="Heading1"/>
      </w:pPr>
      <w:bookmarkStart w:id="41" w:name="_Toc441562390"/>
      <w:bookmarkStart w:id="42" w:name="_Toc441562473"/>
      <w:bookmarkStart w:id="43" w:name="_Toc442427502"/>
      <w:bookmarkStart w:id="44" w:name="_Toc442428617"/>
      <w:bookmarkStart w:id="45" w:name="_Toc443645823"/>
      <w:bookmarkStart w:id="46" w:name="_Toc443652482"/>
      <w:bookmarkStart w:id="47" w:name="_Toc443652578"/>
      <w:r>
        <w:t>Initial v</w:t>
      </w:r>
      <w:r w:rsidRPr="004C3805">
        <w:t xml:space="preserve">esting of </w:t>
      </w:r>
      <w:r>
        <w:t>C</w:t>
      </w:r>
      <w:r w:rsidRPr="004C3805">
        <w:t xml:space="preserve">ultural </w:t>
      </w:r>
      <w:r>
        <w:t>R</w:t>
      </w:r>
      <w:r w:rsidRPr="004C3805">
        <w:t xml:space="preserve">edress </w:t>
      </w:r>
      <w:r>
        <w:t>P</w:t>
      </w:r>
      <w:r w:rsidRPr="004C3805">
        <w:t>roperties</w:t>
      </w:r>
      <w:r>
        <w:t xml:space="preserve">, </w:t>
      </w:r>
      <w:r w:rsidRPr="00F8654E">
        <w:rPr>
          <w:b w:val="0"/>
          <w:sz w:val="24"/>
        </w:rPr>
        <w:t>continued</w:t>
      </w:r>
      <w:bookmarkEnd w:id="41"/>
      <w:bookmarkEnd w:id="42"/>
      <w:bookmarkEnd w:id="43"/>
      <w:bookmarkEnd w:id="44"/>
      <w:bookmarkEnd w:id="45"/>
      <w:bookmarkEnd w:id="46"/>
      <w:bookmarkEnd w:id="47"/>
    </w:p>
    <w:p w:rsidR="000773FB" w:rsidRDefault="000773FB" w:rsidP="000773FB">
      <w:pPr>
        <w:pStyle w:val="blockline"/>
      </w:pPr>
    </w:p>
    <w:tbl>
      <w:tblPr>
        <w:tblW w:w="9889" w:type="dxa"/>
        <w:tblLayout w:type="fixed"/>
        <w:tblLook w:val="04A0" w:firstRow="1" w:lastRow="0" w:firstColumn="1" w:lastColumn="0" w:noHBand="0" w:noVBand="1"/>
      </w:tblPr>
      <w:tblGrid>
        <w:gridCol w:w="1951"/>
        <w:gridCol w:w="7938"/>
      </w:tblGrid>
      <w:tr w:rsidR="00232FD8" w:rsidTr="001B1AAE">
        <w:tc>
          <w:tcPr>
            <w:tcW w:w="1951" w:type="dxa"/>
          </w:tcPr>
          <w:p w:rsidR="00232FD8" w:rsidRDefault="00232FD8" w:rsidP="00E33C70">
            <w:pPr>
              <w:pStyle w:val="Heading2"/>
            </w:pPr>
            <w:bookmarkStart w:id="48" w:name="_Ref442423791"/>
            <w:bookmarkStart w:id="49" w:name="_Toc443652579"/>
            <w:r>
              <w:t>Action –</w:t>
            </w:r>
            <w:bookmarkEnd w:id="48"/>
            <w:bookmarkEnd w:id="49"/>
            <w:r>
              <w:t xml:space="preserve"> </w:t>
            </w:r>
          </w:p>
          <w:p w:rsidR="00232FD8" w:rsidRDefault="00232FD8" w:rsidP="00E33C70">
            <w:pPr>
              <w:pStyle w:val="Heading2"/>
            </w:pPr>
          </w:p>
          <w:p w:rsidR="00232FD8" w:rsidRPr="00E33C70" w:rsidRDefault="00232FD8" w:rsidP="00E33C70">
            <w:pPr>
              <w:pStyle w:val="Heading2"/>
              <w:rPr>
                <w:b w:val="0"/>
              </w:rPr>
            </w:pPr>
            <w:bookmarkStart w:id="50" w:name="_Toc443652580"/>
            <w:r w:rsidRPr="00E33C70">
              <w:rPr>
                <w:b w:val="0"/>
              </w:rPr>
              <w:t>Preconditions to vesting</w:t>
            </w:r>
            <w:bookmarkEnd w:id="50"/>
          </w:p>
        </w:tc>
        <w:tc>
          <w:tcPr>
            <w:tcW w:w="7938" w:type="dxa"/>
          </w:tcPr>
          <w:p w:rsidR="00232FD8" w:rsidRDefault="00232FD8" w:rsidP="00A02CFD">
            <w:pPr>
              <w:pStyle w:val="Indent1abc0"/>
            </w:pPr>
            <w:r>
              <w:t>Provided the following statutor</w:t>
            </w:r>
            <w:r w:rsidR="00BC001F">
              <w:t>y preconditions have been satis</w:t>
            </w:r>
            <w:r>
              <w:t>fied (where applicable):</w:t>
            </w:r>
          </w:p>
          <w:tbl>
            <w:tblPr>
              <w:tblStyle w:val="TableGrid"/>
              <w:tblW w:w="0" w:type="auto"/>
              <w:tblLayout w:type="fixed"/>
              <w:tblLook w:val="04A0" w:firstRow="1" w:lastRow="0" w:firstColumn="1" w:lastColumn="0" w:noHBand="0" w:noVBand="1"/>
            </w:tblPr>
            <w:tblGrid>
              <w:gridCol w:w="1824"/>
              <w:gridCol w:w="4442"/>
              <w:gridCol w:w="1417"/>
            </w:tblGrid>
            <w:tr w:rsidR="00232FD8" w:rsidRPr="00B04A40" w:rsidTr="00A12A2B">
              <w:tc>
                <w:tcPr>
                  <w:tcW w:w="1824" w:type="dxa"/>
                </w:tcPr>
                <w:p w:rsidR="00232FD8" w:rsidRPr="00B04A40" w:rsidRDefault="00232FD8" w:rsidP="00B04A40">
                  <w:pPr>
                    <w:pStyle w:val="Tableheading9font"/>
                    <w:spacing w:before="60" w:after="60"/>
                    <w:rPr>
                      <w:sz w:val="17"/>
                      <w:szCs w:val="17"/>
                    </w:rPr>
                  </w:pPr>
                  <w:r w:rsidRPr="00B04A40">
                    <w:rPr>
                      <w:sz w:val="17"/>
                      <w:szCs w:val="17"/>
                    </w:rPr>
                    <w:t xml:space="preserve">Cultural Redress Property </w:t>
                  </w:r>
                </w:p>
              </w:tc>
              <w:tc>
                <w:tcPr>
                  <w:tcW w:w="4442" w:type="dxa"/>
                </w:tcPr>
                <w:p w:rsidR="00232FD8" w:rsidRPr="00B04A40" w:rsidRDefault="00232FD8" w:rsidP="00B04A40">
                  <w:pPr>
                    <w:pStyle w:val="Tableheading9font"/>
                    <w:spacing w:before="60" w:after="60"/>
                    <w:rPr>
                      <w:sz w:val="17"/>
                      <w:szCs w:val="17"/>
                    </w:rPr>
                  </w:pPr>
                  <w:r w:rsidRPr="00B04A40">
                    <w:rPr>
                      <w:sz w:val="17"/>
                      <w:szCs w:val="17"/>
                      <w:lang w:val="en-US"/>
                    </w:rPr>
                    <w:t>Precondition to be satisfied before vesting takes effect</w:t>
                  </w:r>
                </w:p>
              </w:tc>
              <w:tc>
                <w:tcPr>
                  <w:tcW w:w="1417" w:type="dxa"/>
                </w:tcPr>
                <w:p w:rsidR="00232FD8" w:rsidRPr="00B04A40" w:rsidRDefault="00232FD8" w:rsidP="00B04A40">
                  <w:pPr>
                    <w:pStyle w:val="Tableheading9font"/>
                    <w:spacing w:before="60" w:after="60"/>
                    <w:rPr>
                      <w:sz w:val="17"/>
                      <w:szCs w:val="17"/>
                    </w:rPr>
                  </w:pPr>
                  <w:r w:rsidRPr="00B04A40">
                    <w:rPr>
                      <w:sz w:val="17"/>
                      <w:szCs w:val="17"/>
                    </w:rPr>
                    <w:t xml:space="preserve">Refer to …  </w:t>
                  </w:r>
                </w:p>
              </w:tc>
            </w:tr>
            <w:tr w:rsidR="00232FD8" w:rsidRPr="00B04A40" w:rsidTr="00A12A2B">
              <w:tc>
                <w:tcPr>
                  <w:tcW w:w="1824" w:type="dxa"/>
                </w:tcPr>
                <w:p w:rsidR="00232FD8" w:rsidRPr="00B04A40" w:rsidRDefault="00232FD8" w:rsidP="00B04A40">
                  <w:pPr>
                    <w:pStyle w:val="Tableheading9font"/>
                    <w:spacing w:before="60" w:after="60"/>
                    <w:rPr>
                      <w:sz w:val="17"/>
                      <w:szCs w:val="17"/>
                    </w:rPr>
                  </w:pPr>
                  <w:r w:rsidRPr="00B04A40">
                    <w:rPr>
                      <w:sz w:val="17"/>
                      <w:szCs w:val="17"/>
                    </w:rPr>
                    <w:t>Waipapakaura Beach property</w:t>
                  </w:r>
                </w:p>
              </w:tc>
              <w:tc>
                <w:tcPr>
                  <w:tcW w:w="4442" w:type="dxa"/>
                </w:tcPr>
                <w:p w:rsidR="00232FD8" w:rsidRPr="00B04A40" w:rsidRDefault="00232FD8" w:rsidP="00B04A40">
                  <w:pPr>
                    <w:pStyle w:val="Bullettextfortables"/>
                    <w:numPr>
                      <w:ilvl w:val="0"/>
                      <w:numId w:val="0"/>
                    </w:numPr>
                    <w:spacing w:before="60" w:after="60"/>
                    <w:rPr>
                      <w:sz w:val="17"/>
                      <w:szCs w:val="17"/>
                    </w:rPr>
                  </w:pPr>
                  <w:r w:rsidRPr="00B04A40">
                    <w:rPr>
                      <w:sz w:val="17"/>
                      <w:szCs w:val="17"/>
                    </w:rPr>
                    <w:t>The rights of way in favour of the registered proprietors of CFRs  NA 78D/973 ,NA78D/974 NA78D/975 NA78D/959 , NA78D/961 NA78D/962 NA78D/963 as specified in s31(5)</w:t>
                  </w:r>
                </w:p>
              </w:tc>
              <w:tc>
                <w:tcPr>
                  <w:tcW w:w="1417" w:type="dxa"/>
                </w:tcPr>
                <w:p w:rsidR="00232FD8" w:rsidRPr="00B04A40" w:rsidRDefault="00232FD8" w:rsidP="00B04A40">
                  <w:pPr>
                    <w:pStyle w:val="Tabletext9font"/>
                    <w:spacing w:before="60" w:after="60"/>
                    <w:rPr>
                      <w:sz w:val="17"/>
                      <w:szCs w:val="17"/>
                    </w:rPr>
                  </w:pPr>
                  <w:r w:rsidRPr="00B04A40">
                    <w:rPr>
                      <w:sz w:val="17"/>
                      <w:szCs w:val="17"/>
                    </w:rPr>
                    <w:t>s 31(5)</w:t>
                  </w:r>
                </w:p>
              </w:tc>
            </w:tr>
            <w:tr w:rsidR="00232FD8" w:rsidRPr="00B04A40" w:rsidTr="00A12A2B">
              <w:tc>
                <w:tcPr>
                  <w:tcW w:w="1824" w:type="dxa"/>
                </w:tcPr>
                <w:p w:rsidR="00232FD8" w:rsidRPr="00B04A40" w:rsidRDefault="00232FD8" w:rsidP="00B04A40">
                  <w:pPr>
                    <w:pStyle w:val="Tableheading9font"/>
                    <w:spacing w:before="60" w:after="60"/>
                    <w:rPr>
                      <w:sz w:val="17"/>
                      <w:szCs w:val="17"/>
                    </w:rPr>
                  </w:pPr>
                  <w:r w:rsidRPr="00B04A40">
                    <w:rPr>
                      <w:sz w:val="17"/>
                      <w:szCs w:val="17"/>
                    </w:rPr>
                    <w:t>Lake Tangonge site A</w:t>
                  </w:r>
                </w:p>
              </w:tc>
              <w:tc>
                <w:tcPr>
                  <w:tcW w:w="4442" w:type="dxa"/>
                </w:tcPr>
                <w:p w:rsidR="00232FD8" w:rsidRPr="00B04A40" w:rsidRDefault="00232FD8" w:rsidP="00B04A40">
                  <w:pPr>
                    <w:pStyle w:val="Bullettextfortables"/>
                    <w:numPr>
                      <w:ilvl w:val="0"/>
                      <w:numId w:val="0"/>
                    </w:numPr>
                    <w:spacing w:before="60" w:after="60"/>
                    <w:rPr>
                      <w:sz w:val="17"/>
                      <w:szCs w:val="17"/>
                    </w:rPr>
                  </w:pPr>
                  <w:r w:rsidRPr="00B04A40">
                    <w:rPr>
                      <w:sz w:val="17"/>
                      <w:szCs w:val="17"/>
                    </w:rPr>
                    <w:t>Conservation covenants to the Crown to be treated as conservation covenants for the purposes of s 77 of the Reserves Act 1977 and s 27 of the Conservation Act 1987</w:t>
                  </w:r>
                </w:p>
              </w:tc>
              <w:tc>
                <w:tcPr>
                  <w:tcW w:w="1417" w:type="dxa"/>
                </w:tcPr>
                <w:p w:rsidR="00232FD8" w:rsidRPr="00B04A40" w:rsidRDefault="00232FD8" w:rsidP="00B04A40">
                  <w:pPr>
                    <w:pStyle w:val="Tabletext9font"/>
                    <w:spacing w:before="60" w:after="60"/>
                    <w:rPr>
                      <w:sz w:val="17"/>
                      <w:szCs w:val="17"/>
                    </w:rPr>
                  </w:pPr>
                  <w:r w:rsidRPr="00B04A40">
                    <w:rPr>
                      <w:sz w:val="17"/>
                      <w:szCs w:val="17"/>
                    </w:rPr>
                    <w:t>S33(3)</w:t>
                  </w:r>
                </w:p>
              </w:tc>
            </w:tr>
            <w:tr w:rsidR="00232FD8" w:rsidRPr="00B04A40" w:rsidTr="00A12A2B">
              <w:tc>
                <w:tcPr>
                  <w:tcW w:w="1824" w:type="dxa"/>
                </w:tcPr>
                <w:p w:rsidR="00232FD8" w:rsidRPr="00B04A40" w:rsidRDefault="00232FD8" w:rsidP="00B04A40">
                  <w:pPr>
                    <w:pStyle w:val="Tableheading9font"/>
                    <w:spacing w:before="60" w:after="60"/>
                    <w:rPr>
                      <w:sz w:val="17"/>
                      <w:szCs w:val="17"/>
                    </w:rPr>
                  </w:pPr>
                  <w:r w:rsidRPr="00B04A40">
                    <w:rPr>
                      <w:sz w:val="17"/>
                      <w:szCs w:val="17"/>
                    </w:rPr>
                    <w:t>Tangonge property</w:t>
                  </w:r>
                </w:p>
              </w:tc>
              <w:tc>
                <w:tcPr>
                  <w:tcW w:w="4442" w:type="dxa"/>
                </w:tcPr>
                <w:p w:rsidR="00232FD8" w:rsidRPr="00B04A40" w:rsidRDefault="00232FD8" w:rsidP="00B04A40">
                  <w:pPr>
                    <w:pStyle w:val="Bullettextfortables"/>
                    <w:numPr>
                      <w:ilvl w:val="0"/>
                      <w:numId w:val="0"/>
                    </w:numPr>
                    <w:spacing w:before="60" w:after="60"/>
                    <w:rPr>
                      <w:sz w:val="17"/>
                      <w:szCs w:val="17"/>
                    </w:rPr>
                  </w:pPr>
                  <w:r w:rsidRPr="00B04A40">
                    <w:rPr>
                      <w:sz w:val="17"/>
                      <w:szCs w:val="17"/>
                    </w:rPr>
                    <w:t>Conservation covenants to the Crown to be treated as conservation covenants for the purposes of s 77 of the Reserves Act 1977 and s 2</w:t>
                  </w:r>
                  <w:r w:rsidR="00B04A40">
                    <w:rPr>
                      <w:sz w:val="17"/>
                      <w:szCs w:val="17"/>
                    </w:rPr>
                    <w:t>7 of the Conservation Act 1987.</w:t>
                  </w:r>
                </w:p>
              </w:tc>
              <w:tc>
                <w:tcPr>
                  <w:tcW w:w="1417" w:type="dxa"/>
                </w:tcPr>
                <w:p w:rsidR="00232FD8" w:rsidRPr="00B04A40" w:rsidRDefault="00232FD8" w:rsidP="00B04A40">
                  <w:pPr>
                    <w:pStyle w:val="Tabletext9font"/>
                    <w:spacing w:before="60" w:after="60"/>
                    <w:rPr>
                      <w:sz w:val="17"/>
                      <w:szCs w:val="17"/>
                    </w:rPr>
                  </w:pPr>
                  <w:r w:rsidRPr="00B04A40">
                    <w:rPr>
                      <w:sz w:val="17"/>
                      <w:szCs w:val="17"/>
                    </w:rPr>
                    <w:t>S34(3)</w:t>
                  </w:r>
                </w:p>
              </w:tc>
            </w:tr>
          </w:tbl>
          <w:p w:rsidR="00232FD8" w:rsidRDefault="00232FD8" w:rsidP="00A02CFD">
            <w:pPr>
              <w:pStyle w:val="Indent1abc0"/>
            </w:pPr>
          </w:p>
        </w:tc>
      </w:tr>
      <w:tr w:rsidR="00827445" w:rsidTr="001B1AAE">
        <w:tc>
          <w:tcPr>
            <w:tcW w:w="1951" w:type="dxa"/>
          </w:tcPr>
          <w:p w:rsidR="00827445" w:rsidRPr="004C3805" w:rsidRDefault="00827445" w:rsidP="00A12A2B">
            <w:pPr>
              <w:pStyle w:val="Heading2"/>
            </w:pPr>
          </w:p>
        </w:tc>
        <w:tc>
          <w:tcPr>
            <w:tcW w:w="7938" w:type="dxa"/>
          </w:tcPr>
          <w:p w:rsidR="00827445" w:rsidRDefault="00827445" w:rsidP="00A12A2B">
            <w:pPr>
              <w:pStyle w:val="Blocktextnote1"/>
              <w:spacing w:before="120"/>
            </w:pPr>
            <w:r w:rsidRPr="009232B9">
              <w:rPr>
                <w:b/>
              </w:rPr>
              <w:t>Note:</w:t>
            </w:r>
            <w:r>
              <w:t xml:space="preserve"> </w:t>
            </w:r>
            <w:r>
              <w:tab/>
              <w:t xml:space="preserve">The preconditions in the table above apply to the vesting. If they are </w:t>
            </w:r>
            <w:r w:rsidRPr="00C27C92">
              <w:t>not</w:t>
            </w:r>
            <w:r>
              <w:t xml:space="preserve"> included in the registration application to effect the vesting, it should be queried with the lodging party. If it is still not provided, the matter should be referred to a Titles Advisor.</w:t>
            </w:r>
          </w:p>
          <w:p w:rsidR="00B04A40" w:rsidRDefault="00B04A40" w:rsidP="00B04A40">
            <w:pPr>
              <w:pStyle w:val="blockline"/>
              <w:ind w:left="0"/>
            </w:pPr>
          </w:p>
        </w:tc>
      </w:tr>
      <w:tr w:rsidR="00827445" w:rsidTr="001B1AAE">
        <w:tc>
          <w:tcPr>
            <w:tcW w:w="1951" w:type="dxa"/>
          </w:tcPr>
          <w:p w:rsidR="00827445" w:rsidRDefault="00827445" w:rsidP="00BB521C">
            <w:pPr>
              <w:pStyle w:val="Heading2"/>
            </w:pPr>
            <w:bookmarkStart w:id="51" w:name="_Toc443652581"/>
            <w:r w:rsidRPr="00A02CFD">
              <w:t>Where CFR</w:t>
            </w:r>
            <w:r>
              <w:t xml:space="preserve"> </w:t>
            </w:r>
            <w:r w:rsidR="008D22BE">
              <w:t>-</w:t>
            </w:r>
            <w:r w:rsidR="008D22BE" w:rsidRPr="008D22BE">
              <w:rPr>
                <w:b w:val="0"/>
              </w:rPr>
              <w:t>registration of Trustees (subject to preconditions in table)</w:t>
            </w:r>
            <w:bookmarkEnd w:id="51"/>
          </w:p>
        </w:tc>
        <w:tc>
          <w:tcPr>
            <w:tcW w:w="7938" w:type="dxa"/>
          </w:tcPr>
          <w:p w:rsidR="00827445" w:rsidRDefault="00827445" w:rsidP="00A02CFD">
            <w:pPr>
              <w:pStyle w:val="Indent1abc0"/>
            </w:pPr>
            <w:r>
              <w:t xml:space="preserve">Provided the preconditions have been satisfied (where applicable), then upon receipt of an </w:t>
            </w:r>
            <w:r w:rsidRPr="00FD4D60">
              <w:t xml:space="preserve">application by an </w:t>
            </w:r>
            <w:r>
              <w:t>A</w:t>
            </w:r>
            <w:r w:rsidRPr="00FD4D60">
              <w:t xml:space="preserve">uthorised </w:t>
            </w:r>
            <w:r>
              <w:t>P</w:t>
            </w:r>
            <w:r w:rsidRPr="00FD4D60">
              <w:t xml:space="preserve">erson under s </w:t>
            </w:r>
            <w:r>
              <w:t>46(3</w:t>
            </w:r>
            <w:r w:rsidR="008D22BE">
              <w:t>)</w:t>
            </w:r>
            <w:r>
              <w:t>:</w:t>
            </w:r>
          </w:p>
          <w:p w:rsidR="00827445" w:rsidRPr="008A4942" w:rsidRDefault="00C27C92" w:rsidP="007744D6">
            <w:pPr>
              <w:pStyle w:val="Indent1abc0"/>
              <w:numPr>
                <w:ilvl w:val="0"/>
                <w:numId w:val="22"/>
              </w:numPr>
              <w:spacing w:before="120" w:after="120"/>
            </w:pPr>
            <w:r>
              <w:t>e</w:t>
            </w:r>
            <w:r w:rsidR="00827445">
              <w:t>xcept in the case of</w:t>
            </w:r>
            <w:r>
              <w:t xml:space="preserve"> the</w:t>
            </w:r>
            <w:r w:rsidR="00827445">
              <w:t xml:space="preserve"> Jointly Vested Properties (s46(2), where the Cultural Redress Property is </w:t>
            </w:r>
            <w:r w:rsidR="00827445" w:rsidRPr="008A4942">
              <w:t xml:space="preserve">all the land in a </w:t>
            </w:r>
            <w:r w:rsidR="00827445">
              <w:t>CFR:</w:t>
            </w:r>
          </w:p>
          <w:p w:rsidR="00827445" w:rsidRPr="00C27C92" w:rsidRDefault="00827445" w:rsidP="00BC001F">
            <w:pPr>
              <w:pStyle w:val="Indent2forinformationmapping"/>
            </w:pPr>
            <w:r w:rsidRPr="008A4942">
              <w:t xml:space="preserve">register the </w:t>
            </w:r>
            <w:r>
              <w:t>T</w:t>
            </w:r>
            <w:r w:rsidRPr="008A4942">
              <w:t xml:space="preserve">rustees as the </w:t>
            </w:r>
            <w:r w:rsidRPr="00C27C92">
              <w:t xml:space="preserve">proprietors of all of the fee simple; and </w:t>
            </w:r>
          </w:p>
          <w:p w:rsidR="00827445" w:rsidRDefault="00827445" w:rsidP="00BC001F">
            <w:pPr>
              <w:pStyle w:val="Indent2forinformationmapping"/>
            </w:pPr>
            <w:r w:rsidRPr="003A0D0C">
              <w:t>make any entry and do all thi</w:t>
            </w:r>
            <w:r>
              <w:t xml:space="preserve">ngs necessary to give effect </w:t>
            </w:r>
            <w:r w:rsidRPr="008A4942">
              <w:t xml:space="preserve">to Part 2 of subpart 1 the Act and part 8 of </w:t>
            </w:r>
            <w:r>
              <w:t xml:space="preserve">the Deed (see note below) (s 48(3)(b)). </w:t>
            </w:r>
            <w:r w:rsidR="008D22BE">
              <w:t xml:space="preserve"> Also refer</w:t>
            </w:r>
            <w:r w:rsidR="006E0ADF">
              <w:t xml:space="preserve"> to </w:t>
            </w:r>
            <w:r w:rsidR="006E0ADF" w:rsidRPr="006E0ADF">
              <w:rPr>
                <w:color w:val="0000FF"/>
              </w:rPr>
              <w:fldChar w:fldCharType="begin"/>
            </w:r>
            <w:r w:rsidR="006E0ADF" w:rsidRPr="006E0ADF">
              <w:rPr>
                <w:color w:val="0000FF"/>
              </w:rPr>
              <w:instrText xml:space="preserve"> REF _Ref443641063 \h </w:instrText>
            </w:r>
            <w:r w:rsidR="006E0ADF">
              <w:rPr>
                <w:color w:val="0000FF"/>
              </w:rPr>
              <w:instrText xml:space="preserve"> \* MERGEFORMAT </w:instrText>
            </w:r>
            <w:r w:rsidR="006E0ADF" w:rsidRPr="006E0ADF">
              <w:rPr>
                <w:color w:val="0000FF"/>
              </w:rPr>
            </w:r>
            <w:r w:rsidR="006E0ADF" w:rsidRPr="006E0ADF">
              <w:rPr>
                <w:color w:val="0000FF"/>
              </w:rPr>
              <w:fldChar w:fldCharType="separate"/>
            </w:r>
            <w:r w:rsidR="00A56A25" w:rsidRPr="00A56A25">
              <w:rPr>
                <w:color w:val="0000FF"/>
              </w:rPr>
              <w:t xml:space="preserve">Table </w:t>
            </w:r>
            <w:r w:rsidR="00A56A25" w:rsidRPr="00A56A25">
              <w:rPr>
                <w:noProof/>
                <w:color w:val="0000FF"/>
              </w:rPr>
              <w:t>1</w:t>
            </w:r>
            <w:r w:rsidR="006E0ADF" w:rsidRPr="006E0ADF">
              <w:rPr>
                <w:color w:val="0000FF"/>
              </w:rPr>
              <w:fldChar w:fldCharType="end"/>
            </w:r>
            <w:r w:rsidRPr="00E33C70">
              <w:rPr>
                <w:color w:val="0000FF"/>
              </w:rPr>
              <w:t>.</w:t>
            </w:r>
          </w:p>
          <w:p w:rsidR="00827445" w:rsidRDefault="00827445" w:rsidP="007744D6">
            <w:pPr>
              <w:pStyle w:val="indent2iiiiii"/>
              <w:numPr>
                <w:ilvl w:val="0"/>
                <w:numId w:val="22"/>
              </w:numPr>
            </w:pPr>
            <w:r>
              <w:t>Standard registration fees apply.</w:t>
            </w:r>
          </w:p>
          <w:p w:rsidR="00827445" w:rsidRDefault="00827445" w:rsidP="00A02CFD">
            <w:pPr>
              <w:pStyle w:val="BlockText"/>
              <w:ind w:left="567"/>
              <w:rPr>
                <w:b/>
              </w:rPr>
            </w:pPr>
            <w:r>
              <w:rPr>
                <w:b/>
              </w:rPr>
              <w:t>Note: see guidance notes below.</w:t>
            </w:r>
          </w:p>
          <w:p w:rsidR="00827445" w:rsidRPr="000773FB" w:rsidRDefault="000773FB" w:rsidP="000773FB">
            <w:pPr>
              <w:pStyle w:val="blockline"/>
              <w:ind w:left="0"/>
              <w:jc w:val="right"/>
              <w:rPr>
                <w:i/>
              </w:rPr>
            </w:pPr>
            <w:r w:rsidRPr="000773FB">
              <w:rPr>
                <w:i/>
              </w:rPr>
              <w:t>continued on next page</w:t>
            </w:r>
          </w:p>
        </w:tc>
      </w:tr>
    </w:tbl>
    <w:p w:rsidR="000773FB" w:rsidRDefault="000773FB">
      <w:pPr>
        <w:rPr>
          <w:b/>
        </w:rPr>
      </w:pPr>
      <w:r>
        <w:rPr>
          <w:b/>
        </w:rPr>
        <w:br w:type="page"/>
      </w:r>
    </w:p>
    <w:p w:rsidR="000773FB" w:rsidRDefault="000773FB" w:rsidP="000773FB">
      <w:pPr>
        <w:pStyle w:val="Heading1"/>
      </w:pPr>
      <w:bookmarkStart w:id="52" w:name="_Toc441562393"/>
      <w:bookmarkStart w:id="53" w:name="_Toc441562476"/>
      <w:bookmarkStart w:id="54" w:name="_Toc442427506"/>
      <w:bookmarkStart w:id="55" w:name="_Toc442428621"/>
      <w:bookmarkStart w:id="56" w:name="_Toc443645827"/>
      <w:bookmarkStart w:id="57" w:name="_Toc443652486"/>
      <w:bookmarkStart w:id="58" w:name="_Toc443652582"/>
      <w:r>
        <w:t>Initial v</w:t>
      </w:r>
      <w:r w:rsidRPr="004C3805">
        <w:t xml:space="preserve">esting of </w:t>
      </w:r>
      <w:r>
        <w:t>C</w:t>
      </w:r>
      <w:r w:rsidRPr="004C3805">
        <w:t xml:space="preserve">ultural </w:t>
      </w:r>
      <w:r>
        <w:t>R</w:t>
      </w:r>
      <w:r w:rsidRPr="004C3805">
        <w:t xml:space="preserve">edress </w:t>
      </w:r>
      <w:r>
        <w:t>P</w:t>
      </w:r>
      <w:r w:rsidRPr="004C3805">
        <w:t>roperties</w:t>
      </w:r>
      <w:r>
        <w:t xml:space="preserve">, </w:t>
      </w:r>
      <w:r w:rsidRPr="00F8654E">
        <w:rPr>
          <w:b w:val="0"/>
          <w:sz w:val="24"/>
        </w:rPr>
        <w:t>continued</w:t>
      </w:r>
      <w:bookmarkEnd w:id="52"/>
      <w:bookmarkEnd w:id="53"/>
      <w:bookmarkEnd w:id="54"/>
      <w:bookmarkEnd w:id="55"/>
      <w:bookmarkEnd w:id="56"/>
      <w:bookmarkEnd w:id="57"/>
      <w:bookmarkEnd w:id="58"/>
    </w:p>
    <w:p w:rsidR="000773FB" w:rsidRDefault="000773FB" w:rsidP="000773FB">
      <w:pPr>
        <w:pStyle w:val="blockline"/>
      </w:pPr>
    </w:p>
    <w:tbl>
      <w:tblPr>
        <w:tblW w:w="9889" w:type="dxa"/>
        <w:tblLayout w:type="fixed"/>
        <w:tblLook w:val="04A0" w:firstRow="1" w:lastRow="0" w:firstColumn="1" w:lastColumn="0" w:noHBand="0" w:noVBand="1"/>
      </w:tblPr>
      <w:tblGrid>
        <w:gridCol w:w="1951"/>
        <w:gridCol w:w="7938"/>
      </w:tblGrid>
      <w:tr w:rsidR="00827445" w:rsidTr="001B1AAE">
        <w:tc>
          <w:tcPr>
            <w:tcW w:w="1951" w:type="dxa"/>
          </w:tcPr>
          <w:p w:rsidR="008D22BE" w:rsidRPr="008D22BE" w:rsidRDefault="008D22BE" w:rsidP="008D22BE">
            <w:pPr>
              <w:pStyle w:val="Heading2"/>
            </w:pPr>
            <w:bookmarkStart w:id="59" w:name="_Toc442113135"/>
            <w:bookmarkStart w:id="60" w:name="_Toc443652583"/>
            <w:r w:rsidRPr="008D22BE">
              <w:rPr>
                <w:b w:val="0"/>
              </w:rPr>
              <w:t xml:space="preserve">Where </w:t>
            </w:r>
            <w:r w:rsidRPr="008D22BE">
              <w:rPr>
                <w:u w:val="single"/>
              </w:rPr>
              <w:t>no CFR</w:t>
            </w:r>
            <w:r w:rsidRPr="008D22BE">
              <w:t xml:space="preserve"> </w:t>
            </w:r>
            <w:r w:rsidRPr="008D22BE">
              <w:rPr>
                <w:b w:val="0"/>
              </w:rPr>
              <w:t>exists or</w:t>
            </w:r>
            <w:r w:rsidRPr="008D22BE">
              <w:t xml:space="preserve"> </w:t>
            </w:r>
            <w:r w:rsidRPr="008D22BE">
              <w:rPr>
                <w:u w:val="single"/>
              </w:rPr>
              <w:t>CFR exists for part</w:t>
            </w:r>
            <w:r w:rsidRPr="008D22BE">
              <w:t>,</w:t>
            </w:r>
            <w:bookmarkEnd w:id="59"/>
            <w:bookmarkEnd w:id="60"/>
          </w:p>
          <w:p w:rsidR="008D22BE" w:rsidRPr="008D22BE" w:rsidRDefault="008D22BE" w:rsidP="008D22BE">
            <w:pPr>
              <w:pStyle w:val="Heading2"/>
              <w:rPr>
                <w:b w:val="0"/>
              </w:rPr>
            </w:pPr>
            <w:bookmarkStart w:id="61" w:name="_Toc442113136"/>
            <w:bookmarkStart w:id="62" w:name="_Toc443652584"/>
            <w:r w:rsidRPr="008D22BE">
              <w:rPr>
                <w:b w:val="0"/>
              </w:rPr>
              <w:t>and/or</w:t>
            </w:r>
            <w:bookmarkEnd w:id="61"/>
            <w:bookmarkEnd w:id="62"/>
            <w:r w:rsidRPr="008D22BE">
              <w:rPr>
                <w:b w:val="0"/>
              </w:rPr>
              <w:t xml:space="preserve"> </w:t>
            </w:r>
          </w:p>
          <w:p w:rsidR="008D22BE" w:rsidRPr="008D22BE" w:rsidRDefault="008D22BE" w:rsidP="008D22BE">
            <w:pPr>
              <w:pStyle w:val="Heading2"/>
              <w:rPr>
                <w:u w:val="single"/>
              </w:rPr>
            </w:pPr>
            <w:bookmarkStart w:id="63" w:name="_Toc442113137"/>
            <w:bookmarkStart w:id="64" w:name="_Toc443652585"/>
            <w:r w:rsidRPr="008D22BE">
              <w:rPr>
                <w:b w:val="0"/>
              </w:rPr>
              <w:t>for</w:t>
            </w:r>
            <w:r w:rsidRPr="008D22BE">
              <w:t xml:space="preserve"> </w:t>
            </w:r>
            <w:r w:rsidRPr="008D22BE">
              <w:rPr>
                <w:u w:val="single"/>
              </w:rPr>
              <w:t>Jointly Vested Properties</w:t>
            </w:r>
            <w:bookmarkEnd w:id="63"/>
            <w:bookmarkEnd w:id="64"/>
            <w:r w:rsidRPr="008D22BE">
              <w:rPr>
                <w:u w:val="single"/>
              </w:rPr>
              <w:t xml:space="preserve"> </w:t>
            </w:r>
          </w:p>
          <w:p w:rsidR="00827445" w:rsidRPr="004C3805" w:rsidRDefault="00772F19" w:rsidP="00E33C70">
            <w:pPr>
              <w:pStyle w:val="Heading2"/>
            </w:pPr>
            <w:bookmarkStart w:id="65" w:name="_Toc443652586"/>
            <w:r w:rsidRPr="00772F19">
              <w:rPr>
                <w:b w:val="0"/>
              </w:rPr>
              <w:t>-</w:t>
            </w:r>
            <w:r>
              <w:rPr>
                <w:b w:val="0"/>
              </w:rPr>
              <w:t xml:space="preserve"> </w:t>
            </w:r>
            <w:r w:rsidR="00827445" w:rsidRPr="00296EC8">
              <w:rPr>
                <w:b w:val="0"/>
              </w:rPr>
              <w:t>creation of CFR</w:t>
            </w:r>
            <w:r w:rsidR="008D22BE">
              <w:rPr>
                <w:b w:val="0"/>
              </w:rPr>
              <w:t xml:space="preserve"> </w:t>
            </w:r>
            <w:r w:rsidR="008D22BE" w:rsidRPr="008D22BE">
              <w:rPr>
                <w:b w:val="0"/>
              </w:rPr>
              <w:t xml:space="preserve">(subject to preconditions in table </w:t>
            </w:r>
            <w:r w:rsidR="00E33C70" w:rsidRPr="00E33C70">
              <w:rPr>
                <w:b w:val="0"/>
                <w:color w:val="0000FF"/>
              </w:rPr>
              <w:fldChar w:fldCharType="begin"/>
            </w:r>
            <w:r w:rsidR="00E33C70" w:rsidRPr="00E33C70">
              <w:rPr>
                <w:b w:val="0"/>
                <w:color w:val="0000FF"/>
              </w:rPr>
              <w:instrText xml:space="preserve"> REF _Ref442423791 \p \h </w:instrText>
            </w:r>
            <w:r w:rsidR="00E33C70" w:rsidRPr="00E33C70">
              <w:rPr>
                <w:b w:val="0"/>
                <w:color w:val="0000FF"/>
              </w:rPr>
            </w:r>
            <w:r w:rsidR="00E33C70" w:rsidRPr="00E33C70">
              <w:rPr>
                <w:b w:val="0"/>
                <w:color w:val="0000FF"/>
              </w:rPr>
              <w:fldChar w:fldCharType="separate"/>
            </w:r>
            <w:r w:rsidR="00A56A25">
              <w:rPr>
                <w:b w:val="0"/>
                <w:color w:val="0000FF"/>
              </w:rPr>
              <w:t>above</w:t>
            </w:r>
            <w:r w:rsidR="00E33C70" w:rsidRPr="00E33C70">
              <w:rPr>
                <w:b w:val="0"/>
                <w:color w:val="0000FF"/>
              </w:rPr>
              <w:fldChar w:fldCharType="end"/>
            </w:r>
            <w:r w:rsidR="008D22BE" w:rsidRPr="008D22BE">
              <w:rPr>
                <w:b w:val="0"/>
              </w:rPr>
              <w:t>)</w:t>
            </w:r>
            <w:r>
              <w:rPr>
                <w:b w:val="0"/>
              </w:rPr>
              <w:t xml:space="preserve"> (s46(5)-(7))</w:t>
            </w:r>
            <w:bookmarkEnd w:id="65"/>
          </w:p>
        </w:tc>
        <w:tc>
          <w:tcPr>
            <w:tcW w:w="7938" w:type="dxa"/>
          </w:tcPr>
          <w:p w:rsidR="00827445" w:rsidRPr="00FD4D60" w:rsidRDefault="00827445" w:rsidP="007744D6">
            <w:pPr>
              <w:pStyle w:val="Indent1abc0"/>
              <w:numPr>
                <w:ilvl w:val="0"/>
                <w:numId w:val="11"/>
              </w:numPr>
            </w:pPr>
            <w:r w:rsidRPr="00FD4D60">
              <w:t xml:space="preserve">When </w:t>
            </w:r>
            <w:r>
              <w:t>the C</w:t>
            </w:r>
            <w:r w:rsidRPr="00FD4D60">
              <w:t xml:space="preserve">ultural </w:t>
            </w:r>
            <w:r>
              <w:t>R</w:t>
            </w:r>
            <w:r w:rsidRPr="00FD4D60">
              <w:t xml:space="preserve">edress </w:t>
            </w:r>
            <w:r>
              <w:t>P</w:t>
            </w:r>
            <w:r w:rsidRPr="00FD4D60">
              <w:t xml:space="preserve">roperty is </w:t>
            </w:r>
            <w:r w:rsidRPr="00CB4B98">
              <w:rPr>
                <w:u w:val="single"/>
              </w:rPr>
              <w:t>not</w:t>
            </w:r>
            <w:r w:rsidRPr="00FD4D60">
              <w:t xml:space="preserve"> all of the land in a CFR </w:t>
            </w:r>
            <w:r>
              <w:t>(</w:t>
            </w:r>
            <w:r w:rsidRPr="00FD4D60">
              <w:t xml:space="preserve">or </w:t>
            </w:r>
            <w:r>
              <w:t xml:space="preserve">no CFR exists for it) and/or for Jointly Vested Properties, and, </w:t>
            </w:r>
            <w:r w:rsidRPr="00CB4B98">
              <w:rPr>
                <w:u w:val="single"/>
              </w:rPr>
              <w:t>subject</w:t>
            </w:r>
            <w:r>
              <w:t xml:space="preserve"> to the completion of any necessary survey:</w:t>
            </w:r>
          </w:p>
          <w:p w:rsidR="00827445" w:rsidRDefault="00827445" w:rsidP="007744D6">
            <w:pPr>
              <w:pStyle w:val="Indent1abc0"/>
              <w:numPr>
                <w:ilvl w:val="1"/>
                <w:numId w:val="32"/>
              </w:numPr>
            </w:pPr>
            <w:r w:rsidRPr="00FD4D60">
              <w:t xml:space="preserve">create </w:t>
            </w:r>
            <w:r>
              <w:t xml:space="preserve">one of more </w:t>
            </w:r>
            <w:r w:rsidRPr="00FD4D60">
              <w:t>CFR</w:t>
            </w:r>
            <w:r>
              <w:t>s</w:t>
            </w:r>
            <w:r w:rsidRPr="00FD4D60">
              <w:t xml:space="preserve"> </w:t>
            </w:r>
            <w:r w:rsidRPr="00D00337">
              <w:t>as requested in the application</w:t>
            </w:r>
            <w:r>
              <w:t>:</w:t>
            </w:r>
          </w:p>
          <w:p w:rsidR="00827445" w:rsidRDefault="00827445" w:rsidP="007744D6">
            <w:pPr>
              <w:pStyle w:val="Indent3ABC"/>
              <w:numPr>
                <w:ilvl w:val="2"/>
                <w:numId w:val="32"/>
              </w:numPr>
            </w:pPr>
            <w:r>
              <w:t xml:space="preserve">in the case of a Jointly Vested Property (other </w:t>
            </w:r>
            <w:r w:rsidRPr="00CB4B98">
              <w:t>than the Tangonge Property), in the name of the Trustees as to an equal undivided ¼ share (s</w:t>
            </w:r>
            <w:r w:rsidR="00BC001F">
              <w:t> </w:t>
            </w:r>
            <w:r w:rsidRPr="00CB4B98">
              <w:t xml:space="preserve">46(6)) as </w:t>
            </w:r>
            <w:r w:rsidRPr="00CB4B98">
              <w:rPr>
                <w:u w:val="single"/>
              </w:rPr>
              <w:t>tenants in common</w:t>
            </w:r>
            <w:r w:rsidRPr="00CB4B98">
              <w:t>; and</w:t>
            </w:r>
          </w:p>
          <w:p w:rsidR="00827445" w:rsidRDefault="00827445" w:rsidP="007744D6">
            <w:pPr>
              <w:pStyle w:val="Indent3ABC"/>
              <w:numPr>
                <w:ilvl w:val="2"/>
                <w:numId w:val="32"/>
              </w:numPr>
            </w:pPr>
            <w:r>
              <w:t>in the case of the Tangonge Property:</w:t>
            </w:r>
          </w:p>
          <w:p w:rsidR="00827445" w:rsidRDefault="00827445" w:rsidP="00AB3520">
            <w:pPr>
              <w:pStyle w:val="Indent3ABC"/>
              <w:ind w:left="1701"/>
            </w:pPr>
            <w:r w:rsidRPr="00AB3520">
              <w:t xml:space="preserve">in the name of the Trustees as to an equal undivided </w:t>
            </w:r>
            <w:r>
              <w:t xml:space="preserve">½ </w:t>
            </w:r>
            <w:r w:rsidRPr="00AB3520">
              <w:t>share</w:t>
            </w:r>
            <w:r>
              <w:t>; and</w:t>
            </w:r>
          </w:p>
          <w:p w:rsidR="00827445" w:rsidRDefault="00827445" w:rsidP="00AB3520">
            <w:pPr>
              <w:pStyle w:val="Indent3ABC"/>
              <w:ind w:left="1701"/>
            </w:pPr>
            <w:r w:rsidRPr="00AB3520">
              <w:t>the trustees of Te Rūnanga o Te Rarawa as to an undivided half share</w:t>
            </w:r>
          </w:p>
          <w:p w:rsidR="00827445" w:rsidRDefault="006E0ADF" w:rsidP="00AB3520">
            <w:pPr>
              <w:pStyle w:val="Indent3ABC"/>
              <w:ind w:left="1701"/>
            </w:pPr>
            <w:r>
              <w:t xml:space="preserve">of the fee simple, </w:t>
            </w:r>
            <w:r w:rsidR="00827445" w:rsidRPr="00044B11">
              <w:t>as</w:t>
            </w:r>
            <w:r>
              <w:t xml:space="preserve"> tenants in common</w:t>
            </w:r>
            <w:r w:rsidR="00827445" w:rsidRPr="00044B11">
              <w:t xml:space="preserve"> (s</w:t>
            </w:r>
            <w:r w:rsidR="00BC001F">
              <w:t> </w:t>
            </w:r>
            <w:r w:rsidR="00827445" w:rsidRPr="00044B11">
              <w:t>46(7));</w:t>
            </w:r>
            <w:r w:rsidR="00827445">
              <w:t xml:space="preserve"> and</w:t>
            </w:r>
          </w:p>
          <w:p w:rsidR="00827445" w:rsidRDefault="00827445" w:rsidP="007744D6">
            <w:pPr>
              <w:pStyle w:val="Indent3ABC"/>
              <w:numPr>
                <w:ilvl w:val="2"/>
                <w:numId w:val="32"/>
              </w:numPr>
            </w:pPr>
            <w:r>
              <w:t xml:space="preserve">in all other cases, in the name of the Trustees as to all of the property </w:t>
            </w:r>
            <w:r w:rsidRPr="00AB3520">
              <w:t>(ss 46(4) and (5))</w:t>
            </w:r>
            <w:r w:rsidR="00044B11">
              <w:t>;</w:t>
            </w:r>
          </w:p>
          <w:p w:rsidR="00827445" w:rsidRPr="00FD4D60" w:rsidRDefault="00827445" w:rsidP="007744D6">
            <w:pPr>
              <w:pStyle w:val="Indent1abc0"/>
              <w:numPr>
                <w:ilvl w:val="1"/>
                <w:numId w:val="32"/>
              </w:numPr>
            </w:pPr>
            <w:r w:rsidRPr="00FD4D60">
              <w:t>and enter any interests described in the application [</w:t>
            </w:r>
            <w:r>
              <w:t>s</w:t>
            </w:r>
            <w:r w:rsidRPr="00FD4D60">
              <w:t>s 4</w:t>
            </w:r>
            <w:r>
              <w:t>6</w:t>
            </w:r>
            <w:r w:rsidRPr="00FD4D60">
              <w:t>(</w:t>
            </w:r>
            <w:r>
              <w:t>5</w:t>
            </w:r>
            <w:r w:rsidRPr="00FD4D60">
              <w:t>)</w:t>
            </w:r>
            <w:r>
              <w:t>(b), 46(6)(b) and 46(7)(b)</w:t>
            </w:r>
            <w:r w:rsidRPr="00FD4D60">
              <w:t xml:space="preserve">]. </w:t>
            </w:r>
          </w:p>
          <w:p w:rsidR="00827445" w:rsidRDefault="00827445" w:rsidP="007744D6">
            <w:pPr>
              <w:pStyle w:val="Indent1abc0"/>
              <w:numPr>
                <w:ilvl w:val="0"/>
                <w:numId w:val="32"/>
              </w:numPr>
            </w:pPr>
            <w:r>
              <w:t>S</w:t>
            </w:r>
            <w:r w:rsidRPr="00FD4D60">
              <w:t>tandard registration fee</w:t>
            </w:r>
            <w:r>
              <w:t>s apply</w:t>
            </w:r>
            <w:r w:rsidRPr="00FD4D60">
              <w:t>.</w:t>
            </w:r>
          </w:p>
          <w:p w:rsidR="00772F19" w:rsidRDefault="00772F19" w:rsidP="007F1531">
            <w:pPr>
              <w:pStyle w:val="Indent1abc0"/>
              <w:ind w:left="567"/>
            </w:pPr>
            <w:r w:rsidRPr="00772F19">
              <w:rPr>
                <w:b/>
              </w:rPr>
              <w:t>Note: see guidance notes below.</w:t>
            </w:r>
          </w:p>
          <w:tbl>
            <w:tblPr>
              <w:tblStyle w:val="TableGrid"/>
              <w:tblW w:w="7788" w:type="dxa"/>
              <w:tblLayout w:type="fixed"/>
              <w:tblLook w:val="01E0" w:firstRow="1" w:lastRow="1" w:firstColumn="1" w:lastColumn="1" w:noHBand="0" w:noVBand="0"/>
            </w:tblPr>
            <w:tblGrid>
              <w:gridCol w:w="3894"/>
              <w:gridCol w:w="3894"/>
            </w:tblGrid>
            <w:tr w:rsidR="00827445" w:rsidTr="00A12A2B">
              <w:tc>
                <w:tcPr>
                  <w:tcW w:w="7788" w:type="dxa"/>
                  <w:gridSpan w:val="2"/>
                </w:tcPr>
                <w:p w:rsidR="00827445" w:rsidRDefault="00827445" w:rsidP="00A12A2B">
                  <w:pPr>
                    <w:pStyle w:val="Tableheading9font"/>
                    <w:jc w:val="center"/>
                    <w:rPr>
                      <w:lang w:val="en-US"/>
                    </w:rPr>
                  </w:pPr>
                  <w:r>
                    <w:rPr>
                      <w:lang w:val="en-US"/>
                    </w:rPr>
                    <w:t>Guidance Notes</w:t>
                  </w:r>
                </w:p>
              </w:tc>
            </w:tr>
            <w:tr w:rsidR="00827445" w:rsidRPr="00DD51B6" w:rsidTr="00A12A2B">
              <w:tc>
                <w:tcPr>
                  <w:tcW w:w="3894" w:type="dxa"/>
                </w:tcPr>
                <w:p w:rsidR="00827445" w:rsidRPr="00A149A7" w:rsidRDefault="00827445" w:rsidP="00A12A2B">
                  <w:pPr>
                    <w:pStyle w:val="Tableheading9font"/>
                  </w:pPr>
                  <w:r>
                    <w:t xml:space="preserve">Note: </w:t>
                  </w:r>
                </w:p>
              </w:tc>
              <w:tc>
                <w:tcPr>
                  <w:tcW w:w="3894" w:type="dxa"/>
                </w:tcPr>
                <w:p w:rsidR="00827445" w:rsidRPr="00DD51B6" w:rsidRDefault="00827445" w:rsidP="00A12A2B">
                  <w:pPr>
                    <w:pStyle w:val="Tableheading9font"/>
                    <w:rPr>
                      <w:lang w:val="en-US"/>
                    </w:rPr>
                  </w:pPr>
                  <w:r>
                    <w:rPr>
                      <w:lang w:val="en-US"/>
                    </w:rPr>
                    <w:t>Action</w:t>
                  </w:r>
                </w:p>
              </w:tc>
            </w:tr>
            <w:tr w:rsidR="00827445" w:rsidRPr="007105C9" w:rsidTr="00A12A2B">
              <w:tc>
                <w:tcPr>
                  <w:tcW w:w="3894" w:type="dxa"/>
                </w:tcPr>
                <w:p w:rsidR="00827445" w:rsidRPr="007105C9" w:rsidRDefault="00827445" w:rsidP="00A12A2B">
                  <w:pPr>
                    <w:pStyle w:val="Tabletext85font3pt"/>
                    <w:rPr>
                      <w:b/>
                      <w:i/>
                      <w:sz w:val="16"/>
                      <w:szCs w:val="16"/>
                    </w:rPr>
                  </w:pPr>
                  <w:r w:rsidRPr="007105C9">
                    <w:rPr>
                      <w:b/>
                      <w:sz w:val="16"/>
                      <w:szCs w:val="16"/>
                    </w:rPr>
                    <w:t>Schedule 1 of the Act may include unregistered instruments.</w:t>
                  </w:r>
                </w:p>
              </w:tc>
              <w:tc>
                <w:tcPr>
                  <w:tcW w:w="3894" w:type="dxa"/>
                </w:tcPr>
                <w:p w:rsidR="00827445" w:rsidRPr="007105C9" w:rsidRDefault="00827445" w:rsidP="00A12A2B">
                  <w:pPr>
                    <w:pStyle w:val="Tabletext85font3pt"/>
                    <w:rPr>
                      <w:sz w:val="16"/>
                      <w:szCs w:val="16"/>
                    </w:rPr>
                  </w:pPr>
                  <w:r w:rsidRPr="00CD58D4">
                    <w:rPr>
                      <w:sz w:val="16"/>
                      <w:szCs w:val="16"/>
                      <w:u w:val="single"/>
                    </w:rPr>
                    <w:t>Only</w:t>
                  </w:r>
                  <w:r w:rsidRPr="007105C9">
                    <w:rPr>
                      <w:sz w:val="16"/>
                      <w:szCs w:val="16"/>
                    </w:rPr>
                    <w:t xml:space="preserve"> the interests referred to in the application are required to be entered on the CFR.</w:t>
                  </w:r>
                </w:p>
              </w:tc>
            </w:tr>
            <w:tr w:rsidR="00827445" w:rsidRPr="007105C9" w:rsidTr="00A12A2B">
              <w:tc>
                <w:tcPr>
                  <w:tcW w:w="3894" w:type="dxa"/>
                </w:tcPr>
                <w:p w:rsidR="00827445" w:rsidRPr="007105C9" w:rsidRDefault="00827445" w:rsidP="00A12A2B">
                  <w:pPr>
                    <w:pStyle w:val="Tabletext85font3pt"/>
                    <w:rPr>
                      <w:b/>
                      <w:sz w:val="16"/>
                      <w:szCs w:val="16"/>
                    </w:rPr>
                  </w:pPr>
                  <w:r>
                    <w:rPr>
                      <w:b/>
                      <w:sz w:val="16"/>
                      <w:szCs w:val="16"/>
                    </w:rPr>
                    <w:t>Memorial f</w:t>
                  </w:r>
                  <w:r w:rsidRPr="007105C9">
                    <w:rPr>
                      <w:b/>
                      <w:sz w:val="16"/>
                      <w:szCs w:val="16"/>
                    </w:rPr>
                    <w:t>ormat examples</w:t>
                  </w:r>
                </w:p>
              </w:tc>
              <w:tc>
                <w:tcPr>
                  <w:tcW w:w="3894" w:type="dxa"/>
                </w:tcPr>
                <w:p w:rsidR="00827445" w:rsidRPr="007105C9" w:rsidRDefault="00827445" w:rsidP="00E15D61">
                  <w:pPr>
                    <w:pStyle w:val="Tabletext85font3pt"/>
                    <w:rPr>
                      <w:sz w:val="16"/>
                      <w:szCs w:val="16"/>
                    </w:rPr>
                  </w:pPr>
                  <w:r>
                    <w:rPr>
                      <w:sz w:val="16"/>
                      <w:szCs w:val="16"/>
                    </w:rPr>
                    <w:t>S</w:t>
                  </w:r>
                  <w:r w:rsidRPr="007105C9">
                    <w:rPr>
                      <w:sz w:val="16"/>
                      <w:szCs w:val="16"/>
                    </w:rPr>
                    <w:t xml:space="preserve">ee detailed guidance </w:t>
                  </w:r>
                  <w:r>
                    <w:rPr>
                      <w:sz w:val="16"/>
                      <w:szCs w:val="16"/>
                    </w:rPr>
                    <w:t xml:space="preserve">for </w:t>
                  </w:r>
                  <w:r w:rsidR="00E15D61" w:rsidRPr="00E15D61">
                    <w:rPr>
                      <w:color w:val="0000FF"/>
                      <w:sz w:val="16"/>
                      <w:szCs w:val="16"/>
                    </w:rPr>
                    <w:fldChar w:fldCharType="begin"/>
                  </w:r>
                  <w:r w:rsidR="00E15D61" w:rsidRPr="00E15D61">
                    <w:rPr>
                      <w:color w:val="0000FF"/>
                      <w:sz w:val="16"/>
                      <w:szCs w:val="16"/>
                    </w:rPr>
                    <w:instrText xml:space="preserve"> REF _Ref441219738 \h  \* MERGEFORMAT </w:instrText>
                  </w:r>
                  <w:r w:rsidR="00E15D61" w:rsidRPr="00E15D61">
                    <w:rPr>
                      <w:color w:val="0000FF"/>
                      <w:sz w:val="16"/>
                      <w:szCs w:val="16"/>
                    </w:rPr>
                  </w:r>
                  <w:r w:rsidR="00E15D61" w:rsidRPr="00E15D61">
                    <w:rPr>
                      <w:color w:val="0000FF"/>
                      <w:sz w:val="16"/>
                      <w:szCs w:val="16"/>
                    </w:rPr>
                    <w:fldChar w:fldCharType="separate"/>
                  </w:r>
                  <w:r w:rsidR="00A56A25" w:rsidRPr="00A56A25">
                    <w:rPr>
                      <w:color w:val="0000FF"/>
                    </w:rPr>
                    <w:t>Memorial formats - examples</w:t>
                  </w:r>
                  <w:r w:rsidR="00E15D61" w:rsidRPr="00E15D61">
                    <w:rPr>
                      <w:color w:val="0000FF"/>
                      <w:sz w:val="16"/>
                      <w:szCs w:val="16"/>
                    </w:rPr>
                    <w:fldChar w:fldCharType="end"/>
                  </w:r>
                  <w:r>
                    <w:rPr>
                      <w:color w:val="0000FF"/>
                      <w:sz w:val="16"/>
                      <w:szCs w:val="16"/>
                    </w:rPr>
                    <w:t>.</w:t>
                  </w:r>
                </w:p>
              </w:tc>
            </w:tr>
            <w:tr w:rsidR="00827445" w:rsidRPr="007105C9" w:rsidTr="00A12A2B">
              <w:tc>
                <w:tcPr>
                  <w:tcW w:w="3894" w:type="dxa"/>
                </w:tcPr>
                <w:p w:rsidR="00827445" w:rsidRPr="007105C9" w:rsidRDefault="00827445" w:rsidP="00A12A2B">
                  <w:pPr>
                    <w:pStyle w:val="Tabletext85font3pt"/>
                    <w:rPr>
                      <w:b/>
                      <w:sz w:val="16"/>
                      <w:szCs w:val="16"/>
                    </w:rPr>
                  </w:pPr>
                  <w:r>
                    <w:rPr>
                      <w:b/>
                      <w:sz w:val="16"/>
                      <w:szCs w:val="16"/>
                    </w:rPr>
                    <w:t>Creating and revoking r</w:t>
                  </w:r>
                  <w:r w:rsidRPr="007105C9">
                    <w:rPr>
                      <w:b/>
                      <w:sz w:val="16"/>
                      <w:szCs w:val="16"/>
                    </w:rPr>
                    <w:t>eserve status</w:t>
                  </w:r>
                </w:p>
              </w:tc>
              <w:tc>
                <w:tcPr>
                  <w:tcW w:w="3894" w:type="dxa"/>
                </w:tcPr>
                <w:p w:rsidR="00827445" w:rsidRPr="007105C9" w:rsidRDefault="00827445" w:rsidP="00A12A2B">
                  <w:pPr>
                    <w:pStyle w:val="Tabletext85font3pt"/>
                    <w:rPr>
                      <w:sz w:val="16"/>
                      <w:szCs w:val="16"/>
                    </w:rPr>
                  </w:pPr>
                  <w:r>
                    <w:rPr>
                      <w:sz w:val="16"/>
                      <w:szCs w:val="16"/>
                    </w:rPr>
                    <w:t>S</w:t>
                  </w:r>
                  <w:r w:rsidRPr="007105C9">
                    <w:rPr>
                      <w:sz w:val="16"/>
                      <w:szCs w:val="16"/>
                    </w:rPr>
                    <w:t xml:space="preserve">ee </w:t>
                  </w:r>
                  <w:r w:rsidRPr="007105C9">
                    <w:rPr>
                      <w:color w:val="0000FF"/>
                      <w:sz w:val="16"/>
                      <w:szCs w:val="16"/>
                    </w:rPr>
                    <w:fldChar w:fldCharType="begin"/>
                  </w:r>
                  <w:r w:rsidRPr="007105C9">
                    <w:rPr>
                      <w:color w:val="0000FF"/>
                      <w:sz w:val="16"/>
                      <w:szCs w:val="16"/>
                    </w:rPr>
                    <w:instrText xml:space="preserve"> REF _Ref440277719 \p \h  \* MERGEFORMAT </w:instrText>
                  </w:r>
                  <w:r w:rsidRPr="007105C9">
                    <w:rPr>
                      <w:color w:val="0000FF"/>
                      <w:sz w:val="16"/>
                      <w:szCs w:val="16"/>
                    </w:rPr>
                  </w:r>
                  <w:r w:rsidRPr="007105C9">
                    <w:rPr>
                      <w:color w:val="0000FF"/>
                      <w:sz w:val="16"/>
                      <w:szCs w:val="16"/>
                    </w:rPr>
                    <w:fldChar w:fldCharType="separate"/>
                  </w:r>
                  <w:r w:rsidR="00A56A25">
                    <w:rPr>
                      <w:color w:val="0000FF"/>
                      <w:sz w:val="16"/>
                      <w:szCs w:val="16"/>
                    </w:rPr>
                    <w:t>below</w:t>
                  </w:r>
                  <w:r w:rsidRPr="007105C9">
                    <w:rPr>
                      <w:color w:val="0000FF"/>
                      <w:sz w:val="16"/>
                      <w:szCs w:val="16"/>
                    </w:rPr>
                    <w:fldChar w:fldCharType="end"/>
                  </w:r>
                  <w:r>
                    <w:rPr>
                      <w:color w:val="0000FF"/>
                      <w:sz w:val="16"/>
                      <w:szCs w:val="16"/>
                    </w:rPr>
                    <w:t xml:space="preserve"> </w:t>
                  </w:r>
                  <w:r w:rsidRPr="00E15D61">
                    <w:rPr>
                      <w:sz w:val="16"/>
                      <w:szCs w:val="16"/>
                    </w:rPr>
                    <w:t>for</w:t>
                  </w:r>
                  <w:r>
                    <w:rPr>
                      <w:color w:val="0000FF"/>
                      <w:sz w:val="16"/>
                      <w:szCs w:val="16"/>
                    </w:rPr>
                    <w:t xml:space="preserve"> </w:t>
                  </w:r>
                  <w:r w:rsidRPr="007105C9">
                    <w:rPr>
                      <w:sz w:val="16"/>
                      <w:szCs w:val="16"/>
                    </w:rPr>
                    <w:t>detailed guidance.</w:t>
                  </w:r>
                </w:p>
              </w:tc>
            </w:tr>
            <w:tr w:rsidR="00827445" w:rsidRPr="007105C9" w:rsidTr="00A12A2B">
              <w:tc>
                <w:tcPr>
                  <w:tcW w:w="3894" w:type="dxa"/>
                </w:tcPr>
                <w:p w:rsidR="00827445" w:rsidRPr="007105C9" w:rsidRDefault="00827445" w:rsidP="00A12A2B">
                  <w:pPr>
                    <w:pStyle w:val="Tabletext85font3pt"/>
                    <w:rPr>
                      <w:b/>
                      <w:sz w:val="16"/>
                      <w:szCs w:val="16"/>
                    </w:rPr>
                  </w:pPr>
                  <w:r w:rsidRPr="007105C9">
                    <w:rPr>
                      <w:b/>
                      <w:sz w:val="16"/>
                      <w:szCs w:val="16"/>
                    </w:rPr>
                    <w:t>Resumptive memorials shown on a prior CFR</w:t>
                  </w:r>
                </w:p>
              </w:tc>
              <w:tc>
                <w:tcPr>
                  <w:tcW w:w="3894" w:type="dxa"/>
                </w:tcPr>
                <w:p w:rsidR="00827445" w:rsidRPr="007105C9" w:rsidRDefault="00827445" w:rsidP="00A12A2B">
                  <w:pPr>
                    <w:pStyle w:val="Tabletext85font3pt"/>
                    <w:rPr>
                      <w:sz w:val="16"/>
                      <w:szCs w:val="16"/>
                    </w:rPr>
                  </w:pPr>
                  <w:r>
                    <w:rPr>
                      <w:sz w:val="16"/>
                      <w:szCs w:val="16"/>
                    </w:rPr>
                    <w:t xml:space="preserve">These </w:t>
                  </w:r>
                  <w:r w:rsidRPr="00CD58D4">
                    <w:rPr>
                      <w:sz w:val="16"/>
                      <w:szCs w:val="16"/>
                      <w:u w:val="single"/>
                    </w:rPr>
                    <w:t>must be</w:t>
                  </w:r>
                  <w:r w:rsidRPr="00B75187">
                    <w:rPr>
                      <w:sz w:val="16"/>
                      <w:szCs w:val="16"/>
                    </w:rPr>
                    <w:t xml:space="preserve"> brought</w:t>
                  </w:r>
                  <w:r w:rsidRPr="007105C9">
                    <w:rPr>
                      <w:sz w:val="16"/>
                      <w:szCs w:val="16"/>
                    </w:rPr>
                    <w:t xml:space="preserve"> down onto the new CFRs; they cannot be noted as 'cancelled' until a Certificate by the CE authorising the removal</w:t>
                  </w:r>
                  <w:r>
                    <w:rPr>
                      <w:sz w:val="16"/>
                      <w:szCs w:val="16"/>
                    </w:rPr>
                    <w:t xml:space="preserve"> of the memorials under s 18(1)</w:t>
                  </w:r>
                  <w:r w:rsidRPr="007105C9">
                    <w:rPr>
                      <w:sz w:val="16"/>
                      <w:szCs w:val="16"/>
                    </w:rPr>
                    <w:t xml:space="preserve"> is lodged for registration</w:t>
                  </w:r>
                  <w:r>
                    <w:rPr>
                      <w:sz w:val="16"/>
                      <w:szCs w:val="16"/>
                    </w:rPr>
                    <w:t>.</w:t>
                  </w:r>
                  <w:r w:rsidRPr="007105C9">
                    <w:rPr>
                      <w:sz w:val="16"/>
                      <w:szCs w:val="16"/>
                    </w:rPr>
                    <w:t xml:space="preserve"> [s</w:t>
                  </w:r>
                  <w:r>
                    <w:rPr>
                      <w:sz w:val="16"/>
                      <w:szCs w:val="16"/>
                    </w:rPr>
                    <w:t xml:space="preserve"> </w:t>
                  </w:r>
                  <w:r w:rsidRPr="007105C9">
                    <w:rPr>
                      <w:sz w:val="16"/>
                      <w:szCs w:val="16"/>
                    </w:rPr>
                    <w:t>18 (4)(b)]</w:t>
                  </w:r>
                </w:p>
              </w:tc>
            </w:tr>
            <w:tr w:rsidR="00827445" w:rsidRPr="007105C9" w:rsidTr="00A12A2B">
              <w:tc>
                <w:tcPr>
                  <w:tcW w:w="3894" w:type="dxa"/>
                </w:tcPr>
                <w:p w:rsidR="00827445" w:rsidRPr="007105C9" w:rsidRDefault="00827445" w:rsidP="00A12A2B">
                  <w:pPr>
                    <w:pStyle w:val="Tabletext85font3pt"/>
                    <w:rPr>
                      <w:b/>
                      <w:sz w:val="16"/>
                      <w:szCs w:val="16"/>
                    </w:rPr>
                  </w:pPr>
                  <w:r w:rsidRPr="007105C9">
                    <w:rPr>
                      <w:b/>
                      <w:sz w:val="16"/>
                      <w:szCs w:val="16"/>
                    </w:rPr>
                    <w:t>Council right of way consent</w:t>
                  </w:r>
                  <w:r w:rsidRPr="007105C9">
                    <w:rPr>
                      <w:sz w:val="16"/>
                      <w:szCs w:val="16"/>
                    </w:rPr>
                    <w:t xml:space="preserve"> under s 348 of the Local Government </w:t>
                  </w:r>
                </w:p>
              </w:tc>
              <w:tc>
                <w:tcPr>
                  <w:tcW w:w="3894" w:type="dxa"/>
                </w:tcPr>
                <w:p w:rsidR="00827445" w:rsidRPr="007105C9" w:rsidRDefault="00827445" w:rsidP="00A12A2B">
                  <w:pPr>
                    <w:pStyle w:val="Tabletext85font3pt"/>
                    <w:rPr>
                      <w:sz w:val="16"/>
                      <w:szCs w:val="16"/>
                    </w:rPr>
                  </w:pPr>
                  <w:r>
                    <w:rPr>
                      <w:sz w:val="16"/>
                      <w:szCs w:val="16"/>
                    </w:rPr>
                    <w:t>Th</w:t>
                  </w:r>
                  <w:r w:rsidRPr="007105C9">
                    <w:rPr>
                      <w:sz w:val="16"/>
                      <w:szCs w:val="16"/>
                    </w:rPr>
                    <w:t xml:space="preserve">is </w:t>
                  </w:r>
                  <w:r>
                    <w:rPr>
                      <w:sz w:val="16"/>
                      <w:szCs w:val="16"/>
                    </w:rPr>
                    <w:t xml:space="preserve">is </w:t>
                  </w:r>
                  <w:r w:rsidRPr="00CD58D4">
                    <w:rPr>
                      <w:sz w:val="16"/>
                      <w:szCs w:val="16"/>
                      <w:u w:val="single"/>
                    </w:rPr>
                    <w:t>not</w:t>
                  </w:r>
                  <w:r>
                    <w:rPr>
                      <w:sz w:val="16"/>
                      <w:szCs w:val="16"/>
                    </w:rPr>
                    <w:t xml:space="preserve"> </w:t>
                  </w:r>
                  <w:r w:rsidRPr="007105C9">
                    <w:rPr>
                      <w:sz w:val="16"/>
                      <w:szCs w:val="16"/>
                    </w:rPr>
                    <w:t>required</w:t>
                  </w:r>
                  <w:r w:rsidRPr="007105C9">
                    <w:rPr>
                      <w:b/>
                      <w:sz w:val="16"/>
                      <w:szCs w:val="16"/>
                    </w:rPr>
                    <w:t xml:space="preserve"> </w:t>
                  </w:r>
                  <w:r w:rsidRPr="007105C9">
                    <w:rPr>
                      <w:sz w:val="16"/>
                      <w:szCs w:val="16"/>
                    </w:rPr>
                    <w:t xml:space="preserve">for the creation of rights of way to fulfil the terms of </w:t>
                  </w:r>
                  <w:r w:rsidRPr="007105C9">
                    <w:rPr>
                      <w:b/>
                      <w:sz w:val="16"/>
                      <w:szCs w:val="16"/>
                    </w:rPr>
                    <w:t>the Deed</w:t>
                  </w:r>
                  <w:r w:rsidRPr="007105C9">
                    <w:rPr>
                      <w:sz w:val="16"/>
                      <w:szCs w:val="16"/>
                    </w:rPr>
                    <w:t xml:space="preserve"> (s</w:t>
                  </w:r>
                  <w:r>
                    <w:rPr>
                      <w:sz w:val="16"/>
                      <w:szCs w:val="16"/>
                    </w:rPr>
                    <w:t> 49</w:t>
                  </w:r>
                  <w:r w:rsidRPr="007105C9">
                    <w:rPr>
                      <w:sz w:val="16"/>
                      <w:szCs w:val="16"/>
                    </w:rPr>
                    <w:t>(2)).</w:t>
                  </w:r>
                </w:p>
              </w:tc>
            </w:tr>
            <w:tr w:rsidR="00827445" w:rsidRPr="007105C9" w:rsidTr="00A12A2B">
              <w:tc>
                <w:tcPr>
                  <w:tcW w:w="3894" w:type="dxa"/>
                </w:tcPr>
                <w:p w:rsidR="00827445" w:rsidRPr="007105C9" w:rsidRDefault="00827445" w:rsidP="00A12A2B">
                  <w:pPr>
                    <w:pStyle w:val="Tabletext85font3pt"/>
                    <w:rPr>
                      <w:b/>
                      <w:sz w:val="16"/>
                      <w:szCs w:val="16"/>
                    </w:rPr>
                  </w:pPr>
                  <w:r>
                    <w:rPr>
                      <w:b/>
                      <w:sz w:val="16"/>
                      <w:szCs w:val="16"/>
                    </w:rPr>
                    <w:t>Subdivision approval</w:t>
                  </w:r>
                </w:p>
              </w:tc>
              <w:tc>
                <w:tcPr>
                  <w:tcW w:w="3894" w:type="dxa"/>
                </w:tcPr>
                <w:p w:rsidR="00827445" w:rsidRPr="007105C9" w:rsidRDefault="00827445" w:rsidP="00A12A2B">
                  <w:pPr>
                    <w:pStyle w:val="Tabletext85font3pt"/>
                    <w:rPr>
                      <w:sz w:val="16"/>
                      <w:szCs w:val="16"/>
                    </w:rPr>
                  </w:pPr>
                  <w:r>
                    <w:rPr>
                      <w:sz w:val="16"/>
                      <w:szCs w:val="16"/>
                    </w:rPr>
                    <w:t>Th</w:t>
                  </w:r>
                  <w:r w:rsidRPr="007105C9">
                    <w:rPr>
                      <w:sz w:val="16"/>
                      <w:szCs w:val="16"/>
                    </w:rPr>
                    <w:t>is</w:t>
                  </w:r>
                  <w:r>
                    <w:rPr>
                      <w:sz w:val="16"/>
                      <w:szCs w:val="16"/>
                    </w:rPr>
                    <w:t xml:space="preserve"> is </w:t>
                  </w:r>
                  <w:r w:rsidRPr="00CD58D4">
                    <w:rPr>
                      <w:sz w:val="16"/>
                      <w:szCs w:val="16"/>
                      <w:u w:val="single"/>
                    </w:rPr>
                    <w:t>not</w:t>
                  </w:r>
                  <w:r w:rsidRPr="007105C9">
                    <w:rPr>
                      <w:sz w:val="16"/>
                      <w:szCs w:val="16"/>
                    </w:rPr>
                    <w:t xml:space="preserve"> required for </w:t>
                  </w:r>
                  <w:r>
                    <w:rPr>
                      <w:sz w:val="16"/>
                      <w:szCs w:val="16"/>
                    </w:rPr>
                    <w:t>ve</w:t>
                  </w:r>
                  <w:r w:rsidRPr="007105C9">
                    <w:rPr>
                      <w:sz w:val="16"/>
                      <w:szCs w:val="16"/>
                    </w:rPr>
                    <w:t>stings of the fee simple in Cultural Redress Properties</w:t>
                  </w:r>
                  <w:r>
                    <w:rPr>
                      <w:sz w:val="16"/>
                      <w:szCs w:val="16"/>
                    </w:rPr>
                    <w:t>,</w:t>
                  </w:r>
                  <w:r w:rsidRPr="007105C9">
                    <w:rPr>
                      <w:sz w:val="16"/>
                      <w:szCs w:val="16"/>
                    </w:rPr>
                    <w:t xml:space="preserve"> </w:t>
                  </w:r>
                  <w:r>
                    <w:rPr>
                      <w:sz w:val="16"/>
                      <w:szCs w:val="16"/>
                    </w:rPr>
                    <w:t>b</w:t>
                  </w:r>
                  <w:r w:rsidRPr="007105C9">
                    <w:rPr>
                      <w:sz w:val="16"/>
                      <w:szCs w:val="16"/>
                    </w:rPr>
                    <w:t>ecause they are not subject to section 11 and Part 10 of the RMA (s</w:t>
                  </w:r>
                  <w:r>
                    <w:rPr>
                      <w:sz w:val="16"/>
                      <w:szCs w:val="16"/>
                    </w:rPr>
                    <w:t xml:space="preserve"> 49</w:t>
                  </w:r>
                  <w:r w:rsidRPr="007105C9">
                    <w:rPr>
                      <w:sz w:val="16"/>
                      <w:szCs w:val="16"/>
                    </w:rPr>
                    <w:t>(4)).</w:t>
                  </w:r>
                </w:p>
              </w:tc>
            </w:tr>
          </w:tbl>
          <w:p w:rsidR="00827445" w:rsidRPr="00FD4D60" w:rsidRDefault="00827445" w:rsidP="00F95D5D">
            <w:pPr>
              <w:pStyle w:val="Indent1abc0"/>
            </w:pPr>
          </w:p>
        </w:tc>
      </w:tr>
    </w:tbl>
    <w:p w:rsidR="000773FB" w:rsidRPr="000773FB" w:rsidRDefault="000773FB" w:rsidP="000773FB">
      <w:pPr>
        <w:pStyle w:val="blockline"/>
        <w:jc w:val="right"/>
        <w:rPr>
          <w:i/>
        </w:rPr>
      </w:pPr>
      <w:r w:rsidRPr="000773FB">
        <w:rPr>
          <w:i/>
        </w:rPr>
        <w:t>continued on next page</w:t>
      </w:r>
    </w:p>
    <w:p w:rsidR="000773FB" w:rsidRDefault="000773FB">
      <w:pPr>
        <w:rPr>
          <w:b/>
        </w:rPr>
      </w:pPr>
      <w:r>
        <w:rPr>
          <w:b/>
        </w:rPr>
        <w:br w:type="page"/>
      </w:r>
    </w:p>
    <w:p w:rsidR="000773FB" w:rsidRDefault="000773FB" w:rsidP="000773FB">
      <w:pPr>
        <w:pStyle w:val="Heading1"/>
      </w:pPr>
      <w:bookmarkStart w:id="66" w:name="_Toc441562395"/>
      <w:bookmarkStart w:id="67" w:name="_Toc441562478"/>
      <w:bookmarkStart w:id="68" w:name="_Toc442427511"/>
      <w:bookmarkStart w:id="69" w:name="_Toc442428626"/>
      <w:bookmarkStart w:id="70" w:name="_Toc443645832"/>
      <w:bookmarkStart w:id="71" w:name="_Toc443652491"/>
      <w:bookmarkStart w:id="72" w:name="_Toc443652587"/>
      <w:r>
        <w:t>Initial v</w:t>
      </w:r>
      <w:r w:rsidRPr="004C3805">
        <w:t xml:space="preserve">esting of </w:t>
      </w:r>
      <w:r>
        <w:t>C</w:t>
      </w:r>
      <w:r w:rsidRPr="004C3805">
        <w:t xml:space="preserve">ultural </w:t>
      </w:r>
      <w:r>
        <w:t>R</w:t>
      </w:r>
      <w:r w:rsidRPr="004C3805">
        <w:t xml:space="preserve">edress </w:t>
      </w:r>
      <w:r>
        <w:t>P</w:t>
      </w:r>
      <w:r w:rsidRPr="004C3805">
        <w:t>roperties</w:t>
      </w:r>
      <w:r>
        <w:t xml:space="preserve">, </w:t>
      </w:r>
      <w:r w:rsidRPr="00F8654E">
        <w:rPr>
          <w:b w:val="0"/>
          <w:sz w:val="24"/>
        </w:rPr>
        <w:t>continued</w:t>
      </w:r>
      <w:bookmarkEnd w:id="66"/>
      <w:bookmarkEnd w:id="67"/>
      <w:bookmarkEnd w:id="68"/>
      <w:bookmarkEnd w:id="69"/>
      <w:bookmarkEnd w:id="70"/>
      <w:bookmarkEnd w:id="71"/>
      <w:bookmarkEnd w:id="72"/>
    </w:p>
    <w:p w:rsidR="000773FB" w:rsidRDefault="000773FB" w:rsidP="000773FB">
      <w:pPr>
        <w:pStyle w:val="blockline"/>
      </w:pPr>
    </w:p>
    <w:tbl>
      <w:tblPr>
        <w:tblW w:w="9889" w:type="dxa"/>
        <w:tblLayout w:type="fixed"/>
        <w:tblLook w:val="04A0" w:firstRow="1" w:lastRow="0" w:firstColumn="1" w:lastColumn="0" w:noHBand="0" w:noVBand="1"/>
      </w:tblPr>
      <w:tblGrid>
        <w:gridCol w:w="1951"/>
        <w:gridCol w:w="7938"/>
      </w:tblGrid>
      <w:tr w:rsidR="00827445" w:rsidTr="001B1AAE">
        <w:tc>
          <w:tcPr>
            <w:tcW w:w="1951" w:type="dxa"/>
          </w:tcPr>
          <w:p w:rsidR="00827445" w:rsidRPr="006430D7" w:rsidRDefault="00827445" w:rsidP="00BB521C">
            <w:pPr>
              <w:pStyle w:val="Heading2"/>
              <w:rPr>
                <w:b w:val="0"/>
              </w:rPr>
            </w:pPr>
            <w:bookmarkStart w:id="73" w:name="_Ref441219229"/>
            <w:bookmarkStart w:id="74" w:name="_Ref441219738"/>
            <w:bookmarkStart w:id="75" w:name="_Toc443652588"/>
            <w:r>
              <w:t xml:space="preserve">Memorial formats </w:t>
            </w:r>
            <w:r>
              <w:rPr>
                <w:b w:val="0"/>
              </w:rPr>
              <w:t>- examples</w:t>
            </w:r>
            <w:bookmarkEnd w:id="73"/>
            <w:bookmarkEnd w:id="74"/>
            <w:bookmarkEnd w:id="75"/>
          </w:p>
        </w:tc>
        <w:tc>
          <w:tcPr>
            <w:tcW w:w="7938" w:type="dxa"/>
          </w:tcPr>
          <w:p w:rsidR="00827445" w:rsidRPr="00B516E1" w:rsidRDefault="00827445" w:rsidP="007744D6">
            <w:pPr>
              <w:pStyle w:val="Indent2forinfomapping"/>
              <w:numPr>
                <w:ilvl w:val="0"/>
                <w:numId w:val="60"/>
              </w:numPr>
            </w:pPr>
            <w:r w:rsidRPr="00B516E1">
              <w:t xml:space="preserve">The following </w:t>
            </w:r>
            <w:r>
              <w:t>is an example</w:t>
            </w:r>
            <w:r w:rsidRPr="00B516E1">
              <w:t xml:space="preserve"> of </w:t>
            </w:r>
            <w:r>
              <w:t xml:space="preserve">a suitable memorial format </w:t>
            </w:r>
            <w:r w:rsidRPr="00B516E1">
              <w:t>to record the vesting on an existing CFR:</w:t>
            </w:r>
          </w:p>
          <w:p w:rsidR="00827445" w:rsidRDefault="00827445" w:rsidP="00F53D20">
            <w:pPr>
              <w:pStyle w:val="Indent1abc0"/>
              <w:ind w:left="1134"/>
            </w:pPr>
            <w:r w:rsidRPr="00B516E1">
              <w:t>'[</w:t>
            </w:r>
            <w:r w:rsidRPr="00857273">
              <w:t xml:space="preserve">registration number] Application under section 46 ([insert </w:t>
            </w:r>
            <w:r w:rsidR="007F1531" w:rsidRPr="00857273">
              <w:t>sub/</w:t>
            </w:r>
            <w:r w:rsidRPr="00857273">
              <w:t>section]) of the NgāiTakoto Claims Settlement Act 2015 vesting the within land in [</w:t>
            </w:r>
            <w:r w:rsidRPr="00857273">
              <w:rPr>
                <w:i/>
              </w:rPr>
              <w:t>names of the trustees</w:t>
            </w:r>
            <w:r w:rsidRPr="00857273">
              <w:t>] [</w:t>
            </w:r>
            <w:r w:rsidRPr="00857273">
              <w:rPr>
                <w:i/>
              </w:rPr>
              <w:t>date and</w:t>
            </w:r>
            <w:r w:rsidRPr="00ED752C">
              <w:rPr>
                <w:i/>
              </w:rPr>
              <w:t xml:space="preserve"> time</w:t>
            </w:r>
            <w:r w:rsidRPr="00B516E1">
              <w:t>]'.</w:t>
            </w:r>
          </w:p>
          <w:p w:rsidR="00827445" w:rsidRDefault="00827445" w:rsidP="00F53493">
            <w:pPr>
              <w:pStyle w:val="Indent2forinfomapping"/>
            </w:pPr>
            <w:r>
              <w:t xml:space="preserve">Examples of other suitable memorial formats for other matters that </w:t>
            </w:r>
            <w:r w:rsidRPr="008A4942">
              <w:t xml:space="preserve">must also be recorded on </w:t>
            </w:r>
            <w:r>
              <w:t>CFRs (under ss 48, 49, 51, 53 and 56) are in the table below:</w:t>
            </w:r>
          </w:p>
          <w:p w:rsidR="00827445" w:rsidRDefault="00827445" w:rsidP="00FD2173">
            <w:pPr>
              <w:pStyle w:val="Blocktextnote1"/>
              <w:rPr>
                <w:b/>
                <w:lang w:val="en-US"/>
              </w:rPr>
            </w:pPr>
            <w:r w:rsidRPr="00AA131A">
              <w:rPr>
                <w:b/>
              </w:rPr>
              <w:t>Note:</w:t>
            </w:r>
            <w:r>
              <w:t xml:space="preserve"> </w:t>
            </w:r>
            <w:r>
              <w:tab/>
            </w:r>
            <w:r w:rsidRPr="00AC27B6">
              <w:rPr>
                <w:b/>
                <w:lang w:val="en-US"/>
              </w:rPr>
              <w:t xml:space="preserve">Ensure the </w:t>
            </w:r>
            <w:r w:rsidRPr="006F7EFF">
              <w:rPr>
                <w:b/>
                <w:szCs w:val="18"/>
                <w:lang w:val="en-US"/>
              </w:rPr>
              <w:t>"</w:t>
            </w:r>
            <w:r w:rsidRPr="00AC27B6">
              <w:rPr>
                <w:b/>
                <w:lang w:val="en-US"/>
              </w:rPr>
              <w:t>prevents registration</w:t>
            </w:r>
            <w:r w:rsidRPr="006F7EFF">
              <w:rPr>
                <w:b/>
                <w:szCs w:val="18"/>
                <w:lang w:val="en-US"/>
              </w:rPr>
              <w:t>"</w:t>
            </w:r>
            <w:r>
              <w:rPr>
                <w:b/>
                <w:lang w:val="en-US"/>
              </w:rPr>
              <w:t xml:space="preserve"> flag is set for any ss 5</w:t>
            </w:r>
            <w:r w:rsidRPr="00AC27B6">
              <w:rPr>
                <w:b/>
                <w:lang w:val="en-US"/>
              </w:rPr>
              <w:t>6</w:t>
            </w:r>
            <w:r>
              <w:rPr>
                <w:b/>
                <w:lang w:val="en-US"/>
              </w:rPr>
              <w:t xml:space="preserve"> and 59 memorials</w:t>
            </w:r>
            <w:r w:rsidRPr="00AC27B6">
              <w:rPr>
                <w:b/>
                <w:lang w:val="en-US"/>
              </w:rPr>
              <w:t xml:space="preserve">. </w:t>
            </w:r>
          </w:p>
          <w:p w:rsidR="00827445" w:rsidRDefault="00827445" w:rsidP="00FD2173">
            <w:pPr>
              <w:pStyle w:val="Blocktextnote1"/>
              <w:jc w:val="left"/>
              <w:rPr>
                <w:rStyle w:val="Hyperlink"/>
              </w:rPr>
            </w:pPr>
            <w:r w:rsidRPr="00AA131A">
              <w:rPr>
                <w:b/>
              </w:rPr>
              <w:t>Note:</w:t>
            </w:r>
            <w:r>
              <w:t xml:space="preserve"> </w:t>
            </w:r>
            <w:r>
              <w:tab/>
              <w:t>For descriptions of the actual properties that fall within the types of properties referred to below, se</w:t>
            </w:r>
            <w:r w:rsidR="00F021B7">
              <w:t xml:space="preserve">e </w:t>
            </w:r>
            <w:r w:rsidR="006E0ADF" w:rsidRPr="006E0ADF">
              <w:rPr>
                <w:color w:val="0000FF"/>
                <w:szCs w:val="20"/>
              </w:rPr>
              <w:fldChar w:fldCharType="begin"/>
            </w:r>
            <w:r w:rsidR="006E0ADF" w:rsidRPr="006E0ADF">
              <w:rPr>
                <w:color w:val="0000FF"/>
                <w:szCs w:val="20"/>
              </w:rPr>
              <w:instrText xml:space="preserve"> REF _Ref443641063 \h </w:instrText>
            </w:r>
            <w:r w:rsidR="006E0ADF">
              <w:rPr>
                <w:color w:val="0000FF"/>
                <w:szCs w:val="20"/>
              </w:rPr>
              <w:instrText xml:space="preserve"> \* MERGEFORMAT </w:instrText>
            </w:r>
            <w:r w:rsidR="006E0ADF" w:rsidRPr="006E0ADF">
              <w:rPr>
                <w:color w:val="0000FF"/>
                <w:szCs w:val="20"/>
              </w:rPr>
            </w:r>
            <w:r w:rsidR="006E0ADF" w:rsidRPr="006E0ADF">
              <w:rPr>
                <w:color w:val="0000FF"/>
                <w:szCs w:val="20"/>
              </w:rPr>
              <w:fldChar w:fldCharType="separate"/>
            </w:r>
            <w:r w:rsidR="00A56A25" w:rsidRPr="00A56A25">
              <w:rPr>
                <w:color w:val="0000FF"/>
                <w:szCs w:val="20"/>
              </w:rPr>
              <w:t xml:space="preserve">Table </w:t>
            </w:r>
            <w:r w:rsidR="00A56A25" w:rsidRPr="00A56A25">
              <w:rPr>
                <w:noProof/>
                <w:color w:val="0000FF"/>
                <w:szCs w:val="20"/>
              </w:rPr>
              <w:t>1</w:t>
            </w:r>
            <w:r w:rsidR="006E0ADF" w:rsidRPr="006E0ADF">
              <w:rPr>
                <w:color w:val="0000FF"/>
                <w:szCs w:val="20"/>
              </w:rPr>
              <w:fldChar w:fldCharType="end"/>
            </w:r>
            <w:r w:rsidR="006E0ADF">
              <w:t xml:space="preserve"> </w:t>
            </w:r>
            <w:r>
              <w:t xml:space="preserve">(at the back of this guideline). And to see and understand the boundaries of individual properties see also the Deed’s Attachments on the web link that follows: </w:t>
            </w:r>
            <w:hyperlink r:id="rId24" w:history="1">
              <w:r w:rsidRPr="008C4989">
                <w:rPr>
                  <w:rStyle w:val="Hyperlink"/>
                </w:rPr>
                <w:t>http://nz01.terabyte.co.nz/ots/DocumentLibrary/NgatiKuriAttachments.pdf</w:t>
              </w:r>
            </w:hyperlink>
          </w:p>
          <w:tbl>
            <w:tblPr>
              <w:tblStyle w:val="TableGrid"/>
              <w:tblW w:w="7683" w:type="dxa"/>
              <w:tblLayout w:type="fixed"/>
              <w:tblLook w:val="01E0" w:firstRow="1" w:lastRow="1" w:firstColumn="1" w:lastColumn="1" w:noHBand="0" w:noVBand="0"/>
            </w:tblPr>
            <w:tblGrid>
              <w:gridCol w:w="3289"/>
              <w:gridCol w:w="3260"/>
              <w:gridCol w:w="1134"/>
            </w:tblGrid>
            <w:tr w:rsidR="00716715" w:rsidRPr="00B04A40" w:rsidTr="00716715">
              <w:tc>
                <w:tcPr>
                  <w:tcW w:w="3289" w:type="dxa"/>
                </w:tcPr>
                <w:p w:rsidR="00716715" w:rsidRPr="006E0ADF" w:rsidRDefault="00716715" w:rsidP="006E0ADF">
                  <w:pPr>
                    <w:pStyle w:val="Tableheading9font"/>
                    <w:rPr>
                      <w:sz w:val="17"/>
                      <w:szCs w:val="17"/>
                    </w:rPr>
                  </w:pPr>
                  <w:r w:rsidRPr="006E0ADF">
                    <w:rPr>
                      <w:sz w:val="17"/>
                      <w:szCs w:val="17"/>
                    </w:rPr>
                    <w:t>Type of Cultural Redress Property</w:t>
                  </w:r>
                </w:p>
              </w:tc>
              <w:tc>
                <w:tcPr>
                  <w:tcW w:w="3260" w:type="dxa"/>
                </w:tcPr>
                <w:p w:rsidR="00716715" w:rsidRPr="006E0ADF" w:rsidRDefault="00716715" w:rsidP="006E0ADF">
                  <w:pPr>
                    <w:pStyle w:val="Tableheading9font"/>
                    <w:rPr>
                      <w:sz w:val="17"/>
                      <w:szCs w:val="17"/>
                    </w:rPr>
                  </w:pPr>
                  <w:r w:rsidRPr="006E0ADF">
                    <w:rPr>
                      <w:sz w:val="17"/>
                      <w:szCs w:val="17"/>
                    </w:rPr>
                    <w:t>Example of memorial formats</w:t>
                  </w:r>
                </w:p>
              </w:tc>
              <w:tc>
                <w:tcPr>
                  <w:tcW w:w="1134" w:type="dxa"/>
                </w:tcPr>
                <w:p w:rsidR="00716715" w:rsidRPr="006E0ADF" w:rsidRDefault="00716715" w:rsidP="006E0ADF">
                  <w:pPr>
                    <w:pStyle w:val="Tableheading9font"/>
                    <w:rPr>
                      <w:sz w:val="17"/>
                      <w:szCs w:val="17"/>
                    </w:rPr>
                  </w:pPr>
                  <w:r>
                    <w:rPr>
                      <w:sz w:val="17"/>
                      <w:szCs w:val="17"/>
                    </w:rPr>
                    <w:t>Refer to:</w:t>
                  </w:r>
                </w:p>
              </w:tc>
            </w:tr>
            <w:tr w:rsidR="00716715" w:rsidRPr="00B04A40" w:rsidTr="00716715">
              <w:tc>
                <w:tcPr>
                  <w:tcW w:w="3289" w:type="dxa"/>
                </w:tcPr>
                <w:p w:rsidR="00716715" w:rsidRDefault="00716715" w:rsidP="00BC001F">
                  <w:pPr>
                    <w:pStyle w:val="Indent1abc0"/>
                    <w:spacing w:before="60" w:after="60"/>
                    <w:rPr>
                      <w:sz w:val="17"/>
                      <w:szCs w:val="17"/>
                    </w:rPr>
                  </w:pPr>
                  <w:r w:rsidRPr="00B04A40">
                    <w:rPr>
                      <w:sz w:val="17"/>
                      <w:szCs w:val="17"/>
                    </w:rPr>
                    <w:t>For</w:t>
                  </w:r>
                  <w:r w:rsidRPr="00B04A40">
                    <w:rPr>
                      <w:rFonts w:eastAsia="Times New Roman" w:cs="Times New Roman"/>
                      <w:color w:val="000000"/>
                      <w:sz w:val="17"/>
                      <w:szCs w:val="17"/>
                      <w:lang w:eastAsia="en-NZ"/>
                    </w:rPr>
                    <w:t xml:space="preserve">: </w:t>
                  </w:r>
                  <w:r w:rsidRPr="00B04A40">
                    <w:rPr>
                      <w:sz w:val="17"/>
                      <w:szCs w:val="17"/>
                      <w:u w:val="single"/>
                    </w:rPr>
                    <w:t>Reserve Properties</w:t>
                  </w:r>
                  <w:r w:rsidRPr="00B04A40">
                    <w:rPr>
                      <w:sz w:val="17"/>
                      <w:szCs w:val="17"/>
                    </w:rPr>
                    <w:t xml:space="preserve"> </w:t>
                  </w:r>
                  <w:r>
                    <w:rPr>
                      <w:sz w:val="17"/>
                      <w:szCs w:val="17"/>
                    </w:rPr>
                    <w:t>(</w:t>
                  </w:r>
                  <w:r w:rsidRPr="00B04A40">
                    <w:rPr>
                      <w:sz w:val="17"/>
                      <w:szCs w:val="17"/>
                    </w:rPr>
                    <w:t>other than Jointly Vested Properties</w:t>
                  </w:r>
                  <w:r>
                    <w:rPr>
                      <w:sz w:val="17"/>
                      <w:szCs w:val="17"/>
                    </w:rPr>
                    <w:t xml:space="preserve"> – which excludes the Beach Sites)</w:t>
                  </w:r>
                </w:p>
                <w:p w:rsidR="00716715" w:rsidRPr="00B04A40" w:rsidRDefault="00716715" w:rsidP="00BC001F">
                  <w:pPr>
                    <w:pStyle w:val="Indent1abc0"/>
                    <w:spacing w:before="60" w:after="60"/>
                    <w:rPr>
                      <w:sz w:val="17"/>
                      <w:szCs w:val="17"/>
                    </w:rPr>
                  </w:pPr>
                </w:p>
                <w:p w:rsidR="00716715" w:rsidRDefault="00716715" w:rsidP="007F1531">
                  <w:pPr>
                    <w:pStyle w:val="Indent1abc0"/>
                    <w:spacing w:before="60" w:after="60"/>
                    <w:rPr>
                      <w:sz w:val="17"/>
                      <w:szCs w:val="17"/>
                    </w:rPr>
                  </w:pPr>
                  <w:r w:rsidRPr="007F1531">
                    <w:rPr>
                      <w:sz w:val="17"/>
                      <w:szCs w:val="17"/>
                    </w:rPr>
                    <w:t>being:</w:t>
                  </w:r>
                </w:p>
                <w:p w:rsidR="00716715" w:rsidRDefault="00716715" w:rsidP="007F1531">
                  <w:pPr>
                    <w:pStyle w:val="Indent1abc0"/>
                    <w:spacing w:before="60" w:after="60"/>
                    <w:rPr>
                      <w:sz w:val="17"/>
                      <w:szCs w:val="17"/>
                    </w:rPr>
                  </w:pPr>
                </w:p>
                <w:p w:rsidR="00716715" w:rsidRDefault="00716715" w:rsidP="007F1531">
                  <w:pPr>
                    <w:pStyle w:val="Indent1abc0"/>
                    <w:spacing w:before="60" w:after="60"/>
                    <w:rPr>
                      <w:iCs/>
                      <w:sz w:val="17"/>
                      <w:szCs w:val="17"/>
                    </w:rPr>
                  </w:pPr>
                  <w:r w:rsidRPr="007F1531">
                    <w:rPr>
                      <w:i/>
                      <w:iCs/>
                      <w:sz w:val="17"/>
                      <w:szCs w:val="17"/>
                    </w:rPr>
                    <w:t xml:space="preserve">Properties vested in fee simple to be administered as reserves </w:t>
                  </w:r>
                </w:p>
                <w:p w:rsidR="00716715" w:rsidRDefault="00716715" w:rsidP="007F1531">
                  <w:pPr>
                    <w:pStyle w:val="Indent1abc0"/>
                    <w:spacing w:before="60" w:after="60"/>
                    <w:rPr>
                      <w:sz w:val="17"/>
                      <w:szCs w:val="17"/>
                    </w:rPr>
                  </w:pPr>
                  <w:r w:rsidRPr="00B04A40">
                    <w:rPr>
                      <w:sz w:val="17"/>
                      <w:szCs w:val="17"/>
                    </w:rPr>
                    <w:t>Waipapakauri Beach property</w:t>
                  </w:r>
                  <w:r>
                    <w:rPr>
                      <w:sz w:val="17"/>
                      <w:szCs w:val="17"/>
                    </w:rPr>
                    <w:t xml:space="preserve"> (s22(h));</w:t>
                  </w:r>
                </w:p>
                <w:p w:rsidR="00716715" w:rsidRDefault="00716715" w:rsidP="007F1531">
                  <w:pPr>
                    <w:pStyle w:val="Indent1abc0"/>
                    <w:spacing w:before="60" w:after="60"/>
                    <w:rPr>
                      <w:sz w:val="17"/>
                      <w:szCs w:val="17"/>
                    </w:rPr>
                  </w:pPr>
                  <w:r w:rsidRPr="00B04A40">
                    <w:rPr>
                      <w:sz w:val="17"/>
                      <w:szCs w:val="17"/>
                    </w:rPr>
                    <w:t>Wharemaru East Beach property</w:t>
                  </w:r>
                  <w:r>
                    <w:rPr>
                      <w:sz w:val="17"/>
                      <w:szCs w:val="17"/>
                    </w:rPr>
                    <w:t xml:space="preserve"> (s22(i)).</w:t>
                  </w:r>
                </w:p>
                <w:p w:rsidR="00716715" w:rsidRDefault="00716715" w:rsidP="00857273">
                  <w:pPr>
                    <w:pStyle w:val="Indent1abc0"/>
                    <w:spacing w:before="60" w:after="60"/>
                    <w:rPr>
                      <w:i/>
                      <w:iCs/>
                      <w:sz w:val="17"/>
                      <w:szCs w:val="17"/>
                    </w:rPr>
                  </w:pPr>
                </w:p>
                <w:p w:rsidR="00716715" w:rsidRPr="00B34E5D" w:rsidRDefault="00716715" w:rsidP="00857273">
                  <w:pPr>
                    <w:pStyle w:val="Indent1abc0"/>
                    <w:spacing w:before="60" w:after="60"/>
                    <w:rPr>
                      <w:i/>
                      <w:iCs/>
                      <w:sz w:val="17"/>
                      <w:szCs w:val="17"/>
                    </w:rPr>
                  </w:pPr>
                  <w:r w:rsidRPr="00B34E5D">
                    <w:rPr>
                      <w:i/>
                      <w:iCs/>
                      <w:sz w:val="17"/>
                      <w:szCs w:val="17"/>
                    </w:rPr>
                    <w:t>Lake and lakebed properties vested in fee simple</w:t>
                  </w:r>
                </w:p>
                <w:p w:rsidR="00716715" w:rsidRPr="007F1531" w:rsidRDefault="00716715" w:rsidP="007F1531">
                  <w:pPr>
                    <w:pStyle w:val="Indent1abc0"/>
                    <w:spacing w:before="60" w:after="60"/>
                    <w:rPr>
                      <w:sz w:val="17"/>
                      <w:szCs w:val="17"/>
                    </w:rPr>
                  </w:pPr>
                  <w:r w:rsidRPr="00857273">
                    <w:rPr>
                      <w:sz w:val="17"/>
                      <w:szCs w:val="17"/>
                    </w:rPr>
                    <w:t>Bed of Lake Ngatu (s22(l)</w:t>
                  </w:r>
                  <w:r>
                    <w:rPr>
                      <w:sz w:val="17"/>
                      <w:szCs w:val="17"/>
                    </w:rPr>
                    <w:t>).</w:t>
                  </w:r>
                </w:p>
              </w:tc>
              <w:tc>
                <w:tcPr>
                  <w:tcW w:w="3260" w:type="dxa"/>
                </w:tcPr>
                <w:p w:rsidR="00716715" w:rsidRPr="00B04A40" w:rsidRDefault="00716715" w:rsidP="00BC001F">
                  <w:pPr>
                    <w:pStyle w:val="Indent1abc0"/>
                    <w:spacing w:before="60" w:after="60"/>
                    <w:rPr>
                      <w:sz w:val="17"/>
                      <w:szCs w:val="17"/>
                    </w:rPr>
                  </w:pPr>
                  <w:r w:rsidRPr="00B04A40">
                    <w:rPr>
                      <w:sz w:val="17"/>
                      <w:szCs w:val="17"/>
                    </w:rPr>
                    <w:t>‘Subject to Part 4A of the Conservation Act 1987 but section 24 of that Act does not apply'</w:t>
                  </w:r>
                </w:p>
                <w:p w:rsidR="00716715" w:rsidRPr="00B04A40" w:rsidRDefault="00716715" w:rsidP="00BC001F">
                  <w:pPr>
                    <w:pStyle w:val="Indent1abc0"/>
                    <w:spacing w:before="60" w:after="60"/>
                    <w:rPr>
                      <w:sz w:val="17"/>
                      <w:szCs w:val="17"/>
                    </w:rPr>
                  </w:pPr>
                  <w:r w:rsidRPr="00B04A40">
                    <w:rPr>
                      <w:sz w:val="17"/>
                      <w:szCs w:val="17"/>
                    </w:rPr>
                    <w:t>'Subject to section 11 of the Crown Minerals Act 1991'</w:t>
                  </w:r>
                </w:p>
                <w:p w:rsidR="00716715" w:rsidRPr="00B04A40" w:rsidRDefault="00716715" w:rsidP="00BC001F">
                  <w:pPr>
                    <w:pStyle w:val="Indent1abc0"/>
                    <w:spacing w:before="60" w:after="60"/>
                    <w:rPr>
                      <w:sz w:val="17"/>
                      <w:szCs w:val="17"/>
                    </w:rPr>
                  </w:pPr>
                  <w:r w:rsidRPr="00B04A40">
                    <w:rPr>
                      <w:sz w:val="17"/>
                      <w:szCs w:val="17"/>
                    </w:rPr>
                    <w:t>'Subject to sections 47(4) and 53  of the NgāiTakoto Claims Settlement Act 2015 '</w:t>
                  </w:r>
                </w:p>
                <w:p w:rsidR="00716715" w:rsidRPr="00B04A40" w:rsidRDefault="00716715" w:rsidP="00BC001F">
                  <w:pPr>
                    <w:pStyle w:val="Indent1abc0"/>
                    <w:spacing w:before="60" w:after="60"/>
                    <w:rPr>
                      <w:sz w:val="17"/>
                      <w:szCs w:val="17"/>
                    </w:rPr>
                  </w:pPr>
                  <w:r>
                    <w:rPr>
                      <w:sz w:val="17"/>
                      <w:szCs w:val="17"/>
                    </w:rPr>
                    <w:t>'</w:t>
                  </w:r>
                  <w:r w:rsidRPr="00B04A40">
                    <w:rPr>
                      <w:sz w:val="17"/>
                      <w:szCs w:val="17"/>
                    </w:rPr>
                    <w:t>Subject to section 56 of the NgāiTakoto Claims Settlement Act 2015 (which prohibits reserve land from being mortgaged or charged for security)</w:t>
                  </w:r>
                  <w:r>
                    <w:rPr>
                      <w:sz w:val="17"/>
                      <w:szCs w:val="17"/>
                    </w:rPr>
                    <w:t>'</w:t>
                  </w:r>
                </w:p>
                <w:p w:rsidR="00716715" w:rsidRPr="00B04A40" w:rsidRDefault="00716715" w:rsidP="00BC001F">
                  <w:pPr>
                    <w:pStyle w:val="Indent1abc0"/>
                    <w:spacing w:before="60" w:after="60"/>
                    <w:rPr>
                      <w:b/>
                      <w:sz w:val="17"/>
                      <w:szCs w:val="17"/>
                    </w:rPr>
                  </w:pPr>
                  <w:r w:rsidRPr="00B04A40">
                    <w:rPr>
                      <w:b/>
                      <w:sz w:val="17"/>
                      <w:szCs w:val="17"/>
                    </w:rPr>
                    <w:t>Ensure the 'prevents registration' flag has been set for the s</w:t>
                  </w:r>
                  <w:r>
                    <w:rPr>
                      <w:b/>
                      <w:sz w:val="17"/>
                      <w:szCs w:val="17"/>
                    </w:rPr>
                    <w:t> </w:t>
                  </w:r>
                  <w:r w:rsidRPr="00B04A40">
                    <w:rPr>
                      <w:b/>
                      <w:sz w:val="17"/>
                      <w:szCs w:val="17"/>
                    </w:rPr>
                    <w:t>53 and s</w:t>
                  </w:r>
                  <w:r>
                    <w:rPr>
                      <w:b/>
                      <w:sz w:val="17"/>
                      <w:szCs w:val="17"/>
                    </w:rPr>
                    <w:t> </w:t>
                  </w:r>
                  <w:r w:rsidRPr="00B04A40">
                    <w:rPr>
                      <w:b/>
                      <w:sz w:val="17"/>
                      <w:szCs w:val="17"/>
                    </w:rPr>
                    <w:t>56 memorials</w:t>
                  </w:r>
                  <w:r>
                    <w:rPr>
                      <w:b/>
                      <w:sz w:val="17"/>
                      <w:szCs w:val="17"/>
                    </w:rPr>
                    <w:t>.</w:t>
                  </w:r>
                </w:p>
              </w:tc>
              <w:tc>
                <w:tcPr>
                  <w:tcW w:w="1134" w:type="dxa"/>
                </w:tcPr>
                <w:p w:rsidR="00716715" w:rsidRPr="00716715" w:rsidRDefault="00716715" w:rsidP="00716715">
                  <w:pPr>
                    <w:pStyle w:val="Indent1abc0"/>
                    <w:spacing w:before="60" w:after="60"/>
                    <w:jc w:val="left"/>
                    <w:rPr>
                      <w:sz w:val="17"/>
                      <w:szCs w:val="17"/>
                    </w:rPr>
                  </w:pPr>
                  <w:r w:rsidRPr="00716715">
                    <w:rPr>
                      <w:sz w:val="17"/>
                      <w:szCs w:val="17"/>
                    </w:rPr>
                    <w:t>s 48(1)(a)</w:t>
                  </w:r>
                </w:p>
                <w:p w:rsidR="00716715" w:rsidRPr="00B04A40" w:rsidRDefault="00716715" w:rsidP="00BC001F">
                  <w:pPr>
                    <w:pStyle w:val="Indent1abc0"/>
                    <w:spacing w:before="60" w:after="60"/>
                    <w:rPr>
                      <w:sz w:val="17"/>
                      <w:szCs w:val="17"/>
                    </w:rPr>
                  </w:pPr>
                </w:p>
              </w:tc>
            </w:tr>
            <w:tr w:rsidR="00716715" w:rsidRPr="00B04A40" w:rsidTr="00716715">
              <w:tc>
                <w:tcPr>
                  <w:tcW w:w="3289" w:type="dxa"/>
                </w:tcPr>
                <w:p w:rsidR="00716715" w:rsidRDefault="00716715" w:rsidP="00BC001F">
                  <w:pPr>
                    <w:pStyle w:val="Indent1abc0"/>
                    <w:spacing w:before="60" w:after="60"/>
                    <w:rPr>
                      <w:sz w:val="17"/>
                      <w:szCs w:val="17"/>
                    </w:rPr>
                  </w:pPr>
                  <w:r w:rsidRPr="00B04A40">
                    <w:rPr>
                      <w:sz w:val="17"/>
                      <w:szCs w:val="17"/>
                    </w:rPr>
                    <w:t>For Lake Katavich, Lake Ngakapua, Lake Rotokawau; and Lake Waiparera.</w:t>
                  </w:r>
                </w:p>
                <w:p w:rsidR="00716715" w:rsidRDefault="00716715" w:rsidP="00B34E5D">
                  <w:pPr>
                    <w:pStyle w:val="Indent1abc0"/>
                    <w:spacing w:before="60" w:after="60"/>
                    <w:rPr>
                      <w:b/>
                      <w:sz w:val="17"/>
                      <w:szCs w:val="17"/>
                    </w:rPr>
                  </w:pPr>
                </w:p>
                <w:p w:rsidR="00716715" w:rsidRPr="00B34E5D" w:rsidRDefault="00716715" w:rsidP="00B34E5D">
                  <w:pPr>
                    <w:pStyle w:val="Indent1abc0"/>
                    <w:spacing w:before="60" w:after="60"/>
                    <w:rPr>
                      <w:sz w:val="17"/>
                      <w:szCs w:val="17"/>
                    </w:rPr>
                  </w:pPr>
                  <w:r w:rsidRPr="00B34E5D">
                    <w:rPr>
                      <w:sz w:val="17"/>
                      <w:szCs w:val="17"/>
                    </w:rPr>
                    <w:t>being:</w:t>
                  </w:r>
                </w:p>
                <w:p w:rsidR="00716715" w:rsidRDefault="00716715" w:rsidP="00B34E5D">
                  <w:pPr>
                    <w:pStyle w:val="Indent1abc0"/>
                    <w:spacing w:before="60" w:after="60"/>
                    <w:rPr>
                      <w:b/>
                      <w:sz w:val="17"/>
                      <w:szCs w:val="17"/>
                    </w:rPr>
                  </w:pPr>
                </w:p>
                <w:p w:rsidR="00716715" w:rsidRDefault="00716715" w:rsidP="007F1531">
                  <w:pPr>
                    <w:pStyle w:val="Indent1abc0"/>
                    <w:spacing w:before="60" w:after="60"/>
                    <w:rPr>
                      <w:i/>
                      <w:iCs/>
                      <w:sz w:val="17"/>
                      <w:szCs w:val="17"/>
                    </w:rPr>
                  </w:pPr>
                  <w:r w:rsidRPr="007F1531">
                    <w:rPr>
                      <w:i/>
                      <w:iCs/>
                      <w:sz w:val="17"/>
                      <w:szCs w:val="17"/>
                    </w:rPr>
                    <w:t>Lake and lakebed properties vested in fee simple</w:t>
                  </w:r>
                </w:p>
                <w:p w:rsidR="00716715" w:rsidRDefault="00716715" w:rsidP="007F1531">
                  <w:pPr>
                    <w:pStyle w:val="Indent1abc0"/>
                    <w:spacing w:before="60" w:after="60"/>
                    <w:rPr>
                      <w:sz w:val="17"/>
                      <w:szCs w:val="17"/>
                    </w:rPr>
                  </w:pPr>
                  <w:r>
                    <w:rPr>
                      <w:sz w:val="17"/>
                      <w:szCs w:val="17"/>
                    </w:rPr>
                    <w:t>Lake Katavich</w:t>
                  </w:r>
                  <w:r w:rsidRPr="00B04A40">
                    <w:rPr>
                      <w:sz w:val="17"/>
                      <w:szCs w:val="17"/>
                    </w:rPr>
                    <w:t xml:space="preserve"> </w:t>
                  </w:r>
                  <w:r>
                    <w:rPr>
                      <w:sz w:val="17"/>
                      <w:szCs w:val="17"/>
                    </w:rPr>
                    <w:t>(s22(m));</w:t>
                  </w:r>
                </w:p>
                <w:p w:rsidR="00716715" w:rsidRDefault="00716715" w:rsidP="007F1531">
                  <w:pPr>
                    <w:pStyle w:val="Indent1abc0"/>
                    <w:spacing w:before="60" w:after="60"/>
                    <w:rPr>
                      <w:sz w:val="17"/>
                      <w:szCs w:val="17"/>
                    </w:rPr>
                  </w:pPr>
                  <w:r w:rsidRPr="00B04A40">
                    <w:rPr>
                      <w:sz w:val="17"/>
                      <w:szCs w:val="17"/>
                    </w:rPr>
                    <w:t xml:space="preserve">Lake Ngakapua </w:t>
                  </w:r>
                  <w:r>
                    <w:rPr>
                      <w:sz w:val="17"/>
                      <w:szCs w:val="17"/>
                    </w:rPr>
                    <w:t>(s22(n));</w:t>
                  </w:r>
                </w:p>
                <w:p w:rsidR="00716715" w:rsidRDefault="00716715" w:rsidP="007F1531">
                  <w:pPr>
                    <w:pStyle w:val="Indent1abc0"/>
                    <w:spacing w:before="60" w:after="60"/>
                    <w:rPr>
                      <w:sz w:val="17"/>
                      <w:szCs w:val="17"/>
                    </w:rPr>
                  </w:pPr>
                  <w:r>
                    <w:rPr>
                      <w:sz w:val="17"/>
                      <w:szCs w:val="17"/>
                    </w:rPr>
                    <w:t>Lake Rotokawau</w:t>
                  </w:r>
                  <w:r w:rsidRPr="00B04A40">
                    <w:rPr>
                      <w:sz w:val="17"/>
                      <w:szCs w:val="17"/>
                    </w:rPr>
                    <w:t xml:space="preserve"> </w:t>
                  </w:r>
                  <w:r>
                    <w:rPr>
                      <w:sz w:val="17"/>
                      <w:szCs w:val="17"/>
                    </w:rPr>
                    <w:t>(s22(o));</w:t>
                  </w:r>
                </w:p>
                <w:p w:rsidR="00716715" w:rsidRPr="007F1531" w:rsidRDefault="00716715" w:rsidP="007F1531">
                  <w:pPr>
                    <w:pStyle w:val="Indent1abc0"/>
                    <w:spacing w:before="60" w:after="60"/>
                    <w:rPr>
                      <w:b/>
                      <w:sz w:val="17"/>
                      <w:szCs w:val="17"/>
                    </w:rPr>
                  </w:pPr>
                  <w:r w:rsidRPr="00B04A40">
                    <w:rPr>
                      <w:sz w:val="17"/>
                      <w:szCs w:val="17"/>
                    </w:rPr>
                    <w:t>Lake Waiparera</w:t>
                  </w:r>
                  <w:r>
                    <w:rPr>
                      <w:sz w:val="17"/>
                      <w:szCs w:val="17"/>
                    </w:rPr>
                    <w:t xml:space="preserve"> (s22(p)).</w:t>
                  </w:r>
                </w:p>
              </w:tc>
              <w:tc>
                <w:tcPr>
                  <w:tcW w:w="3260" w:type="dxa"/>
                </w:tcPr>
                <w:p w:rsidR="00716715" w:rsidRPr="00B04A40" w:rsidRDefault="002C4971" w:rsidP="00BC001F">
                  <w:pPr>
                    <w:pStyle w:val="Indent1abc0"/>
                    <w:spacing w:before="60" w:after="60"/>
                    <w:rPr>
                      <w:sz w:val="17"/>
                      <w:szCs w:val="17"/>
                    </w:rPr>
                  </w:pPr>
                  <w:r>
                    <w:rPr>
                      <w:sz w:val="17"/>
                      <w:szCs w:val="17"/>
                    </w:rPr>
                    <w:t>'</w:t>
                  </w:r>
                  <w:r w:rsidR="00716715" w:rsidRPr="00B04A40">
                    <w:rPr>
                      <w:sz w:val="17"/>
                      <w:szCs w:val="17"/>
                    </w:rPr>
                    <w:t xml:space="preserve">Part 4A of the Conservation Act 1987 </w:t>
                  </w:r>
                  <w:r>
                    <w:rPr>
                      <w:sz w:val="17"/>
                      <w:szCs w:val="17"/>
                    </w:rPr>
                    <w:t xml:space="preserve">does not apply to </w:t>
                  </w:r>
                  <w:r w:rsidR="00716715" w:rsidRPr="00B04A40">
                    <w:rPr>
                      <w:sz w:val="17"/>
                      <w:szCs w:val="17"/>
                    </w:rPr>
                    <w:t>the within land</w:t>
                  </w:r>
                  <w:r w:rsidR="00716715">
                    <w:rPr>
                      <w:sz w:val="17"/>
                      <w:szCs w:val="17"/>
                    </w:rPr>
                    <w:t>'</w:t>
                  </w:r>
                </w:p>
                <w:p w:rsidR="00716715" w:rsidRPr="00B04A40" w:rsidRDefault="00716715" w:rsidP="00BC001F">
                  <w:pPr>
                    <w:pStyle w:val="Indent1abc0"/>
                    <w:spacing w:before="60" w:after="60"/>
                    <w:rPr>
                      <w:sz w:val="17"/>
                      <w:szCs w:val="17"/>
                    </w:rPr>
                  </w:pPr>
                  <w:r w:rsidRPr="00B04A40">
                    <w:rPr>
                      <w:sz w:val="17"/>
                      <w:szCs w:val="17"/>
                    </w:rPr>
                    <w:t>'Subject to section 11 of the Crown Minerals Act 1991'</w:t>
                  </w:r>
                </w:p>
              </w:tc>
              <w:tc>
                <w:tcPr>
                  <w:tcW w:w="1134" w:type="dxa"/>
                </w:tcPr>
                <w:p w:rsidR="00716715" w:rsidRPr="00716715" w:rsidRDefault="00716715" w:rsidP="00716715">
                  <w:pPr>
                    <w:pStyle w:val="Indent1abc0"/>
                    <w:spacing w:before="60" w:after="60"/>
                    <w:jc w:val="left"/>
                    <w:rPr>
                      <w:sz w:val="17"/>
                      <w:szCs w:val="17"/>
                    </w:rPr>
                  </w:pPr>
                  <w:r w:rsidRPr="00716715">
                    <w:rPr>
                      <w:sz w:val="17"/>
                      <w:szCs w:val="17"/>
                    </w:rPr>
                    <w:t>s 48(1)(b)</w:t>
                  </w:r>
                </w:p>
                <w:p w:rsidR="00716715" w:rsidRDefault="00716715" w:rsidP="00BC001F">
                  <w:pPr>
                    <w:pStyle w:val="Indent1abc0"/>
                    <w:spacing w:before="60" w:after="60"/>
                    <w:rPr>
                      <w:sz w:val="17"/>
                      <w:szCs w:val="17"/>
                    </w:rPr>
                  </w:pPr>
                </w:p>
              </w:tc>
            </w:tr>
            <w:tr w:rsidR="00716715" w:rsidRPr="00B04A40" w:rsidTr="00716715">
              <w:tc>
                <w:tcPr>
                  <w:tcW w:w="3289" w:type="dxa"/>
                </w:tcPr>
                <w:p w:rsidR="00716715" w:rsidRDefault="00716715" w:rsidP="00BC001F">
                  <w:pPr>
                    <w:pStyle w:val="Indent1abc0"/>
                    <w:spacing w:before="60" w:after="60"/>
                    <w:rPr>
                      <w:sz w:val="17"/>
                      <w:szCs w:val="17"/>
                    </w:rPr>
                  </w:pPr>
                  <w:r w:rsidRPr="00B04A40">
                    <w:rPr>
                      <w:sz w:val="17"/>
                      <w:szCs w:val="17"/>
                    </w:rPr>
                    <w:t>For any other Jointly Vested Properties (other than the Beach Sites</w:t>
                  </w:r>
                  <w:r w:rsidRPr="00B04A40">
                    <w:rPr>
                      <w:b/>
                      <w:sz w:val="17"/>
                      <w:szCs w:val="17"/>
                    </w:rPr>
                    <w:t>*</w:t>
                  </w:r>
                  <w:r w:rsidRPr="00B04A40">
                    <w:rPr>
                      <w:sz w:val="17"/>
                      <w:szCs w:val="17"/>
                    </w:rPr>
                    <w:t xml:space="preserve"> and the Tangonge property)</w:t>
                  </w:r>
                </w:p>
                <w:p w:rsidR="00716715" w:rsidRDefault="00716715" w:rsidP="00BC001F">
                  <w:pPr>
                    <w:pStyle w:val="Indent1abc0"/>
                    <w:spacing w:before="60" w:after="60"/>
                    <w:rPr>
                      <w:sz w:val="17"/>
                      <w:szCs w:val="17"/>
                    </w:rPr>
                  </w:pPr>
                </w:p>
                <w:p w:rsidR="00716715" w:rsidRDefault="00716715" w:rsidP="00BC001F">
                  <w:pPr>
                    <w:pStyle w:val="Indent1abc0"/>
                    <w:spacing w:before="60" w:after="60"/>
                    <w:rPr>
                      <w:sz w:val="17"/>
                      <w:szCs w:val="17"/>
                    </w:rPr>
                  </w:pPr>
                  <w:r>
                    <w:rPr>
                      <w:sz w:val="17"/>
                      <w:szCs w:val="17"/>
                    </w:rPr>
                    <w:t>being:</w:t>
                  </w:r>
                </w:p>
                <w:p w:rsidR="00716715" w:rsidRDefault="00716715" w:rsidP="00BC001F">
                  <w:pPr>
                    <w:pStyle w:val="Indent1abc0"/>
                    <w:spacing w:before="60" w:after="60"/>
                    <w:rPr>
                      <w:sz w:val="17"/>
                      <w:szCs w:val="17"/>
                    </w:rPr>
                  </w:pPr>
                </w:p>
                <w:p w:rsidR="00716715" w:rsidRPr="00B34E5D" w:rsidRDefault="00716715" w:rsidP="00B34E5D">
                  <w:pPr>
                    <w:pStyle w:val="Indent1abc0"/>
                    <w:spacing w:before="60" w:after="60"/>
                    <w:rPr>
                      <w:i/>
                      <w:iCs/>
                      <w:sz w:val="17"/>
                      <w:szCs w:val="17"/>
                    </w:rPr>
                  </w:pPr>
                  <w:r w:rsidRPr="00B34E5D">
                    <w:rPr>
                      <w:i/>
                      <w:iCs/>
                      <w:sz w:val="17"/>
                      <w:szCs w:val="17"/>
                    </w:rPr>
                    <w:t>Properties vested in fee simple subject to conservation covenant</w:t>
                  </w:r>
                </w:p>
                <w:p w:rsidR="00716715" w:rsidRDefault="00716715" w:rsidP="00BC001F">
                  <w:pPr>
                    <w:pStyle w:val="Indent1abc0"/>
                    <w:spacing w:before="60" w:after="60"/>
                    <w:rPr>
                      <w:sz w:val="17"/>
                      <w:szCs w:val="17"/>
                    </w:rPr>
                  </w:pPr>
                  <w:r w:rsidRPr="00B34E5D">
                    <w:rPr>
                      <w:sz w:val="17"/>
                      <w:szCs w:val="17"/>
                    </w:rPr>
                    <w:t>Lake Tangonge site A</w:t>
                  </w:r>
                  <w:r>
                    <w:rPr>
                      <w:sz w:val="17"/>
                      <w:szCs w:val="17"/>
                    </w:rPr>
                    <w:t xml:space="preserve"> (s22(j)).</w:t>
                  </w:r>
                </w:p>
                <w:p w:rsidR="00716715" w:rsidRPr="00B04A40" w:rsidRDefault="00716715" w:rsidP="00BC001F">
                  <w:pPr>
                    <w:pStyle w:val="Indent1abc0"/>
                    <w:spacing w:before="60" w:after="60"/>
                    <w:rPr>
                      <w:sz w:val="17"/>
                      <w:szCs w:val="17"/>
                    </w:rPr>
                  </w:pPr>
                </w:p>
                <w:p w:rsidR="00716715" w:rsidRDefault="00716715" w:rsidP="00BC001F">
                  <w:pPr>
                    <w:pStyle w:val="Indent1abc0"/>
                    <w:spacing w:before="60" w:after="60"/>
                    <w:rPr>
                      <w:sz w:val="17"/>
                      <w:szCs w:val="17"/>
                    </w:rPr>
                  </w:pPr>
                  <w:r w:rsidRPr="00B04A40">
                    <w:rPr>
                      <w:b/>
                      <w:sz w:val="17"/>
                      <w:szCs w:val="17"/>
                    </w:rPr>
                    <w:t xml:space="preserve">*Note: </w:t>
                  </w:r>
                  <w:r w:rsidRPr="00B04A40">
                    <w:rPr>
                      <w:sz w:val="17"/>
                      <w:szCs w:val="17"/>
                    </w:rPr>
                    <w:t xml:space="preserve">whilst </w:t>
                  </w:r>
                  <w:r w:rsidRPr="00B04A40">
                    <w:rPr>
                      <w:b/>
                      <w:sz w:val="17"/>
                      <w:szCs w:val="17"/>
                    </w:rPr>
                    <w:t>s</w:t>
                  </w:r>
                  <w:r>
                    <w:rPr>
                      <w:b/>
                      <w:sz w:val="17"/>
                      <w:szCs w:val="17"/>
                    </w:rPr>
                    <w:t> </w:t>
                  </w:r>
                  <w:r w:rsidRPr="00B04A40">
                    <w:rPr>
                      <w:b/>
                      <w:sz w:val="17"/>
                      <w:szCs w:val="17"/>
                    </w:rPr>
                    <w:t>48(1)(c)</w:t>
                  </w:r>
                  <w:r w:rsidRPr="00B04A40">
                    <w:rPr>
                      <w:sz w:val="17"/>
                      <w:szCs w:val="17"/>
                    </w:rPr>
                    <w:t xml:space="preserve"> does not exclude the Beach Sites, a separate section has been created in this guideline to ensure the specified memorials for the Beach sites include a s56 one (which prevents owners of Reserve Land mortgaging or giving a security interest in the Reserve Land)</w:t>
                  </w:r>
                </w:p>
                <w:p w:rsidR="00716715" w:rsidRPr="00B04A40" w:rsidRDefault="00716715" w:rsidP="00BC001F">
                  <w:pPr>
                    <w:pStyle w:val="Indent1abc0"/>
                    <w:spacing w:before="60" w:after="60"/>
                    <w:rPr>
                      <w:sz w:val="17"/>
                      <w:szCs w:val="17"/>
                    </w:rPr>
                  </w:pPr>
                </w:p>
              </w:tc>
              <w:tc>
                <w:tcPr>
                  <w:tcW w:w="3260" w:type="dxa"/>
                </w:tcPr>
                <w:p w:rsidR="00716715" w:rsidRPr="00B04A40" w:rsidRDefault="00716715" w:rsidP="00BC001F">
                  <w:pPr>
                    <w:pStyle w:val="Indent1abc0"/>
                    <w:spacing w:before="60" w:after="60"/>
                    <w:rPr>
                      <w:sz w:val="17"/>
                      <w:szCs w:val="17"/>
                    </w:rPr>
                  </w:pPr>
                  <w:r w:rsidRPr="00B04A40">
                    <w:rPr>
                      <w:sz w:val="17"/>
                      <w:szCs w:val="17"/>
                    </w:rPr>
                    <w:t>'Subject to Part 4A of the Conservation Act 1987 but section 24 of that Act does not apply'</w:t>
                  </w:r>
                </w:p>
                <w:p w:rsidR="00716715" w:rsidRPr="00B04A40" w:rsidRDefault="00716715" w:rsidP="00BC001F">
                  <w:pPr>
                    <w:pStyle w:val="Indent1abc0"/>
                    <w:spacing w:before="60" w:after="60"/>
                    <w:rPr>
                      <w:sz w:val="17"/>
                      <w:szCs w:val="17"/>
                    </w:rPr>
                  </w:pPr>
                  <w:r w:rsidRPr="00B04A40">
                    <w:rPr>
                      <w:sz w:val="17"/>
                      <w:szCs w:val="17"/>
                    </w:rPr>
                    <w:t>'Subject to section 11 of the Crown Minerals Act 1991'</w:t>
                  </w:r>
                </w:p>
                <w:p w:rsidR="00716715" w:rsidRPr="00B04A40" w:rsidRDefault="00716715" w:rsidP="00BC001F">
                  <w:pPr>
                    <w:pStyle w:val="Indent1abc0"/>
                    <w:spacing w:before="60" w:after="60"/>
                    <w:rPr>
                      <w:sz w:val="17"/>
                      <w:szCs w:val="17"/>
                    </w:rPr>
                  </w:pPr>
                  <w:r w:rsidRPr="00B04A40">
                    <w:rPr>
                      <w:sz w:val="17"/>
                      <w:szCs w:val="17"/>
                    </w:rPr>
                    <w:t>'Subject to sections 43(4) 47(4) and 53  of the NgāiTakoto Claims Settlement Act 2015'</w:t>
                  </w:r>
                </w:p>
                <w:p w:rsidR="00716715" w:rsidRPr="00BC001F" w:rsidRDefault="00716715" w:rsidP="00BC001F">
                  <w:pPr>
                    <w:pStyle w:val="Indent1abc0"/>
                    <w:spacing w:before="60" w:after="60"/>
                    <w:rPr>
                      <w:b/>
                      <w:sz w:val="17"/>
                      <w:szCs w:val="17"/>
                    </w:rPr>
                  </w:pPr>
                  <w:r w:rsidRPr="00BC001F">
                    <w:rPr>
                      <w:b/>
                      <w:sz w:val="17"/>
                      <w:szCs w:val="17"/>
                    </w:rPr>
                    <w:t>Ensure the 'prevents registration' flag has been set for the s</w:t>
                  </w:r>
                  <w:r>
                    <w:rPr>
                      <w:b/>
                      <w:sz w:val="17"/>
                      <w:szCs w:val="17"/>
                    </w:rPr>
                    <w:t> </w:t>
                  </w:r>
                  <w:r w:rsidRPr="00BC001F">
                    <w:rPr>
                      <w:b/>
                      <w:sz w:val="17"/>
                      <w:szCs w:val="17"/>
                    </w:rPr>
                    <w:t>53 memorial</w:t>
                  </w:r>
                </w:p>
              </w:tc>
              <w:tc>
                <w:tcPr>
                  <w:tcW w:w="1134" w:type="dxa"/>
                </w:tcPr>
                <w:p w:rsidR="00716715" w:rsidRPr="00B04A40" w:rsidRDefault="00716715" w:rsidP="00BC001F">
                  <w:pPr>
                    <w:pStyle w:val="Indent1abc0"/>
                    <w:spacing w:before="60" w:after="60"/>
                    <w:rPr>
                      <w:sz w:val="17"/>
                      <w:szCs w:val="17"/>
                    </w:rPr>
                  </w:pPr>
                </w:p>
              </w:tc>
            </w:tr>
            <w:tr w:rsidR="00716715" w:rsidRPr="00B04A40" w:rsidTr="00716715">
              <w:tc>
                <w:tcPr>
                  <w:tcW w:w="3289" w:type="dxa"/>
                </w:tcPr>
                <w:p w:rsidR="00716715" w:rsidRPr="00B04A40" w:rsidRDefault="00716715" w:rsidP="00BC001F">
                  <w:pPr>
                    <w:pStyle w:val="Indent1abc0"/>
                    <w:spacing w:before="60" w:after="60"/>
                    <w:rPr>
                      <w:sz w:val="17"/>
                      <w:szCs w:val="17"/>
                    </w:rPr>
                  </w:pPr>
                  <w:r w:rsidRPr="00B04A40">
                    <w:rPr>
                      <w:sz w:val="17"/>
                      <w:szCs w:val="17"/>
                    </w:rPr>
                    <w:t>For the Beach Sites</w:t>
                  </w:r>
                </w:p>
                <w:p w:rsidR="00716715" w:rsidRDefault="00716715" w:rsidP="00BC001F">
                  <w:pPr>
                    <w:pStyle w:val="Indent1abc0"/>
                    <w:spacing w:before="60" w:after="60"/>
                    <w:rPr>
                      <w:sz w:val="17"/>
                      <w:szCs w:val="17"/>
                    </w:rPr>
                  </w:pPr>
                </w:p>
                <w:p w:rsidR="00716715" w:rsidRDefault="00716715" w:rsidP="00BC001F">
                  <w:pPr>
                    <w:pStyle w:val="Indent1abc0"/>
                    <w:spacing w:before="60" w:after="60"/>
                    <w:rPr>
                      <w:i/>
                      <w:iCs/>
                      <w:sz w:val="17"/>
                      <w:szCs w:val="17"/>
                    </w:rPr>
                  </w:pPr>
                  <w:r w:rsidRPr="007F1531">
                    <w:rPr>
                      <w:i/>
                      <w:iCs/>
                      <w:sz w:val="17"/>
                      <w:szCs w:val="17"/>
                    </w:rPr>
                    <w:t>Properties vested in fee simple to be administered as reserves</w:t>
                  </w:r>
                </w:p>
                <w:p w:rsidR="00716715" w:rsidRPr="007F1531" w:rsidRDefault="00716715" w:rsidP="007F1531">
                  <w:pPr>
                    <w:pStyle w:val="Indent1abc0"/>
                    <w:spacing w:before="60" w:after="60"/>
                    <w:rPr>
                      <w:sz w:val="17"/>
                      <w:szCs w:val="17"/>
                    </w:rPr>
                  </w:pPr>
                  <w:r w:rsidRPr="007F1531">
                    <w:rPr>
                      <w:sz w:val="17"/>
                      <w:szCs w:val="17"/>
                    </w:rPr>
                    <w:t>Mai i Waikanae ki Waikoropūpūnoa (</w:t>
                  </w:r>
                  <w:r w:rsidRPr="007F1531">
                    <w:rPr>
                      <w:b/>
                      <w:bCs/>
                      <w:sz w:val="17"/>
                      <w:szCs w:val="17"/>
                    </w:rPr>
                    <w:t>Beach site A</w:t>
                  </w:r>
                  <w:r>
                    <w:rPr>
                      <w:sz w:val="17"/>
                      <w:szCs w:val="17"/>
                    </w:rPr>
                    <w:t>) (s22(d));</w:t>
                  </w:r>
                </w:p>
                <w:p w:rsidR="00716715" w:rsidRPr="007F1531" w:rsidRDefault="00716715" w:rsidP="007F1531">
                  <w:pPr>
                    <w:pStyle w:val="Indent1abc0"/>
                    <w:spacing w:before="60" w:after="60"/>
                    <w:rPr>
                      <w:sz w:val="17"/>
                      <w:szCs w:val="17"/>
                    </w:rPr>
                  </w:pPr>
                  <w:r w:rsidRPr="007F1531">
                    <w:rPr>
                      <w:sz w:val="17"/>
                      <w:szCs w:val="17"/>
                    </w:rPr>
                    <w:t>Mai i Hukatere ki Waimahuru (</w:t>
                  </w:r>
                  <w:r w:rsidRPr="007F1531">
                    <w:rPr>
                      <w:b/>
                      <w:bCs/>
                      <w:sz w:val="17"/>
                      <w:szCs w:val="17"/>
                    </w:rPr>
                    <w:t>Beach site B</w:t>
                  </w:r>
                  <w:r>
                    <w:rPr>
                      <w:sz w:val="17"/>
                      <w:szCs w:val="17"/>
                    </w:rPr>
                    <w:t>) (s22(e));</w:t>
                  </w:r>
                </w:p>
                <w:p w:rsidR="00716715" w:rsidRPr="007F1531" w:rsidRDefault="00716715" w:rsidP="007F1531">
                  <w:pPr>
                    <w:pStyle w:val="Indent1abc0"/>
                    <w:spacing w:before="60" w:after="60"/>
                    <w:rPr>
                      <w:sz w:val="17"/>
                      <w:szCs w:val="17"/>
                    </w:rPr>
                  </w:pPr>
                  <w:r w:rsidRPr="007F1531">
                    <w:rPr>
                      <w:sz w:val="17"/>
                      <w:szCs w:val="17"/>
                    </w:rPr>
                    <w:t>Mai i Ngāpae ki Waimoho (</w:t>
                  </w:r>
                  <w:r w:rsidRPr="007F1531">
                    <w:rPr>
                      <w:b/>
                      <w:bCs/>
                      <w:sz w:val="17"/>
                      <w:szCs w:val="17"/>
                    </w:rPr>
                    <w:t>Beach site C</w:t>
                  </w:r>
                  <w:r>
                    <w:rPr>
                      <w:sz w:val="17"/>
                      <w:szCs w:val="17"/>
                    </w:rPr>
                    <w:t>) (s22(f));</w:t>
                  </w:r>
                </w:p>
                <w:p w:rsidR="00716715" w:rsidRPr="007F1531" w:rsidRDefault="00716715" w:rsidP="00BC001F">
                  <w:pPr>
                    <w:pStyle w:val="Indent1abc0"/>
                    <w:spacing w:before="60" w:after="60"/>
                    <w:rPr>
                      <w:sz w:val="17"/>
                      <w:szCs w:val="17"/>
                    </w:rPr>
                  </w:pPr>
                  <w:r w:rsidRPr="007F1531">
                    <w:rPr>
                      <w:sz w:val="17"/>
                      <w:szCs w:val="17"/>
                    </w:rPr>
                    <w:t>Mai i Waimimiha ki Ngāpae (</w:t>
                  </w:r>
                  <w:r w:rsidRPr="007F1531">
                    <w:rPr>
                      <w:b/>
                      <w:bCs/>
                      <w:sz w:val="17"/>
                      <w:szCs w:val="17"/>
                    </w:rPr>
                    <w:t>Beach site D</w:t>
                  </w:r>
                  <w:r>
                    <w:rPr>
                      <w:sz w:val="17"/>
                      <w:szCs w:val="17"/>
                    </w:rPr>
                    <w:t>) (s22(g)).</w:t>
                  </w:r>
                </w:p>
              </w:tc>
              <w:tc>
                <w:tcPr>
                  <w:tcW w:w="3260" w:type="dxa"/>
                </w:tcPr>
                <w:p w:rsidR="00716715" w:rsidRPr="00B04A40" w:rsidRDefault="00716715" w:rsidP="00BC001F">
                  <w:pPr>
                    <w:pStyle w:val="Indent1abc0"/>
                    <w:spacing w:before="60" w:after="60"/>
                    <w:rPr>
                      <w:sz w:val="17"/>
                      <w:szCs w:val="17"/>
                    </w:rPr>
                  </w:pPr>
                  <w:r w:rsidRPr="00B04A40">
                    <w:rPr>
                      <w:sz w:val="17"/>
                      <w:szCs w:val="17"/>
                    </w:rPr>
                    <w:t>'Subject to Part 4A of the Conservation Act 1987 but section 24 of that Act does not apply'</w:t>
                  </w:r>
                </w:p>
                <w:p w:rsidR="00716715" w:rsidRPr="00B04A40" w:rsidRDefault="00716715" w:rsidP="00BC001F">
                  <w:pPr>
                    <w:pStyle w:val="Indent1abc0"/>
                    <w:spacing w:before="60" w:after="60"/>
                    <w:rPr>
                      <w:sz w:val="17"/>
                      <w:szCs w:val="17"/>
                    </w:rPr>
                  </w:pPr>
                  <w:r w:rsidRPr="00B04A40">
                    <w:rPr>
                      <w:sz w:val="17"/>
                      <w:szCs w:val="17"/>
                    </w:rPr>
                    <w:t>'Subject to section 11 of the Crown Minerals Act 1991'</w:t>
                  </w:r>
                </w:p>
                <w:p w:rsidR="00716715" w:rsidRPr="00B04A40" w:rsidRDefault="00716715" w:rsidP="00BC001F">
                  <w:pPr>
                    <w:pStyle w:val="Indent1abc0"/>
                    <w:spacing w:before="60" w:after="60"/>
                    <w:rPr>
                      <w:sz w:val="17"/>
                      <w:szCs w:val="17"/>
                    </w:rPr>
                  </w:pPr>
                  <w:r w:rsidRPr="00B04A40">
                    <w:rPr>
                      <w:sz w:val="17"/>
                      <w:szCs w:val="17"/>
                    </w:rPr>
                    <w:t>'Subject to sections 43(4) 47(4) and 53  of the NgāiTakoto Claims Settlement Act 2015'</w:t>
                  </w:r>
                </w:p>
                <w:p w:rsidR="00716715" w:rsidRPr="00B04A40" w:rsidRDefault="00716715" w:rsidP="00BC001F">
                  <w:pPr>
                    <w:pStyle w:val="Indent1abc0"/>
                    <w:spacing w:before="60" w:after="60"/>
                    <w:rPr>
                      <w:sz w:val="17"/>
                      <w:szCs w:val="17"/>
                    </w:rPr>
                  </w:pPr>
                  <w:r>
                    <w:rPr>
                      <w:sz w:val="17"/>
                      <w:szCs w:val="17"/>
                    </w:rPr>
                    <w:t>'</w:t>
                  </w:r>
                  <w:r w:rsidRPr="00B04A40">
                    <w:rPr>
                      <w:sz w:val="17"/>
                      <w:szCs w:val="17"/>
                    </w:rPr>
                    <w:t>Subject to section 56 of the NgāiTakoto Claims Settlement Act 2015 (which prohibits reserve land from being mortgaged or charged for security)</w:t>
                  </w:r>
                </w:p>
                <w:p w:rsidR="00716715" w:rsidRPr="00BC001F" w:rsidRDefault="00716715" w:rsidP="00BC001F">
                  <w:pPr>
                    <w:pStyle w:val="Indent1abc0"/>
                    <w:spacing w:before="60" w:after="60"/>
                    <w:rPr>
                      <w:b/>
                      <w:sz w:val="17"/>
                      <w:szCs w:val="17"/>
                    </w:rPr>
                  </w:pPr>
                  <w:r w:rsidRPr="00BC001F">
                    <w:rPr>
                      <w:b/>
                      <w:sz w:val="17"/>
                      <w:szCs w:val="17"/>
                    </w:rPr>
                    <w:t>Ensure the 'prevents registration' flag has been set for the s</w:t>
                  </w:r>
                  <w:r>
                    <w:rPr>
                      <w:b/>
                      <w:sz w:val="17"/>
                      <w:szCs w:val="17"/>
                    </w:rPr>
                    <w:t> </w:t>
                  </w:r>
                  <w:r w:rsidRPr="00BC001F">
                    <w:rPr>
                      <w:b/>
                      <w:sz w:val="17"/>
                      <w:szCs w:val="17"/>
                    </w:rPr>
                    <w:t>53  and s</w:t>
                  </w:r>
                  <w:r>
                    <w:rPr>
                      <w:b/>
                      <w:sz w:val="17"/>
                      <w:szCs w:val="17"/>
                    </w:rPr>
                    <w:t> </w:t>
                  </w:r>
                  <w:r w:rsidRPr="00BC001F">
                    <w:rPr>
                      <w:b/>
                      <w:sz w:val="17"/>
                      <w:szCs w:val="17"/>
                    </w:rPr>
                    <w:t>56 memorials</w:t>
                  </w:r>
                  <w:r>
                    <w:rPr>
                      <w:b/>
                      <w:sz w:val="17"/>
                      <w:szCs w:val="17"/>
                    </w:rPr>
                    <w:t>.</w:t>
                  </w:r>
                </w:p>
              </w:tc>
              <w:tc>
                <w:tcPr>
                  <w:tcW w:w="1134" w:type="dxa"/>
                </w:tcPr>
                <w:p w:rsidR="00716715" w:rsidRPr="00B04A40" w:rsidRDefault="00716715" w:rsidP="00716715">
                  <w:pPr>
                    <w:pStyle w:val="Indent1abc0"/>
                    <w:spacing w:before="60" w:after="60"/>
                    <w:jc w:val="left"/>
                    <w:rPr>
                      <w:sz w:val="17"/>
                      <w:szCs w:val="17"/>
                    </w:rPr>
                  </w:pPr>
                  <w:r>
                    <w:rPr>
                      <w:sz w:val="17"/>
                      <w:szCs w:val="17"/>
                    </w:rPr>
                    <w:t>s </w:t>
                  </w:r>
                  <w:r w:rsidRPr="00716715">
                    <w:rPr>
                      <w:sz w:val="17"/>
                      <w:szCs w:val="17"/>
                    </w:rPr>
                    <w:t>48(1)(c) – see *Note above</w:t>
                  </w:r>
                </w:p>
              </w:tc>
            </w:tr>
            <w:tr w:rsidR="00716715" w:rsidRPr="00B04A40" w:rsidTr="00716715">
              <w:tc>
                <w:tcPr>
                  <w:tcW w:w="3289" w:type="dxa"/>
                </w:tcPr>
                <w:p w:rsidR="00716715" w:rsidRDefault="00716715" w:rsidP="00BC001F">
                  <w:pPr>
                    <w:pStyle w:val="Indent1abc0"/>
                    <w:spacing w:before="60" w:after="60"/>
                    <w:rPr>
                      <w:sz w:val="17"/>
                      <w:szCs w:val="17"/>
                    </w:rPr>
                  </w:pPr>
                  <w:r w:rsidRPr="00B04A40">
                    <w:rPr>
                      <w:sz w:val="17"/>
                      <w:szCs w:val="17"/>
                    </w:rPr>
                    <w:t>For the Tangonge Property* and any other Cultural Redress Property  not previously referred to above</w:t>
                  </w:r>
                </w:p>
                <w:p w:rsidR="00716715" w:rsidRDefault="00716715" w:rsidP="00CB72AC">
                  <w:pPr>
                    <w:pStyle w:val="Indent1abc0"/>
                    <w:spacing w:before="60" w:after="60"/>
                    <w:ind w:left="567"/>
                    <w:rPr>
                      <w:b/>
                      <w:sz w:val="17"/>
                      <w:szCs w:val="17"/>
                    </w:rPr>
                  </w:pPr>
                </w:p>
                <w:p w:rsidR="00716715" w:rsidRPr="00CB72AC" w:rsidRDefault="00716715" w:rsidP="00CB72AC">
                  <w:pPr>
                    <w:pStyle w:val="Indent1abc0"/>
                    <w:spacing w:before="60" w:after="60"/>
                    <w:rPr>
                      <w:sz w:val="17"/>
                      <w:szCs w:val="17"/>
                    </w:rPr>
                  </w:pPr>
                  <w:r>
                    <w:rPr>
                      <w:sz w:val="17"/>
                      <w:szCs w:val="17"/>
                    </w:rPr>
                    <w:t>b</w:t>
                  </w:r>
                  <w:r w:rsidRPr="00CB72AC">
                    <w:rPr>
                      <w:sz w:val="17"/>
                      <w:szCs w:val="17"/>
                    </w:rPr>
                    <w:t>eing:</w:t>
                  </w:r>
                </w:p>
                <w:p w:rsidR="00716715" w:rsidRDefault="00716715" w:rsidP="00CB72AC">
                  <w:pPr>
                    <w:pStyle w:val="Indent1abc0"/>
                    <w:spacing w:before="60" w:after="60"/>
                    <w:rPr>
                      <w:b/>
                      <w:sz w:val="17"/>
                      <w:szCs w:val="17"/>
                    </w:rPr>
                  </w:pPr>
                </w:p>
                <w:p w:rsidR="00716715" w:rsidRDefault="00716715" w:rsidP="00CB72AC">
                  <w:pPr>
                    <w:pStyle w:val="Indent1abc0"/>
                    <w:spacing w:before="60" w:after="60"/>
                    <w:rPr>
                      <w:i/>
                      <w:sz w:val="17"/>
                      <w:szCs w:val="17"/>
                    </w:rPr>
                  </w:pPr>
                  <w:r w:rsidRPr="00B34E5D">
                    <w:rPr>
                      <w:i/>
                      <w:sz w:val="17"/>
                      <w:szCs w:val="17"/>
                    </w:rPr>
                    <w:t>Properties vested in fee simple</w:t>
                  </w:r>
                </w:p>
                <w:p w:rsidR="00716715" w:rsidRPr="00B34E5D" w:rsidRDefault="00716715" w:rsidP="00B34E5D">
                  <w:pPr>
                    <w:pStyle w:val="Indent1abc0"/>
                    <w:spacing w:before="60" w:after="60"/>
                    <w:rPr>
                      <w:sz w:val="17"/>
                      <w:szCs w:val="17"/>
                    </w:rPr>
                  </w:pPr>
                  <w:r>
                    <w:rPr>
                      <w:sz w:val="17"/>
                      <w:szCs w:val="17"/>
                    </w:rPr>
                    <w:t>Hukatere site A (s22(a));</w:t>
                  </w:r>
                </w:p>
                <w:p w:rsidR="00716715" w:rsidRPr="00B34E5D" w:rsidRDefault="00716715" w:rsidP="00B34E5D">
                  <w:pPr>
                    <w:pStyle w:val="Indent1abc0"/>
                    <w:spacing w:before="60" w:after="60"/>
                    <w:rPr>
                      <w:sz w:val="17"/>
                      <w:szCs w:val="17"/>
                    </w:rPr>
                  </w:pPr>
                  <w:r>
                    <w:rPr>
                      <w:sz w:val="17"/>
                      <w:szCs w:val="17"/>
                    </w:rPr>
                    <w:t>Kaimaumau Marae property (s22(b));</w:t>
                  </w:r>
                </w:p>
                <w:p w:rsidR="00716715" w:rsidRPr="00B34E5D" w:rsidRDefault="00716715" w:rsidP="00B34E5D">
                  <w:pPr>
                    <w:pStyle w:val="Indent1abc0"/>
                    <w:spacing w:before="60" w:after="60"/>
                    <w:rPr>
                      <w:sz w:val="17"/>
                      <w:szCs w:val="17"/>
                    </w:rPr>
                  </w:pPr>
                  <w:r w:rsidRPr="00B34E5D">
                    <w:rPr>
                      <w:sz w:val="17"/>
                      <w:szCs w:val="17"/>
                    </w:rPr>
                    <w:t>Waipapakauri Papakainga property</w:t>
                  </w:r>
                  <w:r>
                    <w:rPr>
                      <w:sz w:val="17"/>
                      <w:szCs w:val="17"/>
                    </w:rPr>
                    <w:t xml:space="preserve"> (s22(c));</w:t>
                  </w:r>
                </w:p>
                <w:p w:rsidR="00716715" w:rsidRDefault="00716715" w:rsidP="00CB72AC">
                  <w:pPr>
                    <w:pStyle w:val="Indent1abc0"/>
                    <w:spacing w:before="60" w:after="60"/>
                    <w:rPr>
                      <w:b/>
                      <w:sz w:val="17"/>
                      <w:szCs w:val="17"/>
                    </w:rPr>
                  </w:pPr>
                </w:p>
                <w:p w:rsidR="00716715" w:rsidRDefault="00716715" w:rsidP="00CB72AC">
                  <w:pPr>
                    <w:pStyle w:val="Indent1abc0"/>
                    <w:spacing w:before="60" w:after="60"/>
                    <w:rPr>
                      <w:i/>
                      <w:iCs/>
                      <w:sz w:val="17"/>
                      <w:szCs w:val="17"/>
                    </w:rPr>
                  </w:pPr>
                  <w:r w:rsidRPr="00CB72AC">
                    <w:rPr>
                      <w:i/>
                      <w:iCs/>
                      <w:sz w:val="17"/>
                      <w:szCs w:val="17"/>
                    </w:rPr>
                    <w:t>Properties vested in fee simple subject to conservation covenant</w:t>
                  </w:r>
                </w:p>
                <w:p w:rsidR="00716715" w:rsidRDefault="00716715" w:rsidP="00CB72AC">
                  <w:pPr>
                    <w:pStyle w:val="Indent1abc0"/>
                    <w:spacing w:before="60" w:after="60"/>
                    <w:rPr>
                      <w:sz w:val="17"/>
                      <w:szCs w:val="17"/>
                    </w:rPr>
                  </w:pPr>
                  <w:r w:rsidRPr="00B34E5D">
                    <w:rPr>
                      <w:sz w:val="17"/>
                      <w:szCs w:val="17"/>
                    </w:rPr>
                    <w:t>Tangonge property</w:t>
                  </w:r>
                  <w:r>
                    <w:rPr>
                      <w:sz w:val="17"/>
                      <w:szCs w:val="17"/>
                    </w:rPr>
                    <w:t xml:space="preserve"> s22(k)</w:t>
                  </w:r>
                </w:p>
                <w:p w:rsidR="00716715" w:rsidRPr="00CB72AC" w:rsidRDefault="00716715" w:rsidP="00B34E5D">
                  <w:pPr>
                    <w:pStyle w:val="Indent1abc0"/>
                    <w:spacing w:before="60" w:after="60"/>
                    <w:rPr>
                      <w:b/>
                      <w:sz w:val="17"/>
                      <w:szCs w:val="17"/>
                    </w:rPr>
                  </w:pPr>
                </w:p>
                <w:p w:rsidR="00716715" w:rsidRPr="00B04A40" w:rsidRDefault="00716715" w:rsidP="00BC001F">
                  <w:pPr>
                    <w:pStyle w:val="Indent1abc0"/>
                    <w:spacing w:before="60" w:after="60"/>
                    <w:rPr>
                      <w:sz w:val="17"/>
                      <w:szCs w:val="17"/>
                    </w:rPr>
                  </w:pPr>
                  <w:r w:rsidRPr="00B04A40">
                    <w:rPr>
                      <w:sz w:val="17"/>
                      <w:szCs w:val="17"/>
                    </w:rPr>
                    <w:t>*whist this is a Jointly Vested Property, s</w:t>
                  </w:r>
                  <w:r>
                    <w:rPr>
                      <w:sz w:val="17"/>
                      <w:szCs w:val="17"/>
                    </w:rPr>
                    <w:t> </w:t>
                  </w:r>
                  <w:r w:rsidRPr="00B04A40">
                    <w:rPr>
                      <w:sz w:val="17"/>
                      <w:szCs w:val="17"/>
                    </w:rPr>
                    <w:t>48(1)(c) excludes those “to which section 46(6) applies” (which excludes the Tangonge Property)</w:t>
                  </w:r>
                  <w:r>
                    <w:rPr>
                      <w:sz w:val="17"/>
                      <w:szCs w:val="17"/>
                    </w:rPr>
                    <w:t>, which is why it is included here.</w:t>
                  </w:r>
                </w:p>
              </w:tc>
              <w:tc>
                <w:tcPr>
                  <w:tcW w:w="3260" w:type="dxa"/>
                </w:tcPr>
                <w:p w:rsidR="00716715" w:rsidRPr="00B04A40" w:rsidRDefault="00716715" w:rsidP="00BC001F">
                  <w:pPr>
                    <w:pStyle w:val="Indent1abc0"/>
                    <w:spacing w:before="60" w:after="60"/>
                    <w:rPr>
                      <w:sz w:val="17"/>
                      <w:szCs w:val="17"/>
                    </w:rPr>
                  </w:pPr>
                  <w:r w:rsidRPr="00B04A40">
                    <w:rPr>
                      <w:sz w:val="17"/>
                      <w:szCs w:val="17"/>
                    </w:rPr>
                    <w:t xml:space="preserve">'Subject to Part 4A of the Conservation Act 1987' </w:t>
                  </w:r>
                </w:p>
                <w:p w:rsidR="00716715" w:rsidRPr="00B04A40" w:rsidRDefault="00716715" w:rsidP="00BC001F">
                  <w:pPr>
                    <w:pStyle w:val="Indent1abc0"/>
                    <w:spacing w:before="60" w:after="60"/>
                    <w:rPr>
                      <w:sz w:val="17"/>
                      <w:szCs w:val="17"/>
                    </w:rPr>
                  </w:pPr>
                  <w:r w:rsidRPr="00B04A40">
                    <w:rPr>
                      <w:sz w:val="17"/>
                      <w:szCs w:val="17"/>
                    </w:rPr>
                    <w:t>'Subject to section 11 of the Crown Minerals Act 1991'</w:t>
                  </w:r>
                </w:p>
              </w:tc>
              <w:tc>
                <w:tcPr>
                  <w:tcW w:w="1134" w:type="dxa"/>
                </w:tcPr>
                <w:p w:rsidR="00716715" w:rsidRPr="00B04A40" w:rsidRDefault="00716715" w:rsidP="00BC001F">
                  <w:pPr>
                    <w:pStyle w:val="Indent1abc0"/>
                    <w:spacing w:before="60" w:after="60"/>
                    <w:rPr>
                      <w:sz w:val="17"/>
                      <w:szCs w:val="17"/>
                    </w:rPr>
                  </w:pPr>
                  <w:r>
                    <w:rPr>
                      <w:sz w:val="17"/>
                      <w:szCs w:val="17"/>
                    </w:rPr>
                    <w:t>s </w:t>
                  </w:r>
                  <w:r w:rsidRPr="00716715">
                    <w:rPr>
                      <w:sz w:val="17"/>
                      <w:szCs w:val="17"/>
                    </w:rPr>
                    <w:t>48(1)(d)</w:t>
                  </w:r>
                </w:p>
              </w:tc>
            </w:tr>
          </w:tbl>
          <w:p w:rsidR="00827445" w:rsidRPr="00FD4D60" w:rsidRDefault="00827445" w:rsidP="00B516E1">
            <w:pPr>
              <w:pStyle w:val="Indent1abc0"/>
            </w:pPr>
          </w:p>
        </w:tc>
      </w:tr>
    </w:tbl>
    <w:p w:rsidR="007744D6" w:rsidRDefault="007744D6" w:rsidP="007744D6">
      <w:pPr>
        <w:pStyle w:val="Heading1"/>
      </w:pPr>
      <w:bookmarkStart w:id="76" w:name="_Toc443645834"/>
      <w:bookmarkStart w:id="77" w:name="_Toc443652493"/>
      <w:bookmarkStart w:id="78" w:name="_Toc443652589"/>
      <w:r>
        <w:t>Initial v</w:t>
      </w:r>
      <w:r w:rsidRPr="004C3805">
        <w:t xml:space="preserve">esting of </w:t>
      </w:r>
      <w:r>
        <w:t>C</w:t>
      </w:r>
      <w:r w:rsidRPr="004C3805">
        <w:t xml:space="preserve">ultural </w:t>
      </w:r>
      <w:r>
        <w:t>R</w:t>
      </w:r>
      <w:r w:rsidRPr="004C3805">
        <w:t xml:space="preserve">edress </w:t>
      </w:r>
      <w:r>
        <w:t>P</w:t>
      </w:r>
      <w:r w:rsidRPr="004C3805">
        <w:t>roperties</w:t>
      </w:r>
      <w:r>
        <w:t xml:space="preserve">, </w:t>
      </w:r>
      <w:r w:rsidRPr="00F8654E">
        <w:rPr>
          <w:b w:val="0"/>
          <w:sz w:val="24"/>
        </w:rPr>
        <w:t>continued</w:t>
      </w:r>
      <w:bookmarkEnd w:id="76"/>
      <w:bookmarkEnd w:id="77"/>
      <w:bookmarkEnd w:id="78"/>
    </w:p>
    <w:p w:rsidR="004C3805" w:rsidRPr="00035DE2" w:rsidRDefault="004C3805" w:rsidP="00BB521C">
      <w:pPr>
        <w:pStyle w:val="blockline"/>
      </w:pPr>
    </w:p>
    <w:tbl>
      <w:tblPr>
        <w:tblW w:w="9889" w:type="dxa"/>
        <w:tblLayout w:type="fixed"/>
        <w:tblLook w:val="04A0" w:firstRow="1" w:lastRow="0" w:firstColumn="1" w:lastColumn="0" w:noHBand="0" w:noVBand="1"/>
      </w:tblPr>
      <w:tblGrid>
        <w:gridCol w:w="1951"/>
        <w:gridCol w:w="7938"/>
      </w:tblGrid>
      <w:tr w:rsidR="004C3805" w:rsidTr="00EE0AF0">
        <w:tc>
          <w:tcPr>
            <w:tcW w:w="1951" w:type="dxa"/>
          </w:tcPr>
          <w:p w:rsidR="004C3805" w:rsidRDefault="00A96879" w:rsidP="00A96879">
            <w:pPr>
              <w:spacing w:before="120" w:after="120"/>
              <w:jc w:val="left"/>
              <w:outlineLvl w:val="1"/>
              <w:rPr>
                <w:sz w:val="18"/>
                <w:szCs w:val="18"/>
              </w:rPr>
            </w:pPr>
            <w:bookmarkStart w:id="79" w:name="_Ref440277719"/>
            <w:bookmarkStart w:id="80" w:name="_Toc440968046"/>
            <w:r w:rsidRPr="00A96879">
              <w:rPr>
                <w:b/>
                <w:sz w:val="18"/>
                <w:szCs w:val="18"/>
              </w:rPr>
              <w:t xml:space="preserve">Changes of status for Reserve Properties- upon vesting - </w:t>
            </w:r>
            <w:r w:rsidRPr="00A96879">
              <w:rPr>
                <w:sz w:val="18"/>
                <w:szCs w:val="18"/>
              </w:rPr>
              <w:t>revocation and re -conferring of reserve status</w:t>
            </w:r>
            <w:r>
              <w:rPr>
                <w:sz w:val="18"/>
                <w:szCs w:val="18"/>
              </w:rPr>
              <w:t>,</w:t>
            </w:r>
            <w:bookmarkEnd w:id="79"/>
            <w:bookmarkEnd w:id="80"/>
            <w:r w:rsidRPr="00A96879">
              <w:rPr>
                <w:sz w:val="18"/>
                <w:szCs w:val="18"/>
              </w:rPr>
              <w:t xml:space="preserve"> </w:t>
            </w:r>
            <w:bookmarkStart w:id="81" w:name="_Toc440280254"/>
            <w:bookmarkStart w:id="82" w:name="_Toc440968047"/>
            <w:r w:rsidRPr="00A96879">
              <w:rPr>
                <w:i/>
                <w:sz w:val="18"/>
                <w:szCs w:val="18"/>
              </w:rPr>
              <w:t>and</w:t>
            </w:r>
            <w:bookmarkEnd w:id="81"/>
            <w:bookmarkEnd w:id="82"/>
            <w:r>
              <w:rPr>
                <w:sz w:val="18"/>
                <w:szCs w:val="18"/>
              </w:rPr>
              <w:t>,</w:t>
            </w:r>
            <w:r w:rsidRPr="00A96879">
              <w:rPr>
                <w:sz w:val="18"/>
                <w:szCs w:val="18"/>
              </w:rPr>
              <w:t xml:space="preserve"> </w:t>
            </w:r>
            <w:bookmarkStart w:id="83" w:name="_Toc440968048"/>
            <w:r w:rsidRPr="00A96879">
              <w:rPr>
                <w:sz w:val="18"/>
                <w:szCs w:val="18"/>
              </w:rPr>
              <w:t>ceasing of conservation area and conferr</w:t>
            </w:r>
            <w:r>
              <w:rPr>
                <w:sz w:val="18"/>
                <w:szCs w:val="18"/>
              </w:rPr>
              <w:t>ing of reserve status</w:t>
            </w:r>
            <w:r w:rsidRPr="00A96879">
              <w:rPr>
                <w:sz w:val="18"/>
                <w:szCs w:val="18"/>
              </w:rPr>
              <w:t xml:space="preserve"> ss 26 to 3</w:t>
            </w:r>
            <w:bookmarkEnd w:id="83"/>
            <w:r w:rsidRPr="00A96879">
              <w:rPr>
                <w:sz w:val="18"/>
                <w:szCs w:val="18"/>
              </w:rPr>
              <w:t>2</w:t>
            </w:r>
          </w:p>
          <w:p w:rsidR="00EE0AF0" w:rsidRDefault="00EE0AF0" w:rsidP="00A96879">
            <w:pPr>
              <w:spacing w:before="120" w:after="120"/>
              <w:jc w:val="left"/>
              <w:outlineLvl w:val="1"/>
            </w:pPr>
          </w:p>
        </w:tc>
        <w:tc>
          <w:tcPr>
            <w:tcW w:w="7938" w:type="dxa"/>
          </w:tcPr>
          <w:p w:rsidR="00A96879" w:rsidRPr="00A96879" w:rsidRDefault="00A96879" w:rsidP="007744D6">
            <w:pPr>
              <w:pStyle w:val="Indent1abc0"/>
              <w:numPr>
                <w:ilvl w:val="0"/>
                <w:numId w:val="23"/>
              </w:numPr>
              <w:rPr>
                <w:lang w:val="en-AU"/>
              </w:rPr>
            </w:pPr>
            <w:r w:rsidRPr="00A96879">
              <w:rPr>
                <w:lang w:val="en-AU"/>
              </w:rPr>
              <w:t>When an application is made in respect of a Reserve Property, the statutory action revoking the reserve (or, where applicable, the cessation of conservation area) must be captured before the registration of the trustees as registered proprietors.</w:t>
            </w:r>
          </w:p>
          <w:p w:rsidR="00A96879" w:rsidRPr="00A96879" w:rsidRDefault="00A96879" w:rsidP="007744D6">
            <w:pPr>
              <w:pStyle w:val="Indent1abc0"/>
              <w:numPr>
                <w:ilvl w:val="0"/>
                <w:numId w:val="23"/>
              </w:numPr>
              <w:rPr>
                <w:lang w:val="en-AU"/>
              </w:rPr>
            </w:pPr>
            <w:r w:rsidRPr="00A96879">
              <w:rPr>
                <w:lang w:val="en-AU"/>
              </w:rPr>
              <w:t>If the statutory action requires updating the cadastre survey system in any way, survey staff should be notified and requested to update the cadastre.</w:t>
            </w:r>
          </w:p>
          <w:p w:rsidR="00EE0AF0" w:rsidRPr="00E95140" w:rsidRDefault="00A96879" w:rsidP="007744D6">
            <w:pPr>
              <w:pStyle w:val="Indent1abc0"/>
              <w:numPr>
                <w:ilvl w:val="0"/>
                <w:numId w:val="23"/>
              </w:numPr>
            </w:pPr>
            <w:r w:rsidRPr="00A96879">
              <w:rPr>
                <w:lang w:val="en-AU"/>
              </w:rPr>
              <w:t>When the vesting in the trustees has been registered, a memorial relating to the new reserve status must be noted on the current view of the relevant computer register.</w:t>
            </w:r>
          </w:p>
          <w:p w:rsidR="00E95140" w:rsidRDefault="00E95140" w:rsidP="00E95140">
            <w:pPr>
              <w:pStyle w:val="blockline"/>
              <w:ind w:left="0"/>
            </w:pPr>
          </w:p>
        </w:tc>
      </w:tr>
      <w:tr w:rsidR="00EE0AF0" w:rsidTr="00A12A2B">
        <w:tc>
          <w:tcPr>
            <w:tcW w:w="9889" w:type="dxa"/>
            <w:gridSpan w:val="2"/>
          </w:tcPr>
          <w:p w:rsidR="00EE0AF0" w:rsidRPr="00F7243A" w:rsidRDefault="00EE0AF0" w:rsidP="00F7243A">
            <w:pPr>
              <w:pStyle w:val="Heading1"/>
              <w:spacing w:before="120"/>
              <w:rPr>
                <w:b w:val="0"/>
                <w:sz w:val="28"/>
              </w:rPr>
            </w:pPr>
            <w:bookmarkStart w:id="84" w:name="_Toc440968049"/>
            <w:bookmarkStart w:id="85" w:name="_Toc443652590"/>
            <w:r w:rsidRPr="00F7243A">
              <w:rPr>
                <w:b w:val="0"/>
                <w:szCs w:val="30"/>
              </w:rPr>
              <w:t xml:space="preserve">Dealings </w:t>
            </w:r>
            <w:r w:rsidRPr="00F7243A">
              <w:rPr>
                <w:szCs w:val="30"/>
              </w:rPr>
              <w:t>subsequent</w:t>
            </w:r>
            <w:r w:rsidRPr="00F7243A">
              <w:rPr>
                <w:b w:val="0"/>
                <w:szCs w:val="30"/>
              </w:rPr>
              <w:t xml:space="preserve"> to initial vesting – </w:t>
            </w:r>
            <w:r w:rsidR="00FD389F" w:rsidRPr="00F7243A">
              <w:rPr>
                <w:b w:val="0"/>
                <w:szCs w:val="30"/>
              </w:rPr>
              <w:t xml:space="preserve">process for </w:t>
            </w:r>
            <w:r w:rsidRPr="00F7243A">
              <w:rPr>
                <w:b w:val="0"/>
                <w:szCs w:val="30"/>
              </w:rPr>
              <w:t xml:space="preserve">removal of memorials </w:t>
            </w:r>
            <w:r w:rsidR="00FD389F" w:rsidRPr="00F7243A">
              <w:rPr>
                <w:b w:val="0"/>
                <w:szCs w:val="30"/>
              </w:rPr>
              <w:t xml:space="preserve">following revocations of </w:t>
            </w:r>
            <w:r w:rsidR="00C823F9" w:rsidRPr="00F7243A">
              <w:rPr>
                <w:b w:val="0"/>
                <w:szCs w:val="30"/>
              </w:rPr>
              <w:t xml:space="preserve">reserve </w:t>
            </w:r>
            <w:r w:rsidR="00FD389F" w:rsidRPr="00F7243A">
              <w:rPr>
                <w:b w:val="0"/>
                <w:szCs w:val="30"/>
              </w:rPr>
              <w:t xml:space="preserve">status of Cultural </w:t>
            </w:r>
            <w:r w:rsidRPr="00F7243A">
              <w:rPr>
                <w:b w:val="0"/>
                <w:szCs w:val="30"/>
              </w:rPr>
              <w:t>Reserve Properties (not revocations within initial vesting process</w:t>
            </w:r>
            <w:r w:rsidRPr="00F7243A">
              <w:rPr>
                <w:b w:val="0"/>
                <w:sz w:val="28"/>
              </w:rPr>
              <w:t>)</w:t>
            </w:r>
            <w:bookmarkEnd w:id="84"/>
            <w:bookmarkEnd w:id="85"/>
          </w:p>
        </w:tc>
      </w:tr>
      <w:tr w:rsidR="00EE0AF0" w:rsidTr="00EE0AF0">
        <w:tc>
          <w:tcPr>
            <w:tcW w:w="1951" w:type="dxa"/>
          </w:tcPr>
          <w:p w:rsidR="00EE0AF0" w:rsidRDefault="00EE0AF0" w:rsidP="00BC001F">
            <w:pPr>
              <w:pStyle w:val="Heading2"/>
            </w:pPr>
            <w:bookmarkStart w:id="86" w:name="_Toc440363637"/>
            <w:bookmarkStart w:id="87" w:name="_Toc440968050"/>
            <w:bookmarkStart w:id="88" w:name="_Ref441219232"/>
            <w:bookmarkStart w:id="89" w:name="_Toc443652591"/>
            <w:r>
              <w:t xml:space="preserve">Process for amending or removing </w:t>
            </w:r>
            <w:r w:rsidRPr="00925321">
              <w:t>memorials</w:t>
            </w:r>
            <w:r w:rsidRPr="00925321">
              <w:rPr>
                <w:b w:val="0"/>
              </w:rPr>
              <w:t xml:space="preserve"> </w:t>
            </w:r>
            <w:r>
              <w:rPr>
                <w:b w:val="0"/>
              </w:rPr>
              <w:t xml:space="preserve">- </w:t>
            </w:r>
            <w:r w:rsidRPr="00925321">
              <w:rPr>
                <w:b w:val="0"/>
              </w:rPr>
              <w:t xml:space="preserve">on Reserve Properties </w:t>
            </w:r>
            <w:r>
              <w:rPr>
                <w:b w:val="0"/>
              </w:rPr>
              <w:t>upon</w:t>
            </w:r>
            <w:r w:rsidRPr="00925321">
              <w:rPr>
                <w:b w:val="0"/>
              </w:rPr>
              <w:t xml:space="preserve"> subsequent revocation of reserve status</w:t>
            </w:r>
            <w:r w:rsidRPr="00680259">
              <w:t xml:space="preserve"> </w:t>
            </w:r>
            <w:r w:rsidRPr="00E30A1A">
              <w:rPr>
                <w:b w:val="0"/>
              </w:rPr>
              <w:t>(not revocations within initial vesting process) s </w:t>
            </w:r>
            <w:bookmarkEnd w:id="86"/>
            <w:bookmarkEnd w:id="87"/>
            <w:r>
              <w:rPr>
                <w:b w:val="0"/>
              </w:rPr>
              <w:t>48</w:t>
            </w:r>
            <w:bookmarkEnd w:id="88"/>
            <w:bookmarkEnd w:id="89"/>
          </w:p>
        </w:tc>
        <w:tc>
          <w:tcPr>
            <w:tcW w:w="7938" w:type="dxa"/>
          </w:tcPr>
          <w:p w:rsidR="00F74053" w:rsidRDefault="00F74053" w:rsidP="00F74053">
            <w:pPr>
              <w:pStyle w:val="Indent2forinfomapping"/>
              <w:numPr>
                <w:ilvl w:val="0"/>
                <w:numId w:val="0"/>
              </w:numPr>
              <w:jc w:val="left"/>
            </w:pPr>
            <w:r w:rsidRPr="00F74053">
              <w:rPr>
                <w:b/>
              </w:rPr>
              <w:t>Note:</w:t>
            </w:r>
            <w:r w:rsidR="00BC001F">
              <w:t xml:space="preserve"> </w:t>
            </w:r>
            <w:r>
              <w:t xml:space="preserve">there is no space in the name </w:t>
            </w:r>
            <w:r w:rsidR="00F53493">
              <w:t>"</w:t>
            </w:r>
            <w:r w:rsidRPr="00F74053">
              <w:t>NgāiTakoto</w:t>
            </w:r>
            <w:r w:rsidR="00F53493">
              <w:t>"</w:t>
            </w:r>
            <w:r>
              <w:t>.</w:t>
            </w:r>
          </w:p>
          <w:p w:rsidR="00EE0AF0" w:rsidRPr="00680259" w:rsidRDefault="00EE0AF0" w:rsidP="007744D6">
            <w:pPr>
              <w:pStyle w:val="Indent2forinfomapping"/>
              <w:numPr>
                <w:ilvl w:val="0"/>
                <w:numId w:val="24"/>
              </w:numPr>
              <w:jc w:val="left"/>
            </w:pPr>
            <w:r w:rsidRPr="00680259">
              <w:t xml:space="preserve">The Act prescribes a process for </w:t>
            </w:r>
            <w:r>
              <w:t xml:space="preserve">amending or removing certain </w:t>
            </w:r>
            <w:r w:rsidRPr="00680259">
              <w:t xml:space="preserve">memorials (following revocations of reserve status that occur at any time subsequent to the revocation that occurs </w:t>
            </w:r>
            <w:r>
              <w:t>as part of the initial</w:t>
            </w:r>
            <w:r w:rsidRPr="00680259">
              <w:t xml:space="preserve"> vesting</w:t>
            </w:r>
            <w:r>
              <w:t xml:space="preserve"> process</w:t>
            </w:r>
            <w:r w:rsidRPr="00680259">
              <w:t xml:space="preserve">), for of all or part of a </w:t>
            </w:r>
            <w:r>
              <w:t>Reserve P</w:t>
            </w:r>
            <w:r w:rsidRPr="00680259">
              <w:t xml:space="preserve">roperty (which may </w:t>
            </w:r>
            <w:r w:rsidR="00C823F9">
              <w:t>be one or more</w:t>
            </w:r>
            <w:r w:rsidRPr="00680259">
              <w:t xml:space="preserve"> CFR</w:t>
            </w:r>
            <w:r w:rsidR="00C823F9">
              <w:t>s</w:t>
            </w:r>
            <w:r w:rsidRPr="00680259">
              <w:t>).</w:t>
            </w:r>
          </w:p>
          <w:p w:rsidR="00EE0AF0" w:rsidRDefault="00EE0AF0" w:rsidP="007744D6">
            <w:pPr>
              <w:pStyle w:val="Indent2forinfomapping"/>
              <w:numPr>
                <w:ilvl w:val="0"/>
                <w:numId w:val="23"/>
              </w:numPr>
              <w:jc w:val="left"/>
            </w:pPr>
            <w:r w:rsidRPr="00680259">
              <w:t>The application must be preceded by the normal documentation required for revoking reservations in terms of the Reserve Act 1977.</w:t>
            </w:r>
          </w:p>
          <w:p w:rsidR="00EE0AF0" w:rsidRDefault="00EE0AF0" w:rsidP="00A12A2B">
            <w:pPr>
              <w:pStyle w:val="blockline"/>
              <w:ind w:left="0"/>
            </w:pPr>
          </w:p>
        </w:tc>
      </w:tr>
      <w:tr w:rsidR="00EE0AF0" w:rsidTr="00EE0AF0">
        <w:tc>
          <w:tcPr>
            <w:tcW w:w="1951" w:type="dxa"/>
          </w:tcPr>
          <w:p w:rsidR="00EE0AF0" w:rsidRPr="001F42A5" w:rsidRDefault="00EE0AF0" w:rsidP="00BC001F">
            <w:pPr>
              <w:pStyle w:val="Heading2"/>
            </w:pPr>
            <w:bookmarkStart w:id="90" w:name="_Toc440968051"/>
            <w:bookmarkStart w:id="91" w:name="_Ref442428220"/>
            <w:bookmarkStart w:id="92" w:name="_Toc443652592"/>
            <w:r>
              <w:t>Trigger -</w:t>
            </w:r>
            <w:r w:rsidRPr="001F42A5">
              <w:t xml:space="preserve"> </w:t>
            </w:r>
            <w:r>
              <w:rPr>
                <w:b w:val="0"/>
              </w:rPr>
              <w:t xml:space="preserve">application </w:t>
            </w:r>
            <w:r w:rsidR="00927008">
              <w:rPr>
                <w:b w:val="0"/>
              </w:rPr>
              <w:t>under s</w:t>
            </w:r>
            <w:r w:rsidR="00BC001F">
              <w:rPr>
                <w:b w:val="0"/>
              </w:rPr>
              <w:t> </w:t>
            </w:r>
            <w:r w:rsidR="00927008">
              <w:rPr>
                <w:b w:val="0"/>
              </w:rPr>
              <w:t>48(3)</w:t>
            </w:r>
            <w:r w:rsidR="00431C30">
              <w:rPr>
                <w:b w:val="0"/>
              </w:rPr>
              <w:t xml:space="preserve"> re:</w:t>
            </w:r>
            <w:r w:rsidR="00927008">
              <w:rPr>
                <w:b w:val="0"/>
              </w:rPr>
              <w:t xml:space="preserve"> a</w:t>
            </w:r>
            <w:r>
              <w:rPr>
                <w:b w:val="0"/>
              </w:rPr>
              <w:t xml:space="preserve"> </w:t>
            </w:r>
            <w:r w:rsidR="00431C30">
              <w:rPr>
                <w:b w:val="0"/>
              </w:rPr>
              <w:t xml:space="preserve">revocation of a </w:t>
            </w:r>
            <w:r>
              <w:rPr>
                <w:b w:val="0"/>
              </w:rPr>
              <w:t>Reserve P</w:t>
            </w:r>
            <w:r w:rsidRPr="0078683C">
              <w:rPr>
                <w:b w:val="0"/>
              </w:rPr>
              <w:t xml:space="preserve">roperty </w:t>
            </w:r>
            <w:r>
              <w:rPr>
                <w:b w:val="0"/>
              </w:rPr>
              <w:t>(other than a Jointly V</w:t>
            </w:r>
            <w:r w:rsidRPr="0078683C">
              <w:rPr>
                <w:b w:val="0"/>
              </w:rPr>
              <w:t>ested</w:t>
            </w:r>
            <w:r>
              <w:rPr>
                <w:b w:val="0"/>
              </w:rPr>
              <w:t xml:space="preserve"> Property)</w:t>
            </w:r>
            <w:bookmarkEnd w:id="90"/>
            <w:bookmarkEnd w:id="91"/>
            <w:bookmarkEnd w:id="92"/>
          </w:p>
        </w:tc>
        <w:tc>
          <w:tcPr>
            <w:tcW w:w="7938" w:type="dxa"/>
          </w:tcPr>
          <w:p w:rsidR="00EE0AF0" w:rsidRPr="00927008" w:rsidRDefault="00EE0AF0" w:rsidP="00A12A2B">
            <w:pPr>
              <w:pStyle w:val="BlockText"/>
            </w:pPr>
            <w:r w:rsidRPr="00927008">
              <w:t xml:space="preserve">An application </w:t>
            </w:r>
            <w:r w:rsidRPr="00927008">
              <w:rPr>
                <w:bCs/>
              </w:rPr>
              <w:t xml:space="preserve">from the </w:t>
            </w:r>
            <w:r w:rsidRPr="00927008">
              <w:t>Director-General of Cons</w:t>
            </w:r>
            <w:r w:rsidR="00927008" w:rsidRPr="00927008">
              <w:t>ervation under s</w:t>
            </w:r>
            <w:r w:rsidR="00BC001F">
              <w:t> </w:t>
            </w:r>
            <w:r w:rsidR="00927008" w:rsidRPr="00927008">
              <w:t>48</w:t>
            </w:r>
            <w:r w:rsidRPr="00927008">
              <w:t xml:space="preserve">(3) to remove the memorials listed below from all or part of the CFR of a Reserve Property </w:t>
            </w:r>
            <w:r w:rsidRPr="00927008">
              <w:rPr>
                <w:b/>
                <w:i/>
              </w:rPr>
              <w:t>other than</w:t>
            </w:r>
            <w:r w:rsidRPr="00927008">
              <w:rPr>
                <w:b/>
              </w:rPr>
              <w:t xml:space="preserve"> a Jointly Vested Property</w:t>
            </w:r>
            <w:r w:rsidRPr="00927008">
              <w:t>:</w:t>
            </w:r>
          </w:p>
          <w:p w:rsidR="00EE0AF0" w:rsidRPr="00927008" w:rsidRDefault="00EE0AF0" w:rsidP="00A12A2B">
            <w:pPr>
              <w:pStyle w:val="Memorial1cm"/>
            </w:pPr>
            <w:r w:rsidRPr="00927008">
              <w:t>'Section 24 of the Conservation Act 1987 does not apply to the property'; and</w:t>
            </w:r>
          </w:p>
          <w:p w:rsidR="00EE0AF0" w:rsidRDefault="00927008" w:rsidP="00A12A2B">
            <w:pPr>
              <w:pStyle w:val="Memorial1cm"/>
            </w:pPr>
            <w:r w:rsidRPr="00927008">
              <w:t>'Subject to section 47</w:t>
            </w:r>
            <w:r w:rsidR="00EE0AF0" w:rsidRPr="00927008">
              <w:t>(4) and 5</w:t>
            </w:r>
            <w:r w:rsidRPr="00927008">
              <w:t>3</w:t>
            </w:r>
            <w:r w:rsidR="00EE0AF0" w:rsidRPr="00927008">
              <w:t xml:space="preserve"> of the </w:t>
            </w:r>
            <w:r w:rsidRPr="00927008">
              <w:t>NgāiTakoto</w:t>
            </w:r>
            <w:r w:rsidR="00EE0AF0" w:rsidRPr="00927008">
              <w:t xml:space="preserve"> Claims Settlement Act 2015'.</w:t>
            </w:r>
            <w:r w:rsidR="00EE0AF0">
              <w:t xml:space="preserve">  </w:t>
            </w:r>
          </w:p>
          <w:p w:rsidR="00EE0AF0" w:rsidRPr="00BB2BED" w:rsidRDefault="004106A3" w:rsidP="00A12A2B">
            <w:pPr>
              <w:pStyle w:val="continuedonnextpage"/>
              <w:ind w:left="0"/>
              <w:rPr>
                <w:rStyle w:val="MaptitlecontinuedChar"/>
                <w:b w:val="0"/>
                <w:noProof/>
                <w:sz w:val="20"/>
                <w:szCs w:val="20"/>
              </w:rPr>
            </w:pPr>
            <w:r w:rsidRPr="004106A3">
              <w:rPr>
                <w:rStyle w:val="MaptitlecontinuedChar"/>
                <w:b w:val="0"/>
                <w:noProof/>
                <w:color w:val="auto"/>
                <w:sz w:val="20"/>
                <w:szCs w:val="20"/>
              </w:rPr>
              <w:t>continued on next page</w:t>
            </w:r>
          </w:p>
        </w:tc>
      </w:tr>
    </w:tbl>
    <w:p w:rsidR="008E510D" w:rsidRDefault="008E510D">
      <w:bookmarkStart w:id="93" w:name="_Toc363466005"/>
      <w:r>
        <w:rPr>
          <w:b/>
        </w:rPr>
        <w:br w:type="page"/>
      </w:r>
    </w:p>
    <w:tbl>
      <w:tblPr>
        <w:tblW w:w="9889" w:type="dxa"/>
        <w:tblLayout w:type="fixed"/>
        <w:tblLook w:val="04A0" w:firstRow="1" w:lastRow="0" w:firstColumn="1" w:lastColumn="0" w:noHBand="0" w:noVBand="1"/>
      </w:tblPr>
      <w:tblGrid>
        <w:gridCol w:w="1951"/>
        <w:gridCol w:w="7938"/>
      </w:tblGrid>
      <w:tr w:rsidR="008E510D" w:rsidTr="008E510D">
        <w:tc>
          <w:tcPr>
            <w:tcW w:w="9889" w:type="dxa"/>
            <w:gridSpan w:val="2"/>
          </w:tcPr>
          <w:p w:rsidR="008E510D" w:rsidRDefault="001F3AF4" w:rsidP="00BF7AEF">
            <w:pPr>
              <w:pStyle w:val="Indent2forinfomapping"/>
              <w:numPr>
                <w:ilvl w:val="0"/>
                <w:numId w:val="0"/>
              </w:numPr>
              <w:rPr>
                <w:rFonts w:eastAsiaTheme="minorHAnsi" w:cstheme="minorBidi"/>
                <w:color w:val="37AD47"/>
                <w:sz w:val="28"/>
                <w:szCs w:val="22"/>
                <w:lang w:val="en-NZ"/>
              </w:rPr>
            </w:pPr>
            <w:r w:rsidRPr="001F3AF4">
              <w:rPr>
                <w:rFonts w:eastAsiaTheme="minorHAnsi" w:cstheme="minorBidi"/>
                <w:color w:val="37AD47"/>
                <w:sz w:val="28"/>
                <w:szCs w:val="22"/>
                <w:lang w:val="en-NZ"/>
              </w:rPr>
              <w:t xml:space="preserve">Dealings </w:t>
            </w:r>
            <w:r w:rsidRPr="001F3AF4">
              <w:rPr>
                <w:rFonts w:eastAsiaTheme="minorHAnsi" w:cstheme="minorBidi"/>
                <w:b/>
                <w:color w:val="37AD47"/>
                <w:sz w:val="28"/>
                <w:szCs w:val="22"/>
                <w:lang w:val="en-NZ"/>
              </w:rPr>
              <w:t>subsequent</w:t>
            </w:r>
            <w:r w:rsidRPr="001F3AF4">
              <w:rPr>
                <w:rFonts w:eastAsiaTheme="minorHAnsi" w:cstheme="minorBidi"/>
                <w:color w:val="37AD47"/>
                <w:sz w:val="28"/>
                <w:szCs w:val="22"/>
                <w:lang w:val="en-NZ"/>
              </w:rPr>
              <w:t xml:space="preserve"> to initial vesting – process for removal of memorials following revocations of status of Cultural Reserve Properties (not revocations within initial vesting process)</w:t>
            </w:r>
            <w:r w:rsidR="004106A3">
              <w:rPr>
                <w:rFonts w:eastAsiaTheme="minorHAnsi" w:cstheme="minorBidi"/>
                <w:color w:val="37AD47"/>
                <w:sz w:val="28"/>
                <w:szCs w:val="22"/>
                <w:lang w:val="en-NZ"/>
              </w:rPr>
              <w:t xml:space="preserve">, </w:t>
            </w:r>
            <w:r w:rsidR="004106A3" w:rsidRPr="004106A3">
              <w:rPr>
                <w:rFonts w:eastAsiaTheme="minorHAnsi" w:cstheme="minorBidi"/>
                <w:color w:val="37AD47"/>
                <w:sz w:val="24"/>
                <w:szCs w:val="22"/>
                <w:lang w:val="en-NZ"/>
              </w:rPr>
              <w:t>continued</w:t>
            </w:r>
          </w:p>
          <w:p w:rsidR="00E95140" w:rsidRDefault="00E95140" w:rsidP="00E95140">
            <w:pPr>
              <w:pStyle w:val="blockline"/>
            </w:pPr>
          </w:p>
        </w:tc>
      </w:tr>
      <w:tr w:rsidR="00BF7AEF" w:rsidTr="00BF7AEF">
        <w:tc>
          <w:tcPr>
            <w:tcW w:w="1951" w:type="dxa"/>
          </w:tcPr>
          <w:p w:rsidR="00BF7AEF" w:rsidRDefault="00BF7AEF" w:rsidP="00431C30">
            <w:pPr>
              <w:pStyle w:val="Heading2"/>
              <w:rPr>
                <w:b w:val="0"/>
              </w:rPr>
            </w:pPr>
            <w:bookmarkStart w:id="94" w:name="_Toc443652593"/>
            <w:r>
              <w:t>Action</w:t>
            </w:r>
            <w:r>
              <w:rPr>
                <w:b w:val="0"/>
              </w:rPr>
              <w:t xml:space="preserve"> – </w:t>
            </w:r>
            <w:r w:rsidRPr="00431C30">
              <w:rPr>
                <w:b w:val="0"/>
              </w:rPr>
              <w:t>Precondition to revocation</w:t>
            </w:r>
            <w:bookmarkEnd w:id="94"/>
          </w:p>
          <w:p w:rsidR="00431C30" w:rsidRPr="00431C30" w:rsidRDefault="00431C30" w:rsidP="00431C30">
            <w:r w:rsidRPr="00431C30">
              <w:rPr>
                <w:sz w:val="18"/>
                <w:szCs w:val="18"/>
              </w:rPr>
              <w:t>Memorials</w:t>
            </w:r>
          </w:p>
        </w:tc>
        <w:tc>
          <w:tcPr>
            <w:tcW w:w="7938" w:type="dxa"/>
          </w:tcPr>
          <w:p w:rsidR="00BF7AEF" w:rsidRDefault="00BF7AEF" w:rsidP="007744D6">
            <w:pPr>
              <w:pStyle w:val="Indent2forinfomapping"/>
              <w:numPr>
                <w:ilvl w:val="0"/>
                <w:numId w:val="58"/>
              </w:numPr>
            </w:pPr>
            <w:r>
              <w:t>Provided the application is accompanied by the normal documentation required for revoking reservations in terms of the Reserves Act 1977:</w:t>
            </w:r>
          </w:p>
          <w:p w:rsidR="00BF7AEF" w:rsidRDefault="00BF7AEF" w:rsidP="00F21844">
            <w:pPr>
              <w:pStyle w:val="Indent2forinformationmapping"/>
            </w:pPr>
            <w:r>
              <w:t xml:space="preserve">Where the application relates to </w:t>
            </w:r>
            <w:r w:rsidRPr="002C2CCB">
              <w:rPr>
                <w:b/>
              </w:rPr>
              <w:t>all</w:t>
            </w:r>
            <w:r>
              <w:t xml:space="preserve"> of the land in the CFR:</w:t>
            </w:r>
          </w:p>
          <w:p w:rsidR="00BF7AEF" w:rsidRPr="00722489" w:rsidRDefault="00BF7AEF" w:rsidP="007744D6">
            <w:pPr>
              <w:pStyle w:val="Indent2forinformationmapping"/>
              <w:numPr>
                <w:ilvl w:val="2"/>
                <w:numId w:val="23"/>
              </w:numPr>
            </w:pPr>
            <w:r>
              <w:t>t</w:t>
            </w:r>
            <w:r w:rsidRPr="00722489">
              <w:t xml:space="preserve">he approved format for the memorial on the historic view of the </w:t>
            </w:r>
            <w:r>
              <w:t>CFR</w:t>
            </w:r>
            <w:r w:rsidRPr="00722489">
              <w:t xml:space="preserve"> which must record the cancellation is:</w:t>
            </w:r>
          </w:p>
          <w:p w:rsidR="00BF7AEF" w:rsidRPr="0075394D" w:rsidRDefault="00BF7AEF" w:rsidP="00BF7AEF">
            <w:pPr>
              <w:pStyle w:val="Memorial1cm"/>
              <w:ind w:left="1701"/>
            </w:pPr>
            <w:r w:rsidRPr="0075394D">
              <w:t>'[</w:t>
            </w:r>
            <w:r w:rsidRPr="00931C25">
              <w:rPr>
                <w:i/>
              </w:rPr>
              <w:t>application identifier</w:t>
            </w:r>
            <w:r w:rsidRPr="0075394D">
              <w:t>] Application under section</w:t>
            </w:r>
            <w:r w:rsidR="00431C30">
              <w:t> 48</w:t>
            </w:r>
            <w:r w:rsidRPr="0075394D">
              <w:t xml:space="preserve">(3) of </w:t>
            </w:r>
            <w:r w:rsidRPr="00BF7AEF">
              <w:t>NgāiTakoto</w:t>
            </w:r>
            <w:r>
              <w:t xml:space="preserve"> Claims Settlement Act 2015</w:t>
            </w:r>
            <w:r w:rsidRPr="0075394D">
              <w:t xml:space="preserve"> revoking the reserve status of the within land [</w:t>
            </w:r>
            <w:r w:rsidRPr="00931C25">
              <w:rPr>
                <w:i/>
              </w:rPr>
              <w:t>date and time</w:t>
            </w:r>
            <w:r w:rsidRPr="0075394D">
              <w:t>]'</w:t>
            </w:r>
          </w:p>
          <w:p w:rsidR="00BF7AEF" w:rsidRPr="00722489" w:rsidRDefault="00BF7AEF" w:rsidP="00BF7AEF">
            <w:pPr>
              <w:pStyle w:val="Indent2forinfomapping"/>
              <w:numPr>
                <w:ilvl w:val="0"/>
                <w:numId w:val="0"/>
              </w:numPr>
              <w:ind w:left="1134"/>
            </w:pPr>
            <w:r w:rsidRPr="00425F10">
              <w:rPr>
                <w:b/>
                <w:u w:val="single"/>
              </w:rPr>
              <w:t>and</w:t>
            </w:r>
            <w:r>
              <w:t xml:space="preserve"> t</w:t>
            </w:r>
            <w:r w:rsidRPr="00333321">
              <w:t>he following notifications must be modified accordingly</w:t>
            </w:r>
          </w:p>
          <w:p w:rsidR="00BF7AEF" w:rsidRPr="00C30740" w:rsidRDefault="00BF7AEF" w:rsidP="00BF7AEF">
            <w:pPr>
              <w:pStyle w:val="Memorial2cm"/>
              <w:ind w:left="1701"/>
            </w:pPr>
            <w:r>
              <w:t>f</w:t>
            </w:r>
            <w:r w:rsidRPr="00C30740">
              <w:t xml:space="preserve">rom the memorial </w:t>
            </w:r>
            <w:r w:rsidRPr="00925321">
              <w:rPr>
                <w:i/>
              </w:rPr>
              <w:t>'Subject to Part 4A of the Conservation Act 1977 but section 24 of that Act does not apply</w:t>
            </w:r>
            <w:r w:rsidRPr="00C30740">
              <w:t xml:space="preserve">' </w:t>
            </w:r>
            <w:r w:rsidRPr="00925321">
              <w:rPr>
                <w:u w:val="single"/>
              </w:rPr>
              <w:t>delete</w:t>
            </w:r>
            <w:r w:rsidRPr="00C30740">
              <w:t xml:space="preserve"> the words  "</w:t>
            </w:r>
            <w:r w:rsidRPr="00925321">
              <w:rPr>
                <w:i/>
              </w:rPr>
              <w:t>but section 24 of that act does not apply</w:t>
            </w:r>
            <w:r w:rsidRPr="00C30740">
              <w:t>"</w:t>
            </w:r>
            <w:r>
              <w:t>;</w:t>
            </w:r>
            <w:r w:rsidRPr="00C30740">
              <w:t xml:space="preserve"> and </w:t>
            </w:r>
          </w:p>
          <w:p w:rsidR="00BF7AEF" w:rsidRPr="00EC2A99" w:rsidRDefault="00BF7AEF" w:rsidP="00BF7AEF">
            <w:pPr>
              <w:pStyle w:val="Memorial2cm"/>
              <w:ind w:left="1701"/>
            </w:pPr>
            <w:r w:rsidRPr="00925321">
              <w:rPr>
                <w:u w:val="single"/>
              </w:rPr>
              <w:t>delete</w:t>
            </w:r>
            <w:r w:rsidRPr="00C30740">
              <w:t xml:space="preserve"> the memorial </w:t>
            </w:r>
            <w:r w:rsidRPr="00925321">
              <w:rPr>
                <w:i/>
              </w:rPr>
              <w:t>'Subject to sections 4</w:t>
            </w:r>
            <w:r w:rsidR="00431C30">
              <w:rPr>
                <w:i/>
              </w:rPr>
              <w:t>7</w:t>
            </w:r>
            <w:r w:rsidRPr="00925321">
              <w:rPr>
                <w:i/>
              </w:rPr>
              <w:t>(4) and 5</w:t>
            </w:r>
            <w:r w:rsidR="00431C30">
              <w:rPr>
                <w:i/>
              </w:rPr>
              <w:t>3</w:t>
            </w:r>
            <w:r w:rsidRPr="00925321">
              <w:rPr>
                <w:i/>
              </w:rPr>
              <w:t xml:space="preserve"> of the </w:t>
            </w:r>
            <w:r w:rsidRPr="00BF7AEF">
              <w:rPr>
                <w:i/>
              </w:rPr>
              <w:t>NgāiTakoto</w:t>
            </w:r>
            <w:r w:rsidRPr="00925321">
              <w:rPr>
                <w:i/>
              </w:rPr>
              <w:t xml:space="preserve"> Claims Settlement Act 2015’</w:t>
            </w:r>
            <w:r>
              <w:t>; and</w:t>
            </w:r>
          </w:p>
          <w:p w:rsidR="00BF7AEF" w:rsidRDefault="00BF7AEF" w:rsidP="00BF7AEF">
            <w:pPr>
              <w:pStyle w:val="Memorial2cm"/>
              <w:ind w:left="1701"/>
            </w:pPr>
            <w:r w:rsidRPr="00925321">
              <w:rPr>
                <w:u w:val="single"/>
              </w:rPr>
              <w:t>delete</w:t>
            </w:r>
            <w:r>
              <w:t xml:space="preserve"> the memorial </w:t>
            </w:r>
            <w:r w:rsidRPr="00925321">
              <w:rPr>
                <w:i/>
              </w:rPr>
              <w:t>'Subject to section 5</w:t>
            </w:r>
            <w:r w:rsidR="00431C30">
              <w:rPr>
                <w:i/>
              </w:rPr>
              <w:t>6</w:t>
            </w:r>
            <w:r w:rsidRPr="00925321">
              <w:rPr>
                <w:i/>
              </w:rPr>
              <w:t xml:space="preserve"> of </w:t>
            </w:r>
            <w:r w:rsidRPr="00BF7AEF">
              <w:rPr>
                <w:i/>
              </w:rPr>
              <w:t>NgāiTakoto</w:t>
            </w:r>
            <w:r w:rsidRPr="00925321">
              <w:rPr>
                <w:i/>
              </w:rPr>
              <w:t xml:space="preserve"> Claims Settlement Act 2015 </w:t>
            </w:r>
            <w:r w:rsidRPr="00F021B7">
              <w:t>(which prohibits reserve land from being mortgaged or charged for security)'.</w:t>
            </w:r>
          </w:p>
          <w:p w:rsidR="00BF7AEF" w:rsidRDefault="00BF7AEF" w:rsidP="007744D6">
            <w:pPr>
              <w:pStyle w:val="Indent2forinformationmapping"/>
              <w:numPr>
                <w:ilvl w:val="2"/>
                <w:numId w:val="23"/>
              </w:numPr>
            </w:pPr>
            <w:r>
              <w:t>T</w:t>
            </w:r>
            <w:r w:rsidRPr="00CA526E">
              <w:t xml:space="preserve">he "prevents registration" flag for </w:t>
            </w:r>
            <w:r>
              <w:t>the ss</w:t>
            </w:r>
            <w:r w:rsidRPr="00CA526E">
              <w:t xml:space="preserve"> </w:t>
            </w:r>
            <w:r w:rsidR="00431C30">
              <w:t>53</w:t>
            </w:r>
            <w:r>
              <w:t xml:space="preserve"> and </w:t>
            </w:r>
            <w:r w:rsidR="00431C30">
              <w:t>56</w:t>
            </w:r>
            <w:r w:rsidRPr="00CA526E">
              <w:t xml:space="preserve"> must be </w:t>
            </w:r>
            <w:r w:rsidRPr="009E4ABA">
              <w:t>removed</w:t>
            </w:r>
            <w:r w:rsidRPr="00CA526E">
              <w:t>.</w:t>
            </w:r>
          </w:p>
          <w:p w:rsidR="00BF7AEF" w:rsidRPr="00722489" w:rsidRDefault="00BF7AEF" w:rsidP="007744D6">
            <w:pPr>
              <w:pStyle w:val="Indent2forinformationmapping"/>
              <w:numPr>
                <w:ilvl w:val="1"/>
                <w:numId w:val="23"/>
              </w:numPr>
            </w:pPr>
            <w:r>
              <w:t xml:space="preserve">Where the application relates to </w:t>
            </w:r>
            <w:r w:rsidRPr="002C2CCB">
              <w:rPr>
                <w:b/>
              </w:rPr>
              <w:t>part</w:t>
            </w:r>
            <w:r>
              <w:t xml:space="preserve"> of the land in the CFR, t</w:t>
            </w:r>
            <w:r w:rsidRPr="00333321">
              <w:t xml:space="preserve">he following </w:t>
            </w:r>
            <w:r>
              <w:t>memorials</w:t>
            </w:r>
            <w:r w:rsidRPr="00333321">
              <w:t xml:space="preserve"> must be modified accordingly:</w:t>
            </w:r>
          </w:p>
          <w:p w:rsidR="00BF7AEF" w:rsidRPr="00722489" w:rsidRDefault="00BF7AEF" w:rsidP="007744D6">
            <w:pPr>
              <w:pStyle w:val="Indent2forinformationmapping"/>
              <w:numPr>
                <w:ilvl w:val="2"/>
                <w:numId w:val="23"/>
              </w:numPr>
            </w:pPr>
            <w:r w:rsidRPr="00722489">
              <w:t xml:space="preserve">The approved format for the memorial on the historic view of the </w:t>
            </w:r>
            <w:r>
              <w:t>CFR</w:t>
            </w:r>
            <w:r w:rsidRPr="00722489">
              <w:t xml:space="preserve"> which must record the cancellation is:</w:t>
            </w:r>
          </w:p>
          <w:p w:rsidR="00BF7AEF" w:rsidRPr="0075394D" w:rsidRDefault="00BF7AEF" w:rsidP="00BF7AEF">
            <w:pPr>
              <w:pStyle w:val="Memorial1cm"/>
              <w:ind w:left="1701"/>
            </w:pPr>
            <w:r w:rsidRPr="0075394D">
              <w:t>'[</w:t>
            </w:r>
            <w:r w:rsidRPr="00931C25">
              <w:rPr>
                <w:i/>
              </w:rPr>
              <w:t>application identifier</w:t>
            </w:r>
            <w:r w:rsidRPr="0075394D">
              <w:t>] Application under section</w:t>
            </w:r>
            <w:r w:rsidR="00431C30">
              <w:t> 48</w:t>
            </w:r>
            <w:r w:rsidRPr="0075394D">
              <w:t xml:space="preserve">(3) of </w:t>
            </w:r>
            <w:r w:rsidRPr="005359EC">
              <w:t xml:space="preserve">the </w:t>
            </w:r>
            <w:r w:rsidRPr="00BF7AEF">
              <w:t>NgāiTakoto</w:t>
            </w:r>
            <w:r>
              <w:t xml:space="preserve"> Claims Settlement Act 2015</w:t>
            </w:r>
            <w:r w:rsidRPr="0075394D">
              <w:t xml:space="preserve"> revoking the reserve status </w:t>
            </w:r>
            <w:r>
              <w:t xml:space="preserve">as to part </w:t>
            </w:r>
            <w:r w:rsidRPr="0075394D">
              <w:t>of the within land [</w:t>
            </w:r>
            <w:r w:rsidRPr="00931C25">
              <w:rPr>
                <w:i/>
              </w:rPr>
              <w:t>date and time</w:t>
            </w:r>
            <w:r w:rsidRPr="0075394D">
              <w:t>]'</w:t>
            </w:r>
          </w:p>
          <w:p w:rsidR="00E95140" w:rsidRPr="00E95140" w:rsidRDefault="00E95140" w:rsidP="00E95140">
            <w:pPr>
              <w:pStyle w:val="blockline"/>
              <w:jc w:val="right"/>
              <w:rPr>
                <w:i/>
              </w:rPr>
            </w:pPr>
            <w:r w:rsidRPr="00E95140">
              <w:rPr>
                <w:i/>
              </w:rPr>
              <w:t>continued on next page</w:t>
            </w:r>
          </w:p>
          <w:p w:rsidR="00E95140" w:rsidRDefault="00E95140" w:rsidP="00431C30">
            <w:pPr>
              <w:pStyle w:val="Indent2forinfomapping"/>
              <w:numPr>
                <w:ilvl w:val="0"/>
                <w:numId w:val="0"/>
              </w:numPr>
              <w:ind w:left="1134"/>
              <w:rPr>
                <w:b/>
                <w:u w:val="single"/>
              </w:rPr>
            </w:pPr>
          </w:p>
          <w:p w:rsidR="00E95140" w:rsidRDefault="00E95140" w:rsidP="00431C30">
            <w:pPr>
              <w:pStyle w:val="Indent2forinfomapping"/>
              <w:numPr>
                <w:ilvl w:val="0"/>
                <w:numId w:val="0"/>
              </w:numPr>
              <w:ind w:left="1134"/>
              <w:rPr>
                <w:b/>
                <w:u w:val="single"/>
              </w:rPr>
            </w:pPr>
          </w:p>
          <w:p w:rsidR="00E95140" w:rsidRDefault="00E95140" w:rsidP="00431C30">
            <w:pPr>
              <w:pStyle w:val="Indent2forinfomapping"/>
              <w:numPr>
                <w:ilvl w:val="0"/>
                <w:numId w:val="0"/>
              </w:numPr>
              <w:ind w:left="1134"/>
              <w:rPr>
                <w:b/>
                <w:u w:val="single"/>
              </w:rPr>
            </w:pPr>
          </w:p>
          <w:p w:rsidR="00716715" w:rsidRDefault="00716715" w:rsidP="00716715">
            <w:pPr>
              <w:pStyle w:val="Indent2forinfomapping"/>
              <w:numPr>
                <w:ilvl w:val="0"/>
                <w:numId w:val="0"/>
              </w:numPr>
              <w:spacing w:before="0"/>
              <w:rPr>
                <w:rFonts w:eastAsiaTheme="minorHAnsi" w:cstheme="minorBidi"/>
                <w:color w:val="37AD47"/>
                <w:sz w:val="28"/>
                <w:szCs w:val="22"/>
                <w:lang w:val="en-NZ"/>
              </w:rPr>
            </w:pPr>
          </w:p>
          <w:p w:rsidR="00E95140" w:rsidRDefault="00E95140" w:rsidP="007744D6">
            <w:pPr>
              <w:pStyle w:val="Indent2forinfomapping"/>
              <w:numPr>
                <w:ilvl w:val="0"/>
                <w:numId w:val="0"/>
              </w:numPr>
              <w:spacing w:before="0"/>
              <w:ind w:left="1134"/>
              <w:rPr>
                <w:b/>
                <w:u w:val="single"/>
              </w:rPr>
            </w:pPr>
            <w:r w:rsidRPr="001F3AF4">
              <w:rPr>
                <w:rFonts w:eastAsiaTheme="minorHAnsi" w:cstheme="minorBidi"/>
                <w:color w:val="37AD47"/>
                <w:sz w:val="28"/>
                <w:szCs w:val="22"/>
                <w:lang w:val="en-NZ"/>
              </w:rPr>
              <w:t xml:space="preserve">Dealings </w:t>
            </w:r>
            <w:r w:rsidRPr="001F3AF4">
              <w:rPr>
                <w:rFonts w:eastAsiaTheme="minorHAnsi" w:cstheme="minorBidi"/>
                <w:b/>
                <w:color w:val="37AD47"/>
                <w:sz w:val="28"/>
                <w:szCs w:val="22"/>
                <w:lang w:val="en-NZ"/>
              </w:rPr>
              <w:t>subsequent</w:t>
            </w:r>
            <w:r w:rsidRPr="001F3AF4">
              <w:rPr>
                <w:rFonts w:eastAsiaTheme="minorHAnsi" w:cstheme="minorBidi"/>
                <w:color w:val="37AD47"/>
                <w:sz w:val="28"/>
                <w:szCs w:val="22"/>
                <w:lang w:val="en-NZ"/>
              </w:rPr>
              <w:t xml:space="preserve"> to initial vesting – process for removal of memorials following revocations of status of Cultural Reserve Properties (not revocations within initial vesting process)</w:t>
            </w:r>
            <w:r>
              <w:rPr>
                <w:rFonts w:eastAsiaTheme="minorHAnsi" w:cstheme="minorBidi"/>
                <w:color w:val="37AD47"/>
                <w:sz w:val="28"/>
                <w:szCs w:val="22"/>
                <w:lang w:val="en-NZ"/>
              </w:rPr>
              <w:t xml:space="preserve">, </w:t>
            </w:r>
            <w:r w:rsidRPr="00E95140">
              <w:rPr>
                <w:rFonts w:eastAsiaTheme="minorHAnsi" w:cstheme="minorBidi"/>
                <w:color w:val="37AD47"/>
                <w:sz w:val="24"/>
                <w:szCs w:val="22"/>
                <w:lang w:val="en-NZ"/>
              </w:rPr>
              <w:t>continued</w:t>
            </w:r>
          </w:p>
          <w:p w:rsidR="00E95140" w:rsidRDefault="00E95140" w:rsidP="00E95140">
            <w:pPr>
              <w:pStyle w:val="blockline"/>
            </w:pPr>
          </w:p>
          <w:p w:rsidR="00BF7AEF" w:rsidRDefault="00BF7AEF" w:rsidP="00431C30">
            <w:pPr>
              <w:pStyle w:val="Indent2forinfomapping"/>
              <w:numPr>
                <w:ilvl w:val="0"/>
                <w:numId w:val="0"/>
              </w:numPr>
              <w:ind w:left="1134"/>
            </w:pPr>
            <w:r w:rsidRPr="00425F10">
              <w:rPr>
                <w:b/>
                <w:u w:val="single"/>
              </w:rPr>
              <w:t>and</w:t>
            </w:r>
            <w:r>
              <w:t xml:space="preserve"> t</w:t>
            </w:r>
            <w:r w:rsidRPr="00333321">
              <w:t>he following notifications must be modified accordingly</w:t>
            </w:r>
            <w:r w:rsidR="00431C30">
              <w:t>:</w:t>
            </w:r>
          </w:p>
          <w:p w:rsidR="00BF7AEF" w:rsidRPr="00A149A7" w:rsidRDefault="00BF7AEF" w:rsidP="00BF7AEF">
            <w:pPr>
              <w:pStyle w:val="Memorial2cm"/>
              <w:ind w:left="1701"/>
            </w:pPr>
            <w:r w:rsidRPr="00425F10">
              <w:rPr>
                <w:u w:val="single"/>
              </w:rPr>
              <w:t>add</w:t>
            </w:r>
            <w:r>
              <w:t xml:space="preserve"> the words "</w:t>
            </w:r>
            <w:r w:rsidRPr="00425F10">
              <w:rPr>
                <w:i/>
              </w:rPr>
              <w:t>Part of the within land is</w:t>
            </w:r>
            <w:r>
              <w:t xml:space="preserve">" to the beginning of the </w:t>
            </w:r>
            <w:r w:rsidRPr="00A149A7">
              <w:t xml:space="preserve">memorial </w:t>
            </w:r>
            <w:r w:rsidRPr="00425F10">
              <w:rPr>
                <w:i/>
              </w:rPr>
              <w:t>'Subject to Part 4A of the Conservation Act 1977 but section 24 of that Act does not apply</w:t>
            </w:r>
            <w:r w:rsidRPr="00A149A7">
              <w:t xml:space="preserve">', and </w:t>
            </w:r>
          </w:p>
          <w:p w:rsidR="00BF7AEF" w:rsidRPr="00EC2A99" w:rsidRDefault="00BF7AEF" w:rsidP="00BF7AEF">
            <w:pPr>
              <w:pStyle w:val="Memorial2cm"/>
              <w:ind w:left="1701"/>
            </w:pPr>
            <w:r w:rsidRPr="00425F10">
              <w:rPr>
                <w:u w:val="single"/>
              </w:rPr>
              <w:t>add</w:t>
            </w:r>
            <w:r>
              <w:t xml:space="preserve"> the words "</w:t>
            </w:r>
            <w:r w:rsidRPr="00425F10">
              <w:rPr>
                <w:i/>
              </w:rPr>
              <w:t>Part of the within land is</w:t>
            </w:r>
            <w:r>
              <w:t>" at the beginning of the memorial</w:t>
            </w:r>
            <w:r w:rsidRPr="00A149A7">
              <w:t xml:space="preserve"> </w:t>
            </w:r>
            <w:r w:rsidRPr="00425F10">
              <w:rPr>
                <w:i/>
              </w:rPr>
              <w:t>'Subject to section 4</w:t>
            </w:r>
            <w:r w:rsidR="00431C30">
              <w:rPr>
                <w:i/>
              </w:rPr>
              <w:t>7(4) and 53</w:t>
            </w:r>
            <w:r w:rsidRPr="00425F10">
              <w:rPr>
                <w:i/>
              </w:rPr>
              <w:t xml:space="preserve"> of the </w:t>
            </w:r>
            <w:r w:rsidR="00431C30" w:rsidRPr="00431C30">
              <w:rPr>
                <w:i/>
              </w:rPr>
              <w:t>NgāiTakoto</w:t>
            </w:r>
            <w:r w:rsidRPr="00425F10">
              <w:rPr>
                <w:i/>
              </w:rPr>
              <w:t xml:space="preserve"> Claims Settlement Act 2015’</w:t>
            </w:r>
            <w:r>
              <w:t>, and</w:t>
            </w:r>
          </w:p>
          <w:p w:rsidR="00BF7AEF" w:rsidRDefault="00BF7AEF" w:rsidP="00BF7AEF">
            <w:pPr>
              <w:pStyle w:val="Memorial2cm"/>
              <w:ind w:left="1701"/>
            </w:pPr>
            <w:r w:rsidRPr="00425F10">
              <w:rPr>
                <w:u w:val="single"/>
              </w:rPr>
              <w:t>add</w:t>
            </w:r>
            <w:r w:rsidRPr="00C30740">
              <w:t xml:space="preserve"> the words</w:t>
            </w:r>
            <w:r>
              <w:rPr>
                <w:b/>
              </w:rPr>
              <w:t xml:space="preserve"> </w:t>
            </w:r>
            <w:r>
              <w:t>"</w:t>
            </w:r>
            <w:r w:rsidRPr="00425F10">
              <w:rPr>
                <w:i/>
              </w:rPr>
              <w:t>Part of the within land is</w:t>
            </w:r>
            <w:r>
              <w:t xml:space="preserve">" at the beginning of the memorial </w:t>
            </w:r>
            <w:r w:rsidRPr="00425F10">
              <w:rPr>
                <w:i/>
              </w:rPr>
              <w:t>'Subject to section 5</w:t>
            </w:r>
            <w:r w:rsidR="00431C30">
              <w:rPr>
                <w:i/>
              </w:rPr>
              <w:t>6</w:t>
            </w:r>
            <w:r w:rsidRPr="00425F10">
              <w:rPr>
                <w:i/>
              </w:rPr>
              <w:t xml:space="preserve"> of </w:t>
            </w:r>
            <w:r w:rsidR="00431C30" w:rsidRPr="00431C30">
              <w:rPr>
                <w:i/>
              </w:rPr>
              <w:t>NgāiTakoto</w:t>
            </w:r>
            <w:r w:rsidRPr="00425F10">
              <w:rPr>
                <w:i/>
              </w:rPr>
              <w:t xml:space="preserve"> Claims Settlement Act 2015 (which prohibits reserve land from being mortgaged or charged for security)</w:t>
            </w:r>
            <w:r w:rsidRPr="00AB16E6">
              <w:t>'</w:t>
            </w:r>
            <w:r>
              <w:t xml:space="preserve">. </w:t>
            </w:r>
          </w:p>
          <w:p w:rsidR="00822B75" w:rsidRDefault="00BF7AEF" w:rsidP="007744D6">
            <w:pPr>
              <w:pStyle w:val="Indent2forinformationmapping"/>
              <w:numPr>
                <w:ilvl w:val="2"/>
                <w:numId w:val="23"/>
              </w:numPr>
            </w:pPr>
            <w:r w:rsidRPr="008E510D">
              <w:rPr>
                <w:b/>
              </w:rPr>
              <w:t xml:space="preserve">Do not remove </w:t>
            </w:r>
            <w:r w:rsidRPr="00CA526E">
              <w:t xml:space="preserve">the "prevents registration" flag for </w:t>
            </w:r>
            <w:r>
              <w:t>the ss 5</w:t>
            </w:r>
            <w:r w:rsidR="00431C30">
              <w:t>3</w:t>
            </w:r>
            <w:r>
              <w:t xml:space="preserve"> and </w:t>
            </w:r>
            <w:r w:rsidR="00431C30">
              <w:t>56</w:t>
            </w:r>
            <w:r w:rsidRPr="00CA526E">
              <w:t xml:space="preserve"> </w:t>
            </w:r>
            <w:r>
              <w:t>memorials.</w:t>
            </w:r>
            <w:r w:rsidR="008E510D">
              <w:t xml:space="preserve"> </w:t>
            </w:r>
            <w:r w:rsidR="00822B75">
              <w:t xml:space="preserve"> </w:t>
            </w:r>
          </w:p>
          <w:p w:rsidR="00822B75" w:rsidRDefault="00822B75" w:rsidP="00822B75">
            <w:pPr>
              <w:pStyle w:val="Indent2forinformationmapping"/>
              <w:numPr>
                <w:ilvl w:val="0"/>
                <w:numId w:val="0"/>
              </w:numPr>
              <w:ind w:left="1134"/>
            </w:pPr>
            <w:r>
              <w:t xml:space="preserve">In the case of revocations </w:t>
            </w:r>
            <w:r w:rsidRPr="00822B75">
              <w:t xml:space="preserve">of reserve status over part of the land in the CFR, </w:t>
            </w:r>
            <w:r w:rsidR="008E510D" w:rsidRPr="00822B75">
              <w:t xml:space="preserve">the </w:t>
            </w:r>
            <w:r>
              <w:t>s</w:t>
            </w:r>
            <w:r w:rsidR="00BC001F">
              <w:t> </w:t>
            </w:r>
            <w:r>
              <w:t xml:space="preserve">53 </w:t>
            </w:r>
            <w:r w:rsidRPr="00822B75">
              <w:t>reserve m</w:t>
            </w:r>
            <w:r>
              <w:t>emorial may be amended (if possible</w:t>
            </w:r>
            <w:r w:rsidRPr="00822B75">
              <w:t xml:space="preserve">) to clarify </w:t>
            </w:r>
            <w:r w:rsidR="008E510D" w:rsidRPr="00822B75">
              <w:t xml:space="preserve">the part </w:t>
            </w:r>
            <w:r>
              <w:t>which remains reserve, but as noted above the “prevents registration” flag must remain against that memorial.</w:t>
            </w:r>
          </w:p>
          <w:p w:rsidR="00BF7AEF" w:rsidRDefault="00822B75" w:rsidP="00F21844">
            <w:pPr>
              <w:pStyle w:val="Indent2forinfomapping"/>
            </w:pPr>
            <w:r>
              <w:t>The stand</w:t>
            </w:r>
            <w:r w:rsidR="00BF7AEF">
              <w:t>ard registration fees apply.</w:t>
            </w:r>
          </w:p>
          <w:p w:rsidR="00BF7AEF" w:rsidRPr="00DE03D1" w:rsidRDefault="00BF7AEF" w:rsidP="00BF7AEF">
            <w:pPr>
              <w:pStyle w:val="blockline"/>
              <w:ind w:left="0"/>
            </w:pPr>
          </w:p>
        </w:tc>
      </w:tr>
      <w:tr w:rsidR="008E510D" w:rsidTr="00EE0AF0">
        <w:tc>
          <w:tcPr>
            <w:tcW w:w="1951" w:type="dxa"/>
          </w:tcPr>
          <w:p w:rsidR="008E510D" w:rsidRPr="00C30740" w:rsidRDefault="008E510D" w:rsidP="008E510D">
            <w:pPr>
              <w:pStyle w:val="Heading2"/>
              <w:rPr>
                <w:b w:val="0"/>
              </w:rPr>
            </w:pPr>
            <w:bookmarkStart w:id="95" w:name="_Toc440968053"/>
            <w:bookmarkStart w:id="96" w:name="_Toc443652594"/>
            <w:bookmarkEnd w:id="93"/>
            <w:r>
              <w:t xml:space="preserve">Trigger - </w:t>
            </w:r>
            <w:r>
              <w:rPr>
                <w:b w:val="0"/>
              </w:rPr>
              <w:t xml:space="preserve">application </w:t>
            </w:r>
            <w:r w:rsidR="00463839" w:rsidRPr="00463839">
              <w:rPr>
                <w:b w:val="0"/>
              </w:rPr>
              <w:t>under s</w:t>
            </w:r>
            <w:r w:rsidR="00BC001F">
              <w:rPr>
                <w:b w:val="0"/>
              </w:rPr>
              <w:t> </w:t>
            </w:r>
            <w:r w:rsidR="00463839" w:rsidRPr="00463839">
              <w:rPr>
                <w:b w:val="0"/>
              </w:rPr>
              <w:t xml:space="preserve">48(3) re: a revocation of a Reserve Property </w:t>
            </w:r>
            <w:r w:rsidR="00463839">
              <w:rPr>
                <w:b w:val="0"/>
              </w:rPr>
              <w:t xml:space="preserve">that </w:t>
            </w:r>
            <w:r w:rsidR="00463839">
              <w:rPr>
                <w:i/>
              </w:rPr>
              <w:t>is</w:t>
            </w:r>
            <w:r w:rsidR="00463839">
              <w:rPr>
                <w:b w:val="0"/>
                <w:i/>
              </w:rPr>
              <w:t xml:space="preserve"> </w:t>
            </w:r>
            <w:r w:rsidR="00463839" w:rsidRPr="00463839">
              <w:rPr>
                <w:b w:val="0"/>
              </w:rPr>
              <w:t>a Jointly Vested Property</w:t>
            </w:r>
            <w:bookmarkEnd w:id="95"/>
            <w:bookmarkEnd w:id="96"/>
          </w:p>
          <w:p w:rsidR="008E510D" w:rsidRPr="00660C61" w:rsidRDefault="008E510D" w:rsidP="008E510D"/>
        </w:tc>
        <w:tc>
          <w:tcPr>
            <w:tcW w:w="7938" w:type="dxa"/>
          </w:tcPr>
          <w:p w:rsidR="008E510D" w:rsidRDefault="008E510D" w:rsidP="007C4374">
            <w:pPr>
              <w:pStyle w:val="BlockText"/>
            </w:pPr>
            <w:r>
              <w:t xml:space="preserve">An application </w:t>
            </w:r>
            <w:r w:rsidRPr="00CC5679">
              <w:t xml:space="preserve">from the </w:t>
            </w:r>
            <w:r w:rsidRPr="00741D28">
              <w:t xml:space="preserve">Director-General </w:t>
            </w:r>
            <w:r>
              <w:t>o</w:t>
            </w:r>
            <w:r w:rsidRPr="00741D28">
              <w:t xml:space="preserve">f Conservation </w:t>
            </w:r>
            <w:r w:rsidR="00463839">
              <w:t>under s</w:t>
            </w:r>
            <w:r w:rsidR="00BC001F">
              <w:t> </w:t>
            </w:r>
            <w:r w:rsidR="00463839">
              <w:t>48</w:t>
            </w:r>
            <w:r>
              <w:t xml:space="preserve">(4) to remove the memorials listed below from all or part of the CFR of a Reserve Property </w:t>
            </w:r>
            <w:r w:rsidRPr="008E510D">
              <w:rPr>
                <w:b/>
                <w:i/>
              </w:rPr>
              <w:t>that is</w:t>
            </w:r>
            <w:r w:rsidRPr="008E510D">
              <w:rPr>
                <w:b/>
              </w:rPr>
              <w:t xml:space="preserve"> a Jointly Vested Property</w:t>
            </w:r>
            <w:r>
              <w:t>:</w:t>
            </w:r>
          </w:p>
          <w:p w:rsidR="008E510D" w:rsidRDefault="00BC001F" w:rsidP="007C4374">
            <w:pPr>
              <w:pStyle w:val="Memorial1cm"/>
            </w:pPr>
            <w:r>
              <w:t>'</w:t>
            </w:r>
            <w:r w:rsidR="008E510D">
              <w:t>Section 24 of the Conservation Act 1987 does not apply to the property</w:t>
            </w:r>
            <w:r>
              <w:t>'</w:t>
            </w:r>
            <w:r w:rsidR="008E510D">
              <w:t>; and</w:t>
            </w:r>
          </w:p>
          <w:p w:rsidR="008E510D" w:rsidRDefault="00BC001F" w:rsidP="007C4374">
            <w:pPr>
              <w:pStyle w:val="Memorial1cm"/>
            </w:pPr>
            <w:r>
              <w:t>'</w:t>
            </w:r>
            <w:r w:rsidR="008E510D">
              <w:t>S</w:t>
            </w:r>
            <w:r w:rsidR="008E510D" w:rsidRPr="005359EC">
              <w:t xml:space="preserve">ubject to section </w:t>
            </w:r>
            <w:r w:rsidR="00463839">
              <w:t>47</w:t>
            </w:r>
            <w:r w:rsidR="008E510D">
              <w:t xml:space="preserve">(4), </w:t>
            </w:r>
            <w:r w:rsidR="00463839">
              <w:t>47(4) and 53</w:t>
            </w:r>
            <w:r w:rsidR="008E510D" w:rsidRPr="005359EC">
              <w:t xml:space="preserve"> of the </w:t>
            </w:r>
            <w:r w:rsidR="00463839" w:rsidRPr="00463839">
              <w:t>NgāiTakoto</w:t>
            </w:r>
            <w:r w:rsidR="008E510D">
              <w:t xml:space="preserve"> Claims Settlement Act 2015</w:t>
            </w:r>
            <w:r>
              <w:t>'</w:t>
            </w:r>
            <w:r w:rsidR="008E510D">
              <w:t>.</w:t>
            </w:r>
          </w:p>
          <w:p w:rsidR="008E510D" w:rsidRPr="007C4374" w:rsidRDefault="007C4374" w:rsidP="007C4374">
            <w:pPr>
              <w:pStyle w:val="blockline"/>
              <w:ind w:left="0"/>
              <w:jc w:val="right"/>
              <w:rPr>
                <w:i/>
              </w:rPr>
            </w:pPr>
            <w:r w:rsidRPr="007C4374">
              <w:rPr>
                <w:i/>
              </w:rPr>
              <w:t>continued on next page</w:t>
            </w:r>
          </w:p>
        </w:tc>
      </w:tr>
    </w:tbl>
    <w:p w:rsidR="007C4374" w:rsidRDefault="007C4374">
      <w:pPr>
        <w:rPr>
          <w:b/>
        </w:rPr>
      </w:pPr>
      <w:r>
        <w:rPr>
          <w:b/>
        </w:rPr>
        <w:br w:type="page"/>
      </w:r>
    </w:p>
    <w:p w:rsidR="007C4374" w:rsidRDefault="007C4374" w:rsidP="007C4374">
      <w:pPr>
        <w:pStyle w:val="Indent2forinfomapping"/>
        <w:numPr>
          <w:ilvl w:val="0"/>
          <w:numId w:val="0"/>
        </w:numPr>
        <w:rPr>
          <w:b/>
          <w:u w:val="single"/>
        </w:rPr>
      </w:pPr>
      <w:r w:rsidRPr="001F3AF4">
        <w:rPr>
          <w:rFonts w:eastAsiaTheme="minorHAnsi" w:cstheme="minorBidi"/>
          <w:color w:val="37AD47"/>
          <w:sz w:val="28"/>
          <w:szCs w:val="22"/>
          <w:lang w:val="en-NZ"/>
        </w:rPr>
        <w:t xml:space="preserve">Dealings </w:t>
      </w:r>
      <w:r w:rsidRPr="001F3AF4">
        <w:rPr>
          <w:rFonts w:eastAsiaTheme="minorHAnsi" w:cstheme="minorBidi"/>
          <w:b/>
          <w:color w:val="37AD47"/>
          <w:sz w:val="28"/>
          <w:szCs w:val="22"/>
          <w:lang w:val="en-NZ"/>
        </w:rPr>
        <w:t>subsequent</w:t>
      </w:r>
      <w:r w:rsidRPr="001F3AF4">
        <w:rPr>
          <w:rFonts w:eastAsiaTheme="minorHAnsi" w:cstheme="minorBidi"/>
          <w:color w:val="37AD47"/>
          <w:sz w:val="28"/>
          <w:szCs w:val="22"/>
          <w:lang w:val="en-NZ"/>
        </w:rPr>
        <w:t xml:space="preserve"> to initial vesting – process for removal of memorials following revocations of status of Cultural Reserve Properties (not revocations within initial vesting process)</w:t>
      </w:r>
      <w:r>
        <w:rPr>
          <w:rFonts w:eastAsiaTheme="minorHAnsi" w:cstheme="minorBidi"/>
          <w:color w:val="37AD47"/>
          <w:sz w:val="28"/>
          <w:szCs w:val="22"/>
          <w:lang w:val="en-NZ"/>
        </w:rPr>
        <w:t xml:space="preserve">, </w:t>
      </w:r>
      <w:r w:rsidRPr="00E95140">
        <w:rPr>
          <w:rFonts w:eastAsiaTheme="minorHAnsi" w:cstheme="minorBidi"/>
          <w:color w:val="37AD47"/>
          <w:sz w:val="24"/>
          <w:szCs w:val="22"/>
          <w:lang w:val="en-NZ"/>
        </w:rPr>
        <w:t>continued</w:t>
      </w:r>
    </w:p>
    <w:p w:rsidR="007C4374" w:rsidRDefault="007C4374" w:rsidP="007C4374">
      <w:pPr>
        <w:pStyle w:val="blockline"/>
      </w:pPr>
    </w:p>
    <w:tbl>
      <w:tblPr>
        <w:tblW w:w="9889" w:type="dxa"/>
        <w:tblLayout w:type="fixed"/>
        <w:tblLook w:val="04A0" w:firstRow="1" w:lastRow="0" w:firstColumn="1" w:lastColumn="0" w:noHBand="0" w:noVBand="1"/>
      </w:tblPr>
      <w:tblGrid>
        <w:gridCol w:w="1951"/>
        <w:gridCol w:w="7938"/>
      </w:tblGrid>
      <w:tr w:rsidR="008E510D" w:rsidTr="00EE0AF0">
        <w:tc>
          <w:tcPr>
            <w:tcW w:w="1951" w:type="dxa"/>
          </w:tcPr>
          <w:p w:rsidR="008E510D" w:rsidRPr="00463839" w:rsidRDefault="00463839" w:rsidP="00E31669">
            <w:pPr>
              <w:pStyle w:val="Heading2"/>
            </w:pPr>
            <w:bookmarkStart w:id="97" w:name="_Toc443652595"/>
            <w:r w:rsidRPr="00463839">
              <w:t>Action</w:t>
            </w:r>
            <w:bookmarkEnd w:id="97"/>
          </w:p>
        </w:tc>
        <w:tc>
          <w:tcPr>
            <w:tcW w:w="7938" w:type="dxa"/>
          </w:tcPr>
          <w:p w:rsidR="00FE3B47" w:rsidRDefault="00FE3B47" w:rsidP="00427A3B">
            <w:pPr>
              <w:pStyle w:val="Indent1abc0"/>
            </w:pPr>
            <w:r w:rsidRPr="00FE3B47">
              <w:t xml:space="preserve">Provided the application is accompanied by the normal documentation required for revoking reservations in terms of the Reserves Act 1977:  </w:t>
            </w:r>
          </w:p>
          <w:p w:rsidR="00463839" w:rsidRPr="00911C1D" w:rsidRDefault="00FE3B47" w:rsidP="007744D6">
            <w:pPr>
              <w:pStyle w:val="Indent1abc0"/>
              <w:numPr>
                <w:ilvl w:val="0"/>
                <w:numId w:val="13"/>
              </w:numPr>
            </w:pPr>
            <w:r>
              <w:t>t</w:t>
            </w:r>
            <w:r w:rsidR="00463839" w:rsidRPr="00463839">
              <w:t xml:space="preserve">he actions are the same as those referred to </w:t>
            </w:r>
            <w:r w:rsidR="00427A3B" w:rsidRPr="00911C1D">
              <w:t xml:space="preserve">above </w:t>
            </w:r>
            <w:r w:rsidR="00463839" w:rsidRPr="00911C1D">
              <w:t>above for a "</w:t>
            </w:r>
            <w:r w:rsidR="00463839" w:rsidRPr="00911C1D">
              <w:rPr>
                <w:b/>
              </w:rPr>
              <w:t>Reserve Property other than a Jointly Vested Property</w:t>
            </w:r>
            <w:r w:rsidR="00463839" w:rsidRPr="00911C1D">
              <w:t>"</w:t>
            </w:r>
            <w:r w:rsidR="00427A3B" w:rsidRPr="00911C1D">
              <w:t xml:space="preserve"> as they relate to all or part of the land</w:t>
            </w:r>
            <w:r w:rsidR="00463839" w:rsidRPr="00911C1D">
              <w:t xml:space="preserve">, except: </w:t>
            </w:r>
          </w:p>
          <w:p w:rsidR="00463839" w:rsidRPr="00911C1D" w:rsidRDefault="00463839" w:rsidP="007744D6">
            <w:pPr>
              <w:pStyle w:val="Indent1abc0"/>
              <w:numPr>
                <w:ilvl w:val="1"/>
                <w:numId w:val="13"/>
              </w:numPr>
            </w:pPr>
            <w:r w:rsidRPr="00911C1D">
              <w:t>that the memorial on the historic view should refer to s 48(4) (rather than s 48(3)); and</w:t>
            </w:r>
          </w:p>
          <w:p w:rsidR="00463839" w:rsidRDefault="00463839" w:rsidP="007744D6">
            <w:pPr>
              <w:pStyle w:val="Indent1abc0"/>
              <w:numPr>
                <w:ilvl w:val="1"/>
                <w:numId w:val="13"/>
              </w:numPr>
            </w:pPr>
            <w:r w:rsidRPr="00463839">
              <w:t>refe</w:t>
            </w:r>
            <w:r w:rsidR="00427A3B">
              <w:t>rences to 'Subject to section 47(4) and 53</w:t>
            </w:r>
            <w:r w:rsidRPr="00463839">
              <w:t xml:space="preserve"> of the </w:t>
            </w:r>
            <w:r w:rsidR="00427A3B" w:rsidRPr="00427A3B">
              <w:t>NgāiTakoto</w:t>
            </w:r>
            <w:r w:rsidRPr="00463839">
              <w:t xml:space="preserve"> Claims Settlement Act 2015’ shoul</w:t>
            </w:r>
            <w:r w:rsidR="00427A3B">
              <w:t>d be read as if it included s 43</w:t>
            </w:r>
            <w:r w:rsidRPr="00463839">
              <w:t>(4) as well.</w:t>
            </w:r>
          </w:p>
          <w:p w:rsidR="00075922" w:rsidRDefault="00075922" w:rsidP="007744D6">
            <w:pPr>
              <w:pStyle w:val="Indent1abc0"/>
              <w:numPr>
                <w:ilvl w:val="0"/>
                <w:numId w:val="13"/>
              </w:numPr>
            </w:pPr>
            <w:r>
              <w:t>Standard registration fees apply.</w:t>
            </w:r>
          </w:p>
          <w:p w:rsidR="00911C1D" w:rsidRPr="00911C1D" w:rsidRDefault="004106A3" w:rsidP="004106A3">
            <w:pPr>
              <w:pStyle w:val="Blocktextnote1"/>
              <w:tabs>
                <w:tab w:val="clear" w:pos="851"/>
              </w:tabs>
              <w:ind w:left="884"/>
            </w:pPr>
            <w:r>
              <w:rPr>
                <w:b/>
              </w:rPr>
              <w:t>Note</w:t>
            </w:r>
            <w:r w:rsidR="00911C1D">
              <w:rPr>
                <w:b/>
              </w:rPr>
              <w:t>:</w:t>
            </w:r>
            <w:r w:rsidR="00911C1D">
              <w:t xml:space="preserve"> </w:t>
            </w:r>
            <w:r>
              <w:t>F</w:t>
            </w:r>
            <w:r w:rsidR="00911C1D">
              <w:t>ollow the applicable requirements regarding the “prevents registration” flag.</w:t>
            </w:r>
          </w:p>
          <w:p w:rsidR="00B06D0C" w:rsidRPr="00427A3B" w:rsidRDefault="00B06D0C" w:rsidP="007C4374">
            <w:pPr>
              <w:pStyle w:val="blockline"/>
              <w:ind w:left="0"/>
            </w:pPr>
          </w:p>
        </w:tc>
      </w:tr>
      <w:tr w:rsidR="00075922" w:rsidTr="00EE7D9A">
        <w:tc>
          <w:tcPr>
            <w:tcW w:w="9889" w:type="dxa"/>
            <w:gridSpan w:val="2"/>
          </w:tcPr>
          <w:p w:rsidR="00075922" w:rsidRPr="00F7243A" w:rsidRDefault="00075922" w:rsidP="00F7243A">
            <w:pPr>
              <w:pStyle w:val="Heading1"/>
              <w:spacing w:before="120"/>
              <w:rPr>
                <w:b w:val="0"/>
                <w:noProof/>
                <w:szCs w:val="30"/>
              </w:rPr>
            </w:pPr>
            <w:bookmarkStart w:id="98" w:name="_Toc443652596"/>
            <w:r w:rsidRPr="00F7243A">
              <w:rPr>
                <w:b w:val="0"/>
                <w:noProof/>
                <w:szCs w:val="30"/>
              </w:rPr>
              <w:t xml:space="preserve">Dealings </w:t>
            </w:r>
            <w:r w:rsidRPr="00F7243A">
              <w:rPr>
                <w:noProof/>
                <w:szCs w:val="30"/>
              </w:rPr>
              <w:t>subsequent</w:t>
            </w:r>
            <w:r w:rsidRPr="00F7243A">
              <w:rPr>
                <w:b w:val="0"/>
                <w:noProof/>
                <w:szCs w:val="30"/>
              </w:rPr>
              <w:t xml:space="preserve"> to initial vesting – Transfer of Cultural Redress Properties</w:t>
            </w:r>
            <w:bookmarkEnd w:id="98"/>
          </w:p>
        </w:tc>
      </w:tr>
      <w:tr w:rsidR="008E510D" w:rsidTr="00EE0AF0">
        <w:tc>
          <w:tcPr>
            <w:tcW w:w="1951" w:type="dxa"/>
          </w:tcPr>
          <w:p w:rsidR="008E510D" w:rsidRPr="00683D3E" w:rsidRDefault="00075922" w:rsidP="004106A3">
            <w:pPr>
              <w:pStyle w:val="Heading2"/>
            </w:pPr>
            <w:bookmarkStart w:id="99" w:name="_Toc443652597"/>
            <w:r w:rsidRPr="00683D3E">
              <w:t>Restrictions on transferring R</w:t>
            </w:r>
            <w:r w:rsidR="008E510D" w:rsidRPr="00683D3E">
              <w:t xml:space="preserve">eserve </w:t>
            </w:r>
            <w:r w:rsidRPr="00683D3E">
              <w:t>L</w:t>
            </w:r>
            <w:r w:rsidR="008E510D" w:rsidRPr="00683D3E">
              <w:t>and under s</w:t>
            </w:r>
            <w:r w:rsidR="00BC001F">
              <w:t>s </w:t>
            </w:r>
            <w:r w:rsidR="008E510D" w:rsidRPr="00683D3E">
              <w:t>5</w:t>
            </w:r>
            <w:r w:rsidR="00C2799B" w:rsidRPr="00683D3E">
              <w:t>3 to 55</w:t>
            </w:r>
            <w:bookmarkEnd w:id="99"/>
          </w:p>
        </w:tc>
        <w:tc>
          <w:tcPr>
            <w:tcW w:w="7938" w:type="dxa"/>
          </w:tcPr>
          <w:p w:rsidR="00F74053" w:rsidRDefault="00F74053" w:rsidP="004106A3">
            <w:pPr>
              <w:pStyle w:val="Blocktextnote1"/>
            </w:pPr>
            <w:r w:rsidRPr="00F74053">
              <w:rPr>
                <w:b/>
              </w:rPr>
              <w:t>Note:</w:t>
            </w:r>
            <w:r>
              <w:t xml:space="preserve"> </w:t>
            </w:r>
            <w:r w:rsidR="004106A3">
              <w:t>T</w:t>
            </w:r>
            <w:r>
              <w:t xml:space="preserve">here is no space in the name </w:t>
            </w:r>
            <w:r w:rsidR="004106A3">
              <w:t>'</w:t>
            </w:r>
            <w:r w:rsidRPr="00F74053">
              <w:t>NgāiTakoto</w:t>
            </w:r>
            <w:r w:rsidR="004106A3">
              <w:t>'</w:t>
            </w:r>
            <w:r>
              <w:t>.</w:t>
            </w:r>
          </w:p>
          <w:p w:rsidR="00506334" w:rsidRDefault="00506334" w:rsidP="007744D6">
            <w:pPr>
              <w:pStyle w:val="Indent1abc0"/>
              <w:numPr>
                <w:ilvl w:val="0"/>
                <w:numId w:val="51"/>
              </w:numPr>
            </w:pPr>
            <w:r>
              <w:t xml:space="preserve">The fee simple in </w:t>
            </w:r>
            <w:r w:rsidR="0096051F">
              <w:t>any land which remains a reserve after vesting under this Act</w:t>
            </w:r>
            <w:r w:rsidR="008E510D" w:rsidRPr="00683D3E">
              <w:t xml:space="preserve"> </w:t>
            </w:r>
            <w:r>
              <w:t>may only be transferred in accordance with:</w:t>
            </w:r>
          </w:p>
          <w:p w:rsidR="00FE3B47" w:rsidRDefault="0060360E" w:rsidP="007744D6">
            <w:pPr>
              <w:pStyle w:val="Indent1abc0"/>
              <w:numPr>
                <w:ilvl w:val="1"/>
                <w:numId w:val="51"/>
              </w:numPr>
            </w:pPr>
            <w:r w:rsidRPr="0060360E">
              <w:t xml:space="preserve">section 54 </w:t>
            </w:r>
            <w:r>
              <w:t>(</w:t>
            </w:r>
            <w:r w:rsidRPr="0060360E">
              <w:t>in relation to Waipapakauri Beach property</w:t>
            </w:r>
            <w:r>
              <w:t>,</w:t>
            </w:r>
            <w:r w:rsidRPr="0060360E">
              <w:t xml:space="preserve"> the  Wharemaru / East Beach property</w:t>
            </w:r>
            <w:r>
              <w:t>,</w:t>
            </w:r>
            <w:r w:rsidRPr="0060360E">
              <w:t xml:space="preserve"> and the Bed of Lake Ngatu</w:t>
            </w:r>
            <w:r w:rsidR="00FE3B47">
              <w:t>;</w:t>
            </w:r>
          </w:p>
          <w:p w:rsidR="0060360E" w:rsidRDefault="0060360E" w:rsidP="00FE3B47">
            <w:pPr>
              <w:pStyle w:val="Indent1abc0"/>
              <w:ind w:left="1134"/>
            </w:pPr>
            <w:r w:rsidRPr="0060360E">
              <w:t>[s</w:t>
            </w:r>
            <w:r w:rsidR="00BC001F">
              <w:t> </w:t>
            </w:r>
            <w:r w:rsidRPr="0060360E">
              <w:t>53(2), read in conjunction with s</w:t>
            </w:r>
            <w:r w:rsidR="00BC001F">
              <w:t> </w:t>
            </w:r>
            <w:r w:rsidRPr="0060360E">
              <w:t>53(1) and (4) and the definitions of “reserve property” in s</w:t>
            </w:r>
            <w:r w:rsidR="00BC001F">
              <w:t> </w:t>
            </w:r>
            <w:r w:rsidRPr="0060360E">
              <w:t>22]]</w:t>
            </w:r>
            <w:r>
              <w:t>; and</w:t>
            </w:r>
          </w:p>
          <w:p w:rsidR="00FE3B47" w:rsidRDefault="00506334" w:rsidP="007744D6">
            <w:pPr>
              <w:pStyle w:val="Indent1abc0"/>
              <w:numPr>
                <w:ilvl w:val="1"/>
                <w:numId w:val="51"/>
              </w:numPr>
            </w:pPr>
            <w:r>
              <w:t>section 55 (in relation to the Beach Sites).</w:t>
            </w:r>
            <w:r w:rsidR="0096051F">
              <w:t xml:space="preserve"> </w:t>
            </w:r>
          </w:p>
          <w:p w:rsidR="00506334" w:rsidRDefault="0096051F" w:rsidP="00FE3B47">
            <w:pPr>
              <w:pStyle w:val="Indent1abc0"/>
              <w:ind w:left="1134"/>
            </w:pPr>
            <w:r w:rsidRPr="0096051F">
              <w:t>[s</w:t>
            </w:r>
            <w:r w:rsidR="00BC001F">
              <w:t> </w:t>
            </w:r>
            <w:r w:rsidRPr="0096051F">
              <w:t>53(2)</w:t>
            </w:r>
            <w:r w:rsidR="0060360E">
              <w:t>, as the Beach Sites are also Jointly Vested Properties</w:t>
            </w:r>
            <w:r w:rsidRPr="0096051F">
              <w:t>]</w:t>
            </w:r>
            <w:r w:rsidR="0060360E">
              <w:t>.</w:t>
            </w:r>
          </w:p>
          <w:p w:rsidR="00F53493" w:rsidRPr="00F53493" w:rsidRDefault="00F53493" w:rsidP="00F53493">
            <w:pPr>
              <w:pStyle w:val="blockline"/>
              <w:jc w:val="right"/>
              <w:rPr>
                <w:i/>
              </w:rPr>
            </w:pPr>
            <w:r w:rsidRPr="00F53493">
              <w:rPr>
                <w:i/>
              </w:rPr>
              <w:t>continued on next page</w:t>
            </w:r>
          </w:p>
          <w:p w:rsidR="00F53493" w:rsidRDefault="00F53493" w:rsidP="00F53493">
            <w:pPr>
              <w:pStyle w:val="Indent1abc0"/>
              <w:ind w:left="567"/>
            </w:pPr>
          </w:p>
          <w:p w:rsidR="00F53493" w:rsidRDefault="00F53493" w:rsidP="00F53493">
            <w:pPr>
              <w:pStyle w:val="Indent1abc0"/>
              <w:ind w:left="567"/>
            </w:pPr>
          </w:p>
          <w:p w:rsidR="00F53493" w:rsidRDefault="00F53493" w:rsidP="00F53493">
            <w:pPr>
              <w:pStyle w:val="Indent1abc0"/>
              <w:ind w:left="567"/>
            </w:pPr>
          </w:p>
          <w:p w:rsidR="00F53493" w:rsidRDefault="00F53493" w:rsidP="00F53493">
            <w:pPr>
              <w:pStyle w:val="Indent1abc0"/>
              <w:ind w:left="567"/>
            </w:pPr>
          </w:p>
          <w:p w:rsidR="00F53493" w:rsidRDefault="00F53493" w:rsidP="00F53493">
            <w:pPr>
              <w:pStyle w:val="Indent1abc0"/>
              <w:ind w:left="567"/>
            </w:pPr>
          </w:p>
          <w:p w:rsidR="00F53493" w:rsidRDefault="00F53493" w:rsidP="00F53493">
            <w:pPr>
              <w:pStyle w:val="Indent1abc0"/>
              <w:ind w:left="567"/>
            </w:pPr>
          </w:p>
          <w:p w:rsidR="00F53493" w:rsidRDefault="00F53493" w:rsidP="00F53493">
            <w:pPr>
              <w:pStyle w:val="Indent1abc0"/>
              <w:spacing w:before="0"/>
              <w:rPr>
                <w:noProof/>
                <w:color w:val="37AD47"/>
                <w:sz w:val="30"/>
              </w:rPr>
            </w:pPr>
            <w:r w:rsidRPr="00F7243A">
              <w:rPr>
                <w:noProof/>
                <w:color w:val="37AD47"/>
                <w:sz w:val="28"/>
                <w:szCs w:val="28"/>
              </w:rPr>
              <w:t xml:space="preserve">Dealings </w:t>
            </w:r>
            <w:r w:rsidRPr="00F7243A">
              <w:rPr>
                <w:b/>
                <w:noProof/>
                <w:color w:val="37AD47"/>
                <w:sz w:val="28"/>
                <w:szCs w:val="28"/>
              </w:rPr>
              <w:t xml:space="preserve">subsequent </w:t>
            </w:r>
            <w:r w:rsidRPr="00F7243A">
              <w:rPr>
                <w:noProof/>
                <w:color w:val="37AD47"/>
                <w:sz w:val="28"/>
                <w:szCs w:val="28"/>
              </w:rPr>
              <w:t>to initial vesting – Transfer of Cultural Redress Properties</w:t>
            </w:r>
            <w:r>
              <w:rPr>
                <w:noProof/>
                <w:color w:val="37AD47"/>
                <w:sz w:val="30"/>
              </w:rPr>
              <w:t xml:space="preserve">, </w:t>
            </w:r>
            <w:r w:rsidRPr="00F53493">
              <w:rPr>
                <w:noProof/>
                <w:color w:val="37AD47"/>
                <w:sz w:val="24"/>
              </w:rPr>
              <w:t>continued</w:t>
            </w:r>
            <w:r>
              <w:rPr>
                <w:noProof/>
                <w:color w:val="37AD47"/>
                <w:sz w:val="30"/>
              </w:rPr>
              <w:t xml:space="preserve"> </w:t>
            </w:r>
          </w:p>
          <w:p w:rsidR="00F53493" w:rsidRDefault="00F53493" w:rsidP="00F53493">
            <w:pPr>
              <w:pStyle w:val="blockline"/>
            </w:pPr>
          </w:p>
          <w:p w:rsidR="0060360E" w:rsidRPr="00D970E4" w:rsidRDefault="0060360E" w:rsidP="007744D6">
            <w:pPr>
              <w:pStyle w:val="Indent1abc0"/>
              <w:numPr>
                <w:ilvl w:val="0"/>
                <w:numId w:val="51"/>
              </w:numPr>
            </w:pPr>
            <w:r w:rsidRPr="00D970E4">
              <w:t xml:space="preserve">These </w:t>
            </w:r>
            <w:r w:rsidRPr="00154999">
              <w:t>provisions enable</w:t>
            </w:r>
            <w:r w:rsidRPr="00D970E4">
              <w:t>:</w:t>
            </w:r>
          </w:p>
          <w:p w:rsidR="00BC001F" w:rsidRDefault="0060360E" w:rsidP="007744D6">
            <w:pPr>
              <w:pStyle w:val="Indent1abc0"/>
              <w:numPr>
                <w:ilvl w:val="1"/>
                <w:numId w:val="51"/>
              </w:numPr>
            </w:pPr>
            <w:r>
              <w:t>in relation to Reserve Land (other than the Beach Sites) and as described in (a)(i) above:</w:t>
            </w:r>
          </w:p>
          <w:p w:rsidR="0060360E" w:rsidRPr="00BC001F" w:rsidRDefault="0060360E" w:rsidP="007744D6">
            <w:pPr>
              <w:numPr>
                <w:ilvl w:val="2"/>
                <w:numId w:val="15"/>
              </w:numPr>
            </w:pPr>
            <w:r w:rsidRPr="00BC001F">
              <w:t xml:space="preserve">transfers to Administering Bodies (which are defined in the Act by reference to the definition in the s 2(1) of the Reserves Act 1977) [s </w:t>
            </w:r>
            <w:r w:rsidR="00385201" w:rsidRPr="00BC001F">
              <w:t>54</w:t>
            </w:r>
            <w:r w:rsidRPr="00BC001F">
              <w:t>]; it envisages the transfe</w:t>
            </w:r>
            <w:r w:rsidR="00154999" w:rsidRPr="00BC001F">
              <w:t>rees will be 1 or more persons;</w:t>
            </w:r>
          </w:p>
          <w:p w:rsidR="00154999" w:rsidRDefault="00154999" w:rsidP="007744D6">
            <w:pPr>
              <w:pStyle w:val="Indent1abc0"/>
              <w:numPr>
                <w:ilvl w:val="1"/>
                <w:numId w:val="51"/>
              </w:numPr>
            </w:pPr>
            <w:r>
              <w:t>in relation to the Beach Sites:</w:t>
            </w:r>
          </w:p>
          <w:p w:rsidR="00BC001F" w:rsidRPr="00BC001F" w:rsidRDefault="0060360E" w:rsidP="007744D6">
            <w:pPr>
              <w:numPr>
                <w:ilvl w:val="2"/>
                <w:numId w:val="15"/>
              </w:numPr>
            </w:pPr>
            <w:r w:rsidRPr="00154999">
              <w:t>transfers to reflect a change in trustees</w:t>
            </w:r>
            <w:r w:rsidRPr="00D970E4">
              <w:t xml:space="preserve"> of an existing trust</w:t>
            </w:r>
            <w:r>
              <w:t xml:space="preserve"> [s </w:t>
            </w:r>
            <w:r w:rsidR="00154999">
              <w:t>55)];</w:t>
            </w:r>
          </w:p>
          <w:p w:rsidR="007C4374" w:rsidRDefault="008E510D" w:rsidP="00EB2A4D">
            <w:pPr>
              <w:spacing w:before="120" w:after="120"/>
              <w:ind w:left="567"/>
            </w:pPr>
            <w:r w:rsidRPr="00BC001F">
              <w:t>If there is any doubt whether ss 54 or 55 apply the matter should be escalated</w:t>
            </w:r>
            <w:r w:rsidRPr="00683D3E">
              <w:t xml:space="preserve"> to a Titles Advisor for resolution</w:t>
            </w:r>
            <w:r w:rsidR="00BC001F">
              <w:t>.</w:t>
            </w:r>
          </w:p>
          <w:p w:rsidR="00E449B0" w:rsidRPr="007C4374" w:rsidRDefault="00E449B0" w:rsidP="00E449B0">
            <w:pPr>
              <w:pStyle w:val="blockline"/>
              <w:ind w:left="0"/>
            </w:pPr>
          </w:p>
        </w:tc>
      </w:tr>
      <w:tr w:rsidR="00FE3B47" w:rsidTr="00EE0AF0">
        <w:tc>
          <w:tcPr>
            <w:tcW w:w="1951" w:type="dxa"/>
          </w:tcPr>
          <w:p w:rsidR="00FE3B47" w:rsidRPr="00683D3E" w:rsidRDefault="00FE3B47" w:rsidP="00FE3B47">
            <w:pPr>
              <w:pStyle w:val="Heading2"/>
            </w:pPr>
            <w:bookmarkStart w:id="100" w:name="_Toc385429231"/>
            <w:bookmarkStart w:id="101" w:name="_Toc385949536"/>
            <w:bookmarkStart w:id="102" w:name="_Toc388963017"/>
            <w:bookmarkStart w:id="103" w:name="_Toc413922048"/>
            <w:bookmarkStart w:id="104" w:name="_Toc437872629"/>
            <w:bookmarkStart w:id="105" w:name="_Toc440968057"/>
            <w:bookmarkStart w:id="106" w:name="_Toc442113155"/>
            <w:bookmarkStart w:id="107" w:name="_Toc443652598"/>
            <w:r w:rsidRPr="00E20B76">
              <w:t xml:space="preserve">Transfer </w:t>
            </w:r>
            <w:r>
              <w:t>of R</w:t>
            </w:r>
            <w:r w:rsidRPr="00E20B76">
              <w:t xml:space="preserve">eserve </w:t>
            </w:r>
            <w:r>
              <w:t>L</w:t>
            </w:r>
            <w:r w:rsidRPr="00E20B76">
              <w:t>and</w:t>
            </w:r>
            <w:r>
              <w:t xml:space="preserve"> </w:t>
            </w:r>
            <w:r w:rsidRPr="00C30740">
              <w:t xml:space="preserve">to </w:t>
            </w:r>
            <w:r>
              <w:t>A</w:t>
            </w:r>
            <w:r w:rsidRPr="00AE6DFB">
              <w:t xml:space="preserve">dministering </w:t>
            </w:r>
            <w:r>
              <w:t>B</w:t>
            </w:r>
            <w:r w:rsidRPr="00C30740">
              <w:t>ody</w:t>
            </w:r>
            <w:bookmarkEnd w:id="100"/>
            <w:bookmarkEnd w:id="101"/>
            <w:bookmarkEnd w:id="102"/>
            <w:bookmarkEnd w:id="103"/>
            <w:bookmarkEnd w:id="104"/>
            <w:r>
              <w:t xml:space="preserve"> (s 57)</w:t>
            </w:r>
            <w:bookmarkEnd w:id="105"/>
            <w:bookmarkEnd w:id="106"/>
            <w:bookmarkEnd w:id="107"/>
          </w:p>
        </w:tc>
        <w:tc>
          <w:tcPr>
            <w:tcW w:w="7938" w:type="dxa"/>
          </w:tcPr>
          <w:p w:rsidR="00FE3B47" w:rsidRDefault="00FE3B47" w:rsidP="00F53493">
            <w:pPr>
              <w:pStyle w:val="BlockText"/>
            </w:pPr>
            <w:r w:rsidRPr="008A53DE">
              <w:t>To effect a transfer to an Administering Body, under s </w:t>
            </w:r>
            <w:r>
              <w:t>74</w:t>
            </w:r>
            <w:r w:rsidRPr="008A53DE">
              <w:t xml:space="preserve">(1), the registered proprietors of the Reserve Land may apply in writing to the Minister of Conservation for consent to transfer the fee simple estate in the Reserve Land to one or more persons (the </w:t>
            </w:r>
            <w:r w:rsidRPr="008A53DE">
              <w:rPr>
                <w:bCs/>
              </w:rPr>
              <w:t>new owners</w:t>
            </w:r>
            <w:r w:rsidRPr="008A53DE">
              <w:t>).</w:t>
            </w:r>
          </w:p>
          <w:p w:rsidR="00E449B0" w:rsidRDefault="00E449B0" w:rsidP="00E449B0">
            <w:pPr>
              <w:pStyle w:val="blockline"/>
              <w:ind w:left="0"/>
            </w:pPr>
          </w:p>
        </w:tc>
      </w:tr>
      <w:tr w:rsidR="00FE3B47" w:rsidTr="00EE0AF0">
        <w:tc>
          <w:tcPr>
            <w:tcW w:w="1951" w:type="dxa"/>
          </w:tcPr>
          <w:p w:rsidR="00FE3B47" w:rsidRPr="00EE0AF0" w:rsidRDefault="00FE3B47" w:rsidP="00BC001F">
            <w:pPr>
              <w:pStyle w:val="Heading2"/>
              <w:rPr>
                <w:highlight w:val="lightGray"/>
              </w:rPr>
            </w:pPr>
            <w:bookmarkStart w:id="108" w:name="_Toc440978373"/>
            <w:bookmarkStart w:id="109" w:name="_Toc443652599"/>
            <w:r>
              <w:t xml:space="preserve">Trigger - </w:t>
            </w:r>
            <w:r w:rsidRPr="00E20B76">
              <w:t xml:space="preserve"> </w:t>
            </w:r>
            <w:r w:rsidRPr="00156501">
              <w:rPr>
                <w:b w:val="0"/>
              </w:rPr>
              <w:t>receipt of document</w:t>
            </w:r>
            <w:r>
              <w:rPr>
                <w:b w:val="0"/>
              </w:rPr>
              <w:t xml:space="preserve">s for transfer of Reserve Land </w:t>
            </w:r>
            <w:r w:rsidRPr="00156501">
              <w:rPr>
                <w:b w:val="0"/>
              </w:rPr>
              <w:t>to new owners</w:t>
            </w:r>
            <w:bookmarkEnd w:id="108"/>
            <w:bookmarkEnd w:id="109"/>
          </w:p>
        </w:tc>
        <w:tc>
          <w:tcPr>
            <w:tcW w:w="7938" w:type="dxa"/>
          </w:tcPr>
          <w:p w:rsidR="00FE3B47" w:rsidRPr="00E201B4" w:rsidRDefault="00FE3B47" w:rsidP="00EE7D9A">
            <w:pPr>
              <w:pStyle w:val="Indent1abc0"/>
            </w:pPr>
            <w:r w:rsidRPr="00E201B4">
              <w:t>Receipt by the RGL (ss 54(3) and 55) of:</w:t>
            </w:r>
          </w:p>
          <w:p w:rsidR="00FE3B47" w:rsidRPr="00E201B4" w:rsidRDefault="00FE3B47" w:rsidP="007744D6">
            <w:pPr>
              <w:pStyle w:val="Indent1abc0"/>
              <w:numPr>
                <w:ilvl w:val="0"/>
                <w:numId w:val="26"/>
              </w:numPr>
            </w:pPr>
            <w:r w:rsidRPr="00E201B4">
              <w:t>In the case of a transfer to a new administering body under s54:</w:t>
            </w:r>
          </w:p>
          <w:p w:rsidR="00FE3B47" w:rsidRPr="00F53493" w:rsidRDefault="00FE3B47" w:rsidP="00F53493">
            <w:pPr>
              <w:pStyle w:val="Indent2forinformationmapping"/>
            </w:pPr>
            <w:r w:rsidRPr="00F53493">
              <w:t>a transfer instrument to transfer the fee simple estate in Reserve Land to new owners, including a notification that the new owners are to hold the Reserve Land for the same reserve purposes as those for which it was held by the administering body immediately before the transfer (s 54(4)(a)); and</w:t>
            </w:r>
          </w:p>
          <w:p w:rsidR="00FE3B47" w:rsidRPr="00F53493" w:rsidRDefault="00FE3B47" w:rsidP="00F53493">
            <w:pPr>
              <w:pStyle w:val="Indent2forinformationmapping"/>
            </w:pPr>
            <w:r w:rsidRPr="00F53493">
              <w:t>the written consent of the Minister of Conservation to the transfer of the reserve land (s 54(4)(b)); and</w:t>
            </w:r>
          </w:p>
          <w:p w:rsidR="00FE3B47" w:rsidRDefault="00FE3B47" w:rsidP="00F53493">
            <w:pPr>
              <w:pStyle w:val="Indent2forinformationmapping"/>
            </w:pPr>
            <w:r w:rsidRPr="00F53493">
              <w:t>any other document required for the registration of the transfer instrument (s 54(4)(c)).</w:t>
            </w:r>
          </w:p>
          <w:p w:rsidR="00F53493" w:rsidRPr="00F53493" w:rsidRDefault="00F53493" w:rsidP="00F53493">
            <w:pPr>
              <w:pStyle w:val="blockline"/>
              <w:jc w:val="right"/>
              <w:rPr>
                <w:i/>
              </w:rPr>
            </w:pPr>
            <w:r w:rsidRPr="00F53493">
              <w:rPr>
                <w:i/>
              </w:rPr>
              <w:t>continued on next page</w:t>
            </w:r>
          </w:p>
          <w:p w:rsidR="00F53493" w:rsidRDefault="00F53493" w:rsidP="00F53493">
            <w:pPr>
              <w:pStyle w:val="Indent1abc0"/>
              <w:ind w:left="567"/>
            </w:pPr>
          </w:p>
          <w:p w:rsidR="00F53493" w:rsidRDefault="00F53493" w:rsidP="00F53493">
            <w:pPr>
              <w:pStyle w:val="Indent1abc0"/>
              <w:ind w:left="567"/>
            </w:pPr>
          </w:p>
          <w:p w:rsidR="00F53493" w:rsidRDefault="00F53493" w:rsidP="00F53493">
            <w:pPr>
              <w:pStyle w:val="Indent1abc0"/>
              <w:ind w:left="567"/>
            </w:pPr>
          </w:p>
          <w:p w:rsidR="00F53493" w:rsidRDefault="00F53493" w:rsidP="00F53493">
            <w:pPr>
              <w:pStyle w:val="Indent1abc0"/>
              <w:ind w:left="567"/>
            </w:pPr>
          </w:p>
          <w:p w:rsidR="00F53493" w:rsidRDefault="00F53493" w:rsidP="00F7243A">
            <w:pPr>
              <w:pStyle w:val="Indent1abc0"/>
              <w:spacing w:after="0"/>
              <w:ind w:left="567"/>
            </w:pPr>
          </w:p>
          <w:p w:rsidR="00F7243A" w:rsidRDefault="00F7243A" w:rsidP="00F7243A">
            <w:pPr>
              <w:pStyle w:val="Indent1abc0"/>
              <w:spacing w:before="0"/>
              <w:rPr>
                <w:noProof/>
                <w:color w:val="37AD47"/>
                <w:sz w:val="28"/>
                <w:szCs w:val="28"/>
              </w:rPr>
            </w:pPr>
          </w:p>
          <w:p w:rsidR="00F53493" w:rsidRDefault="00F53493" w:rsidP="00F53493">
            <w:pPr>
              <w:pStyle w:val="Indent1abc0"/>
              <w:spacing w:before="240"/>
              <w:rPr>
                <w:noProof/>
                <w:color w:val="37AD47"/>
                <w:sz w:val="30"/>
              </w:rPr>
            </w:pPr>
            <w:r w:rsidRPr="00F7243A">
              <w:rPr>
                <w:noProof/>
                <w:color w:val="37AD47"/>
                <w:sz w:val="28"/>
                <w:szCs w:val="28"/>
              </w:rPr>
              <w:t xml:space="preserve">Dealings </w:t>
            </w:r>
            <w:r w:rsidRPr="00F7243A">
              <w:rPr>
                <w:b/>
                <w:noProof/>
                <w:color w:val="37AD47"/>
                <w:sz w:val="28"/>
                <w:szCs w:val="28"/>
              </w:rPr>
              <w:t xml:space="preserve">subsequent </w:t>
            </w:r>
            <w:r w:rsidRPr="00F7243A">
              <w:rPr>
                <w:noProof/>
                <w:color w:val="37AD47"/>
                <w:sz w:val="28"/>
                <w:szCs w:val="28"/>
              </w:rPr>
              <w:t>to initial vesting – Transfer of Cultural Redress Properties,</w:t>
            </w:r>
            <w:r>
              <w:rPr>
                <w:noProof/>
                <w:color w:val="37AD47"/>
                <w:sz w:val="30"/>
              </w:rPr>
              <w:t xml:space="preserve"> </w:t>
            </w:r>
            <w:r w:rsidRPr="00F53493">
              <w:rPr>
                <w:noProof/>
                <w:color w:val="37AD47"/>
                <w:sz w:val="24"/>
              </w:rPr>
              <w:t>continued</w:t>
            </w:r>
            <w:r>
              <w:rPr>
                <w:noProof/>
                <w:color w:val="37AD47"/>
                <w:sz w:val="30"/>
              </w:rPr>
              <w:t xml:space="preserve"> </w:t>
            </w:r>
          </w:p>
          <w:p w:rsidR="00F53493" w:rsidRDefault="00F53493" w:rsidP="00F53493">
            <w:pPr>
              <w:pStyle w:val="blockline"/>
            </w:pPr>
          </w:p>
          <w:p w:rsidR="00FE3B47" w:rsidRPr="00E201B4" w:rsidRDefault="00FE3B47" w:rsidP="007744D6">
            <w:pPr>
              <w:pStyle w:val="Indent1abc0"/>
              <w:numPr>
                <w:ilvl w:val="0"/>
                <w:numId w:val="26"/>
              </w:numPr>
            </w:pPr>
            <w:r w:rsidRPr="00E201B4">
              <w:t>In the case of a transfer to reflect a change in trustees under s</w:t>
            </w:r>
            <w:r>
              <w:t> </w:t>
            </w:r>
            <w:r w:rsidRPr="00E201B4">
              <w:t xml:space="preserve">55 the registered proprietor of reserve land may transfer the fee simple estate in the reserve land if: </w:t>
            </w:r>
          </w:p>
          <w:p w:rsidR="00FE3B47" w:rsidRPr="00E201B4" w:rsidRDefault="00FE3B47" w:rsidP="007744D6">
            <w:pPr>
              <w:pStyle w:val="Indent2forinformationmapping"/>
              <w:numPr>
                <w:ilvl w:val="1"/>
                <w:numId w:val="61"/>
              </w:numPr>
            </w:pPr>
            <w:r w:rsidRPr="00E201B4">
              <w:t>The transferors of the reserve land are or were the trustees of a trust (s</w:t>
            </w:r>
            <w:r>
              <w:t> </w:t>
            </w:r>
            <w:r w:rsidRPr="00E201B4">
              <w:t>55(a)); and</w:t>
            </w:r>
          </w:p>
          <w:p w:rsidR="00FE3B47" w:rsidRDefault="00FE3B47" w:rsidP="00F53493">
            <w:pPr>
              <w:pStyle w:val="Indent2forinformationmapping"/>
            </w:pPr>
            <w:r w:rsidRPr="00E201B4">
              <w:t>The transferees are the trustees of the same trust, after any new trustee has been appointed to the trust or any transferor has ceased to be a trustee of the trust (s</w:t>
            </w:r>
            <w:r>
              <w:t> </w:t>
            </w:r>
            <w:r w:rsidRPr="00E201B4">
              <w:t>55(b)); and</w:t>
            </w:r>
          </w:p>
          <w:p w:rsidR="00FE3B47" w:rsidRDefault="00FE3B47" w:rsidP="00F53493">
            <w:pPr>
              <w:pStyle w:val="Indent2forinformationmapping"/>
              <w:rPr>
                <w:i/>
              </w:rPr>
            </w:pPr>
            <w:r w:rsidRPr="00E201B4">
              <w:t>the instrument to transfer the reserve land is accompanied by a certificate given by the transferees, or the transferees’ solicitor, verifying that ss 55(a) and 55(b) apply (s</w:t>
            </w:r>
            <w:r>
              <w:t> </w:t>
            </w:r>
            <w:r w:rsidRPr="00E201B4">
              <w:t>55(c)).</w:t>
            </w:r>
            <w:r w:rsidR="00EB2A4D" w:rsidRPr="007C4374">
              <w:rPr>
                <w:i/>
              </w:rPr>
              <w:t xml:space="preserve"> </w:t>
            </w:r>
          </w:p>
          <w:p w:rsidR="00E449B0" w:rsidRPr="00E449B0" w:rsidRDefault="00E449B0" w:rsidP="00E449B0">
            <w:pPr>
              <w:pStyle w:val="blockline"/>
              <w:ind w:left="0"/>
              <w:jc w:val="right"/>
              <w:rPr>
                <w:i/>
              </w:rPr>
            </w:pPr>
          </w:p>
        </w:tc>
      </w:tr>
      <w:tr w:rsidR="008E510D" w:rsidTr="00EE0AF0">
        <w:tc>
          <w:tcPr>
            <w:tcW w:w="1951" w:type="dxa"/>
          </w:tcPr>
          <w:p w:rsidR="00E201B4" w:rsidRPr="00E201B4" w:rsidRDefault="00E201B4" w:rsidP="00E201B4">
            <w:pPr>
              <w:jc w:val="left"/>
              <w:outlineLvl w:val="1"/>
              <w:rPr>
                <w:sz w:val="18"/>
                <w:szCs w:val="18"/>
              </w:rPr>
            </w:pPr>
            <w:bookmarkStart w:id="110" w:name="_Toc363466018"/>
            <w:bookmarkStart w:id="111" w:name="_Toc437872631"/>
            <w:bookmarkStart w:id="112" w:name="_Toc440978374"/>
            <w:r w:rsidRPr="00E201B4">
              <w:rPr>
                <w:b/>
                <w:sz w:val="18"/>
                <w:szCs w:val="18"/>
              </w:rPr>
              <w:t>Action</w:t>
            </w:r>
            <w:r w:rsidR="00E449B0">
              <w:rPr>
                <w:b/>
                <w:sz w:val="18"/>
                <w:szCs w:val="18"/>
              </w:rPr>
              <w:t xml:space="preserve"> - </w:t>
            </w:r>
            <w:r w:rsidRPr="00E201B4">
              <w:rPr>
                <w:sz w:val="18"/>
                <w:szCs w:val="18"/>
                <w:u w:val="single"/>
              </w:rPr>
              <w:t xml:space="preserve">registration of new owners </w:t>
            </w:r>
            <w:r w:rsidRPr="00E201B4">
              <w:rPr>
                <w:sz w:val="18"/>
                <w:szCs w:val="18"/>
              </w:rPr>
              <w:t>(s 57)</w:t>
            </w:r>
            <w:bookmarkEnd w:id="110"/>
            <w:bookmarkEnd w:id="111"/>
            <w:bookmarkEnd w:id="112"/>
          </w:p>
          <w:p w:rsidR="00E201B4" w:rsidRPr="00E201B4" w:rsidRDefault="00E201B4" w:rsidP="00E201B4">
            <w:pPr>
              <w:jc w:val="left"/>
              <w:outlineLvl w:val="1"/>
              <w:rPr>
                <w:sz w:val="18"/>
                <w:szCs w:val="18"/>
              </w:rPr>
            </w:pPr>
          </w:p>
          <w:p w:rsidR="00E201B4" w:rsidRPr="00E201B4" w:rsidRDefault="00E201B4" w:rsidP="00E201B4">
            <w:pPr>
              <w:jc w:val="left"/>
              <w:outlineLvl w:val="1"/>
              <w:rPr>
                <w:sz w:val="18"/>
                <w:szCs w:val="18"/>
              </w:rPr>
            </w:pPr>
          </w:p>
          <w:p w:rsidR="00E201B4" w:rsidRPr="00E201B4" w:rsidRDefault="00E201B4" w:rsidP="00E201B4">
            <w:pPr>
              <w:jc w:val="left"/>
              <w:outlineLvl w:val="1"/>
              <w:rPr>
                <w:sz w:val="18"/>
                <w:szCs w:val="18"/>
              </w:rPr>
            </w:pPr>
          </w:p>
          <w:p w:rsidR="007D2D65" w:rsidRDefault="007D2D65" w:rsidP="00E201B4">
            <w:pPr>
              <w:spacing w:after="0"/>
              <w:jc w:val="left"/>
              <w:outlineLvl w:val="1"/>
              <w:rPr>
                <w:sz w:val="18"/>
                <w:szCs w:val="18"/>
              </w:rPr>
            </w:pPr>
          </w:p>
          <w:p w:rsidR="00576319" w:rsidRDefault="00576319" w:rsidP="00E201B4">
            <w:pPr>
              <w:spacing w:after="0"/>
              <w:jc w:val="left"/>
              <w:outlineLvl w:val="1"/>
              <w:rPr>
                <w:sz w:val="18"/>
                <w:szCs w:val="18"/>
              </w:rPr>
            </w:pPr>
          </w:p>
          <w:p w:rsidR="008E510D" w:rsidRPr="00EE0AF0" w:rsidRDefault="00E201B4" w:rsidP="00E201B4">
            <w:pPr>
              <w:pStyle w:val="Heading2"/>
              <w:rPr>
                <w:highlight w:val="lightGray"/>
              </w:rPr>
            </w:pPr>
            <w:bookmarkStart w:id="113" w:name="_Toc363466019"/>
            <w:bookmarkStart w:id="114" w:name="_Toc437872632"/>
            <w:bookmarkStart w:id="115" w:name="_Toc440978375"/>
            <w:bookmarkStart w:id="116" w:name="_Toc443652600"/>
            <w:r w:rsidRPr="00E201B4">
              <w:t>Note:  Continuation of “prevents registration” flag</w:t>
            </w:r>
            <w:r w:rsidRPr="00E201B4">
              <w:rPr>
                <w:b w:val="0"/>
              </w:rPr>
              <w:t xml:space="preserve"> – eg prohibition against mortgage of Reserve Land</w:t>
            </w:r>
            <w:bookmarkEnd w:id="113"/>
            <w:r w:rsidRPr="00E201B4">
              <w:rPr>
                <w:b w:val="0"/>
              </w:rPr>
              <w:t xml:space="preserve"> under s </w:t>
            </w:r>
            <w:bookmarkEnd w:id="114"/>
            <w:r w:rsidRPr="00E201B4">
              <w:rPr>
                <w:b w:val="0"/>
              </w:rPr>
              <w:t>60 continues</w:t>
            </w:r>
            <w:bookmarkEnd w:id="115"/>
            <w:bookmarkEnd w:id="116"/>
          </w:p>
        </w:tc>
        <w:tc>
          <w:tcPr>
            <w:tcW w:w="7938" w:type="dxa"/>
          </w:tcPr>
          <w:p w:rsidR="00E201B4" w:rsidRPr="00E201B4" w:rsidRDefault="00E201B4" w:rsidP="007744D6">
            <w:pPr>
              <w:numPr>
                <w:ilvl w:val="0"/>
                <w:numId w:val="27"/>
              </w:numPr>
              <w:tabs>
                <w:tab w:val="clear" w:pos="567"/>
              </w:tabs>
            </w:pPr>
            <w:r w:rsidRPr="00E201B4">
              <w:t>Upon receipt of the documents required by s</w:t>
            </w:r>
            <w:r>
              <w:t>s</w:t>
            </w:r>
            <w:r w:rsidRPr="00E201B4">
              <w:t> 5</w:t>
            </w:r>
            <w:r>
              <w:t>4</w:t>
            </w:r>
            <w:r w:rsidRPr="00E201B4">
              <w:t xml:space="preserve"> </w:t>
            </w:r>
            <w:r>
              <w:t>or 55</w:t>
            </w:r>
            <w:r w:rsidR="007D2D65">
              <w:t xml:space="preserve"> (see above)</w:t>
            </w:r>
            <w:r>
              <w:t xml:space="preserve">, </w:t>
            </w:r>
            <w:r w:rsidRPr="00E201B4">
              <w:t>the RGL must register the new owners as the proprietors of the fee simple estate in the reserve land (s 5</w:t>
            </w:r>
            <w:r>
              <w:t>4</w:t>
            </w:r>
            <w:r w:rsidRPr="00E201B4">
              <w:t>(</w:t>
            </w:r>
            <w:r>
              <w:t>3</w:t>
            </w:r>
            <w:r w:rsidRPr="00E201B4">
              <w:t>)</w:t>
            </w:r>
            <w:r>
              <w:t xml:space="preserve"> or s 55</w:t>
            </w:r>
            <w:r w:rsidRPr="00E201B4">
              <w:t>).</w:t>
            </w:r>
          </w:p>
          <w:p w:rsidR="00E201B4" w:rsidRPr="00E201B4" w:rsidRDefault="00E201B4" w:rsidP="007744D6">
            <w:pPr>
              <w:numPr>
                <w:ilvl w:val="0"/>
                <w:numId w:val="27"/>
              </w:numPr>
              <w:tabs>
                <w:tab w:val="clear" w:pos="567"/>
              </w:tabs>
            </w:pPr>
            <w:r w:rsidRPr="00E201B4">
              <w:t>Standard registration fees apply.</w:t>
            </w:r>
          </w:p>
          <w:p w:rsidR="007D2D65" w:rsidRDefault="007D2D65" w:rsidP="007744D6">
            <w:pPr>
              <w:numPr>
                <w:ilvl w:val="0"/>
                <w:numId w:val="27"/>
              </w:numPr>
            </w:pPr>
            <w:r>
              <w:t xml:space="preserve">In the case of:  </w:t>
            </w:r>
          </w:p>
          <w:p w:rsidR="00E201B4" w:rsidRDefault="00E201B4" w:rsidP="007744D6">
            <w:pPr>
              <w:numPr>
                <w:ilvl w:val="1"/>
                <w:numId w:val="27"/>
              </w:numPr>
            </w:pPr>
            <w:r>
              <w:t xml:space="preserve">a transfer under </w:t>
            </w:r>
            <w:r w:rsidR="007D2D65" w:rsidRPr="007D2D65">
              <w:t>s 54</w:t>
            </w:r>
            <w:r w:rsidR="007D2D65">
              <w:t>, a</w:t>
            </w:r>
            <w:r w:rsidR="007D2D65" w:rsidRPr="00E201B4">
              <w:t xml:space="preserve"> </w:t>
            </w:r>
            <w:r w:rsidR="007D2D65">
              <w:t>transfer that complies with s 54</w:t>
            </w:r>
            <w:r w:rsidR="007D2D65" w:rsidRPr="00E201B4">
              <w:t xml:space="preserve"> need not comply with any other requirements </w:t>
            </w:r>
            <w:r w:rsidRPr="00E201B4">
              <w:t>[s5</w:t>
            </w:r>
            <w:r w:rsidR="007D2D65">
              <w:t>4 (6)</w:t>
            </w:r>
            <w:r w:rsidRPr="00E201B4">
              <w:t>]</w:t>
            </w:r>
          </w:p>
          <w:p w:rsidR="007D2D65" w:rsidRPr="00E201B4" w:rsidRDefault="007D2D65" w:rsidP="007744D6">
            <w:pPr>
              <w:numPr>
                <w:ilvl w:val="1"/>
                <w:numId w:val="27"/>
              </w:numPr>
            </w:pPr>
            <w:r>
              <w:t xml:space="preserve">a transfer under </w:t>
            </w:r>
            <w:r w:rsidRPr="007D2D65">
              <w:t>s 5</w:t>
            </w:r>
            <w:r>
              <w:t xml:space="preserve">5, the transfer </w:t>
            </w:r>
            <w:r w:rsidRPr="007D2D65">
              <w:rPr>
                <w:u w:val="single"/>
              </w:rPr>
              <w:t>must</w:t>
            </w:r>
            <w:r>
              <w:t xml:space="preserve"> be accompanied </w:t>
            </w:r>
            <w:r w:rsidRPr="007D2D65">
              <w:t xml:space="preserve">by a certificate </w:t>
            </w:r>
            <w:r>
              <w:t>referred to in the trigger section above</w:t>
            </w:r>
            <w:r w:rsidRPr="007D2D65">
              <w:t>.</w:t>
            </w:r>
          </w:p>
          <w:p w:rsidR="00716715" w:rsidRDefault="00E201B4" w:rsidP="00716715">
            <w:pPr>
              <w:numPr>
                <w:ilvl w:val="0"/>
                <w:numId w:val="27"/>
              </w:numPr>
            </w:pPr>
            <w:r w:rsidRPr="00E201B4">
              <w:t xml:space="preserve">The memorials that prevented registration upon vesting and for which a “prevents registration” flag has been set continue to apply.  For example, the transferees remain are </w:t>
            </w:r>
            <w:r w:rsidRPr="00576319">
              <w:rPr>
                <w:b/>
              </w:rPr>
              <w:t>prohibited from registering a mortgage or any other security interest</w:t>
            </w:r>
            <w:r w:rsidR="00F53493">
              <w:t xml:space="preserve"> (charge) the Reserve Land.</w:t>
            </w:r>
          </w:p>
          <w:p w:rsidR="008E510D" w:rsidRPr="00716715" w:rsidRDefault="00E201B4" w:rsidP="00716715">
            <w:pPr>
              <w:numPr>
                <w:ilvl w:val="0"/>
                <w:numId w:val="27"/>
              </w:numPr>
            </w:pPr>
            <w:r w:rsidRPr="00E201B4">
              <w:t>Ensure the "</w:t>
            </w:r>
            <w:r w:rsidRPr="00716715">
              <w:rPr>
                <w:b/>
              </w:rPr>
              <w:t>prevents registration</w:t>
            </w:r>
            <w:r w:rsidRPr="00E201B4">
              <w:t xml:space="preserve">" flag against relevant memorials (explained in Part 1 of this guideline) remains on the land.  </w:t>
            </w:r>
          </w:p>
        </w:tc>
      </w:tr>
    </w:tbl>
    <w:p w:rsidR="004C3805" w:rsidRDefault="004C3805" w:rsidP="00BB521C">
      <w:pPr>
        <w:pStyle w:val="blockline"/>
      </w:pPr>
    </w:p>
    <w:p w:rsidR="000D2592" w:rsidRDefault="000D2592">
      <w:r>
        <w:br w:type="page"/>
      </w:r>
    </w:p>
    <w:p w:rsidR="007E477A" w:rsidRPr="007E477A" w:rsidRDefault="007E477A" w:rsidP="007744D6">
      <w:pPr>
        <w:pStyle w:val="Heading1"/>
        <w:numPr>
          <w:ilvl w:val="0"/>
          <w:numId w:val="10"/>
        </w:numPr>
        <w:ind w:left="851" w:hanging="851"/>
      </w:pPr>
      <w:bookmarkStart w:id="117" w:name="_Toc437872634"/>
      <w:bookmarkStart w:id="118" w:name="_Toc440978379"/>
      <w:bookmarkStart w:id="119" w:name="_Toc443652601"/>
      <w:r w:rsidRPr="007E477A">
        <w:t>Commercial Redress</w:t>
      </w:r>
      <w:bookmarkEnd w:id="117"/>
      <w:bookmarkEnd w:id="118"/>
      <w:bookmarkEnd w:id="119"/>
      <w:r w:rsidRPr="007E477A">
        <w:t xml:space="preserve"> </w:t>
      </w:r>
    </w:p>
    <w:p w:rsidR="000D2592" w:rsidRDefault="000D2592" w:rsidP="00BB521C">
      <w:pPr>
        <w:pStyle w:val="blockline"/>
      </w:pPr>
    </w:p>
    <w:tbl>
      <w:tblPr>
        <w:tblW w:w="9889" w:type="dxa"/>
        <w:tblLayout w:type="fixed"/>
        <w:tblLook w:val="04A0" w:firstRow="1" w:lastRow="0" w:firstColumn="1" w:lastColumn="0" w:noHBand="0" w:noVBand="1"/>
      </w:tblPr>
      <w:tblGrid>
        <w:gridCol w:w="1951"/>
        <w:gridCol w:w="7938"/>
      </w:tblGrid>
      <w:tr w:rsidR="00271331" w:rsidTr="00E449B0">
        <w:tc>
          <w:tcPr>
            <w:tcW w:w="1951" w:type="dxa"/>
          </w:tcPr>
          <w:p w:rsidR="00271331" w:rsidRPr="004C3805" w:rsidRDefault="00271331" w:rsidP="009C2177">
            <w:pPr>
              <w:pStyle w:val="Heading2"/>
            </w:pPr>
            <w:bookmarkStart w:id="120" w:name="_Toc443652602"/>
            <w:bookmarkStart w:id="121" w:name="_Toc437872635"/>
            <w:bookmarkStart w:id="122" w:name="_Toc440978380"/>
            <w:r w:rsidRPr="00D16B6A">
              <w:t>Background</w:t>
            </w:r>
            <w:r>
              <w:rPr>
                <w:b w:val="0"/>
              </w:rPr>
              <w:t xml:space="preserve"> - Vesting of all or specified shares</w:t>
            </w:r>
            <w:bookmarkEnd w:id="120"/>
          </w:p>
        </w:tc>
        <w:tc>
          <w:tcPr>
            <w:tcW w:w="7938" w:type="dxa"/>
          </w:tcPr>
          <w:p w:rsidR="00271331" w:rsidRDefault="00271331" w:rsidP="009C2177">
            <w:pPr>
              <w:spacing w:before="120" w:after="120"/>
            </w:pPr>
            <w:r w:rsidRPr="00F74053">
              <w:rPr>
                <w:b/>
              </w:rPr>
              <w:t>Note:</w:t>
            </w:r>
            <w:r>
              <w:t xml:space="preserve"> there is no space in the name “</w:t>
            </w:r>
            <w:r w:rsidRPr="00F74053">
              <w:t>NgāiTakoto</w:t>
            </w:r>
            <w:r>
              <w:t>”.</w:t>
            </w:r>
          </w:p>
          <w:p w:rsidR="00576319" w:rsidRDefault="00271331" w:rsidP="007744D6">
            <w:pPr>
              <w:numPr>
                <w:ilvl w:val="0"/>
                <w:numId w:val="34"/>
              </w:numPr>
              <w:spacing w:before="120" w:after="120"/>
            </w:pPr>
            <w:r>
              <w:t>Commercia</w:t>
            </w:r>
            <w:r w:rsidRPr="00E45967">
              <w:t xml:space="preserve">l Redress Properties </w:t>
            </w:r>
            <w:r w:rsidRPr="00271331">
              <w:t xml:space="preserve">and Deferred Selection Properties are:  </w:t>
            </w:r>
          </w:p>
          <w:p w:rsidR="00576319" w:rsidRDefault="00271331" w:rsidP="007744D6">
            <w:pPr>
              <w:numPr>
                <w:ilvl w:val="1"/>
                <w:numId w:val="34"/>
              </w:numPr>
              <w:spacing w:before="120" w:after="120"/>
            </w:pPr>
            <w:r w:rsidRPr="00271331">
              <w:t>included in the Act’s Commercial Redress (s</w:t>
            </w:r>
            <w:r w:rsidR="005241B5">
              <w:t> </w:t>
            </w:r>
            <w:r w:rsidRPr="00271331">
              <w:t>22</w:t>
            </w:r>
            <w:r w:rsidR="00576319">
              <w:t>);</w:t>
            </w:r>
          </w:p>
          <w:p w:rsidR="00576319" w:rsidRDefault="00576319" w:rsidP="007744D6">
            <w:pPr>
              <w:numPr>
                <w:ilvl w:val="1"/>
                <w:numId w:val="34"/>
              </w:numPr>
              <w:spacing w:before="120" w:after="120"/>
            </w:pPr>
            <w:r>
              <w:t>defined in s 134;</w:t>
            </w:r>
            <w:r w:rsidR="00271331" w:rsidRPr="00271331">
              <w:t xml:space="preserve"> and </w:t>
            </w:r>
          </w:p>
          <w:p w:rsidR="00271331" w:rsidRPr="00271331" w:rsidRDefault="00576319" w:rsidP="007744D6">
            <w:pPr>
              <w:numPr>
                <w:ilvl w:val="1"/>
                <w:numId w:val="34"/>
              </w:numPr>
              <w:spacing w:before="120" w:after="120"/>
            </w:pPr>
            <w:r>
              <w:t xml:space="preserve">described in </w:t>
            </w:r>
            <w:r w:rsidR="00271331" w:rsidRPr="00271331">
              <w:t xml:space="preserve">p74-117 of the Deed’s </w:t>
            </w:r>
            <w:r>
              <w:t>P</w:t>
            </w:r>
            <w:r w:rsidR="00271331" w:rsidRPr="00271331">
              <w:t xml:space="preserve">roperty </w:t>
            </w:r>
            <w:r>
              <w:t>R</w:t>
            </w:r>
            <w:r w:rsidR="00271331" w:rsidRPr="00271331">
              <w:t xml:space="preserve">edress </w:t>
            </w:r>
            <w:r>
              <w:t>S</w:t>
            </w:r>
            <w:r w:rsidR="00271331" w:rsidRPr="00271331">
              <w:t>chedule.</w:t>
            </w:r>
          </w:p>
          <w:p w:rsidR="00271331" w:rsidRPr="00271331" w:rsidRDefault="00271331" w:rsidP="007744D6">
            <w:pPr>
              <w:numPr>
                <w:ilvl w:val="0"/>
                <w:numId w:val="34"/>
              </w:numPr>
              <w:spacing w:before="120" w:after="120"/>
            </w:pPr>
            <w:r w:rsidRPr="00271331">
              <w:t>The boundaries are subject to survey.</w:t>
            </w:r>
          </w:p>
          <w:p w:rsidR="00271331" w:rsidRPr="00271331" w:rsidRDefault="00271331" w:rsidP="00271331">
            <w:pPr>
              <w:spacing w:before="120" w:after="120"/>
              <w:ind w:left="567"/>
            </w:pPr>
            <w:r w:rsidRPr="00271331">
              <w:t>For a general indication of the location of individual properties an internet search on the name, and NgāiTakoto’s Area of Interest shown on p4 of the Deed’s Attachments, may assist.</w:t>
            </w:r>
          </w:p>
          <w:p w:rsidR="00271331" w:rsidRDefault="00271331" w:rsidP="007744D6">
            <w:pPr>
              <w:numPr>
                <w:ilvl w:val="0"/>
                <w:numId w:val="34"/>
              </w:numPr>
              <w:spacing w:before="120" w:after="120"/>
            </w:pPr>
            <w:r w:rsidRPr="00271331">
              <w:t xml:space="preserve">Rights of first refusal to acquire RFR Land properties, are also included in the Act’s Commercial Redress and </w:t>
            </w:r>
            <w:r w:rsidR="00576319">
              <w:t xml:space="preserve">defined </w:t>
            </w:r>
            <w:r w:rsidRPr="00271331">
              <w:t xml:space="preserve">in </w:t>
            </w:r>
            <w:r w:rsidR="00576319">
              <w:t>subpart 4 of Part 3 of the Act. [ss 153-182].</w:t>
            </w:r>
          </w:p>
          <w:p w:rsidR="00F53493" w:rsidRDefault="00F53493" w:rsidP="00F53493">
            <w:pPr>
              <w:pStyle w:val="blockline"/>
              <w:ind w:left="0"/>
            </w:pPr>
          </w:p>
        </w:tc>
      </w:tr>
      <w:tr w:rsidR="00271331" w:rsidRPr="00035909" w:rsidTr="00E449B0">
        <w:tc>
          <w:tcPr>
            <w:tcW w:w="1951" w:type="dxa"/>
          </w:tcPr>
          <w:p w:rsidR="00271331" w:rsidRPr="00035909" w:rsidRDefault="00271331" w:rsidP="009C2177">
            <w:pPr>
              <w:pStyle w:val="Heading2"/>
            </w:pPr>
            <w:bookmarkStart w:id="123" w:name="_Ref441232633"/>
            <w:bookmarkStart w:id="124" w:name="_Toc443652603"/>
            <w:r w:rsidRPr="00035909">
              <w:t>Joint ownership</w:t>
            </w:r>
            <w:bookmarkEnd w:id="123"/>
            <w:bookmarkEnd w:id="124"/>
          </w:p>
        </w:tc>
        <w:tc>
          <w:tcPr>
            <w:tcW w:w="7938" w:type="dxa"/>
          </w:tcPr>
          <w:p w:rsidR="00271331" w:rsidRPr="00035909" w:rsidRDefault="00271331" w:rsidP="007744D6">
            <w:pPr>
              <w:pStyle w:val="Indent2forinfomapping"/>
              <w:numPr>
                <w:ilvl w:val="0"/>
                <w:numId w:val="35"/>
              </w:numPr>
            </w:pPr>
            <w:r w:rsidRPr="00035909">
              <w:t xml:space="preserve">This Act is one of four that record the settlement of treaty claims for four Te Hiku o Te Ika iwi - the other ones are Ngāti Kuri Claims Settlement Act, Te Aupouri Claims Settlement Act 2015, and Te Rarawa Claims Settlement Act 2015. </w:t>
            </w:r>
          </w:p>
          <w:p w:rsidR="00271331" w:rsidRPr="00035909" w:rsidRDefault="00271331" w:rsidP="00F21844">
            <w:pPr>
              <w:pStyle w:val="Indent2forinfomapping"/>
            </w:pPr>
            <w:r w:rsidRPr="00035909">
              <w:t xml:space="preserve">Under this Act, </w:t>
            </w:r>
            <w:r w:rsidR="006843F6">
              <w:t xml:space="preserve">the Trustees take some </w:t>
            </w:r>
            <w:r>
              <w:t xml:space="preserve">Commercial Redress </w:t>
            </w:r>
            <w:r w:rsidR="006843F6">
              <w:t xml:space="preserve">jointly </w:t>
            </w:r>
            <w:r w:rsidRPr="00035909">
              <w:t>(as tenants in common</w:t>
            </w:r>
            <w:r w:rsidR="006843F6">
              <w:t xml:space="preserve"> in the shares against the relevant property</w:t>
            </w:r>
            <w:r w:rsidRPr="00035909">
              <w:t xml:space="preserve">) </w:t>
            </w:r>
            <w:r w:rsidR="006843F6">
              <w:t xml:space="preserve">with </w:t>
            </w:r>
            <w:r w:rsidR="00576319">
              <w:t>other</w:t>
            </w:r>
            <w:r>
              <w:t xml:space="preserve"> </w:t>
            </w:r>
            <w:r w:rsidR="00576319">
              <w:t>“</w:t>
            </w:r>
            <w:r>
              <w:t>Relevant Trustees”</w:t>
            </w:r>
            <w:r w:rsidRPr="00035909">
              <w:t xml:space="preserve">.  </w:t>
            </w:r>
          </w:p>
          <w:p w:rsidR="00271331" w:rsidRPr="00035909" w:rsidRDefault="00271331" w:rsidP="00F21844">
            <w:pPr>
              <w:pStyle w:val="Indent2forinfomapping"/>
            </w:pPr>
            <w:r w:rsidRPr="00035909">
              <w:t>The applications and registration processes for recording the vesting of undivided specified shares in other iwi (including the creation of CFRs) under the Act relevant to that iwi may or may not have already occurred.</w:t>
            </w:r>
          </w:p>
          <w:p w:rsidR="007C4374" w:rsidRPr="007C4374" w:rsidRDefault="007C4374" w:rsidP="007C4374">
            <w:pPr>
              <w:pStyle w:val="blockline"/>
              <w:ind w:left="0"/>
              <w:jc w:val="right"/>
              <w:rPr>
                <w:i/>
              </w:rPr>
            </w:pPr>
          </w:p>
        </w:tc>
      </w:tr>
      <w:tr w:rsidR="000E2F0A" w:rsidTr="00E449B0">
        <w:tc>
          <w:tcPr>
            <w:tcW w:w="1951" w:type="dxa"/>
          </w:tcPr>
          <w:p w:rsidR="000E2F0A" w:rsidRPr="007E477A" w:rsidRDefault="00F74053" w:rsidP="00E34B8A">
            <w:pPr>
              <w:pStyle w:val="Heading2"/>
            </w:pPr>
            <w:bookmarkStart w:id="125" w:name="_Toc443652604"/>
            <w:bookmarkEnd w:id="121"/>
            <w:bookmarkEnd w:id="122"/>
            <w:r>
              <w:t>School</w:t>
            </w:r>
            <w:r w:rsidR="00805F84">
              <w:t xml:space="preserve"> </w:t>
            </w:r>
            <w:r w:rsidR="00E34B8A">
              <w:t xml:space="preserve">House </w:t>
            </w:r>
            <w:r w:rsidR="00805F84">
              <w:t xml:space="preserve">sites:  </w:t>
            </w:r>
            <w:r w:rsidR="00805F84" w:rsidRPr="00805F84">
              <w:rPr>
                <w:b w:val="0"/>
              </w:rPr>
              <w:t>Waiharara School, Paparore School and Awanui School</w:t>
            </w:r>
            <w:r w:rsidR="00E34B8A">
              <w:rPr>
                <w:b w:val="0"/>
              </w:rPr>
              <w:t xml:space="preserve"> (for Kaitaia College School House site, see below under Kaitaia College)</w:t>
            </w:r>
            <w:bookmarkEnd w:id="125"/>
          </w:p>
        </w:tc>
        <w:tc>
          <w:tcPr>
            <w:tcW w:w="7938" w:type="dxa"/>
          </w:tcPr>
          <w:p w:rsidR="007C02FF" w:rsidRDefault="00805F84" w:rsidP="007744D6">
            <w:pPr>
              <w:pStyle w:val="Indent2forinfomapping"/>
              <w:numPr>
                <w:ilvl w:val="0"/>
                <w:numId w:val="44"/>
              </w:numPr>
            </w:pPr>
            <w:r>
              <w:t>The</w:t>
            </w:r>
            <w:r w:rsidR="000E2F0A" w:rsidRPr="00805F84">
              <w:t>s</w:t>
            </w:r>
            <w:r>
              <w:t>e</w:t>
            </w:r>
            <w:r w:rsidR="000E2F0A" w:rsidRPr="00805F84">
              <w:t xml:space="preserve"> </w:t>
            </w:r>
            <w:r>
              <w:t xml:space="preserve">are 3 of the 15 </w:t>
            </w:r>
            <w:r w:rsidR="002328C9" w:rsidRPr="00805F84">
              <w:t>Commercial Redress Properties</w:t>
            </w:r>
            <w:r w:rsidR="007C02FF">
              <w:t>.</w:t>
            </w:r>
          </w:p>
          <w:p w:rsidR="007C02FF" w:rsidRDefault="007744D6" w:rsidP="007744D6">
            <w:pPr>
              <w:pStyle w:val="Indent2forinfomapping"/>
              <w:numPr>
                <w:ilvl w:val="0"/>
                <w:numId w:val="44"/>
              </w:numPr>
            </w:pPr>
            <w:r>
              <w:t>T</w:t>
            </w:r>
            <w:r w:rsidR="007C02FF">
              <w:t>heir respective definitions state they will include related school House sites (which are separately defined)</w:t>
            </w:r>
            <w:r w:rsidR="00805F84">
              <w:t xml:space="preserve"> </w:t>
            </w:r>
            <w:r w:rsidR="000E2F0A" w:rsidRPr="007C02FF">
              <w:rPr>
                <w:i/>
              </w:rPr>
              <w:t>if</w:t>
            </w:r>
            <w:r w:rsidR="002328C9" w:rsidRPr="00805F84">
              <w:t xml:space="preserve"> </w:t>
            </w:r>
            <w:r w:rsidR="00805F84" w:rsidRPr="00805F84">
              <w:t xml:space="preserve">clause 9.8 </w:t>
            </w:r>
            <w:r w:rsidR="007C02FF">
              <w:t xml:space="preserve">of the Deed (which is the process for that inclusion) </w:t>
            </w:r>
            <w:r w:rsidR="00805F84" w:rsidRPr="00805F84">
              <w:t>applies</w:t>
            </w:r>
            <w:r w:rsidR="007C02FF">
              <w:t xml:space="preserve">.  Clause 9.8 applies, if (within the period specified) the relevant Board of Trustees relinquishes a beneficial interest in the related School House site (cl 9.7). </w:t>
            </w:r>
          </w:p>
          <w:p w:rsidR="004C4083" w:rsidRDefault="007C02FF" w:rsidP="007744D6">
            <w:pPr>
              <w:pStyle w:val="Indent2forinfomapping"/>
              <w:numPr>
                <w:ilvl w:val="0"/>
                <w:numId w:val="44"/>
              </w:numPr>
            </w:pPr>
            <w:r>
              <w:t>There is no statutory obligation on the RGL to assess whether the precondition for the inclusion of the relevant School House site has been met, and staff should rely on the description of the relevant sites in the Applications.</w:t>
            </w:r>
          </w:p>
          <w:p w:rsidR="004106A3" w:rsidRPr="00E449B0" w:rsidRDefault="00E449B0" w:rsidP="00E449B0">
            <w:pPr>
              <w:pStyle w:val="blockline"/>
              <w:ind w:left="0"/>
              <w:jc w:val="right"/>
              <w:rPr>
                <w:i/>
              </w:rPr>
            </w:pPr>
            <w:r w:rsidRPr="00E449B0">
              <w:rPr>
                <w:i/>
              </w:rPr>
              <w:t>continued on next page</w:t>
            </w:r>
          </w:p>
        </w:tc>
      </w:tr>
    </w:tbl>
    <w:p w:rsidR="00E449B0" w:rsidRDefault="00E449B0">
      <w:pPr>
        <w:rPr>
          <w:b/>
        </w:rPr>
      </w:pPr>
      <w:r>
        <w:rPr>
          <w:b/>
        </w:rPr>
        <w:br w:type="page"/>
      </w:r>
    </w:p>
    <w:p w:rsidR="00E449B0" w:rsidRDefault="00E449B0" w:rsidP="00E449B0">
      <w:pPr>
        <w:pStyle w:val="Heading1"/>
        <w:rPr>
          <w:b w:val="0"/>
          <w:sz w:val="24"/>
        </w:rPr>
      </w:pPr>
      <w:bookmarkStart w:id="126" w:name="_Toc442427528"/>
      <w:bookmarkStart w:id="127" w:name="_Toc442428643"/>
      <w:bookmarkStart w:id="128" w:name="_Toc443645848"/>
      <w:bookmarkStart w:id="129" w:name="_Toc443652509"/>
      <w:bookmarkStart w:id="130" w:name="_Toc443652605"/>
      <w:r>
        <w:t xml:space="preserve">Commercial Redress, </w:t>
      </w:r>
      <w:r w:rsidRPr="00E449B0">
        <w:rPr>
          <w:b w:val="0"/>
          <w:sz w:val="24"/>
        </w:rPr>
        <w:t>continued</w:t>
      </w:r>
      <w:bookmarkEnd w:id="126"/>
      <w:bookmarkEnd w:id="127"/>
      <w:bookmarkEnd w:id="128"/>
      <w:bookmarkEnd w:id="129"/>
      <w:bookmarkEnd w:id="130"/>
    </w:p>
    <w:p w:rsidR="00E449B0" w:rsidRPr="00E449B0" w:rsidRDefault="00E449B0" w:rsidP="00E449B0">
      <w:pPr>
        <w:pStyle w:val="blockline"/>
      </w:pPr>
    </w:p>
    <w:tbl>
      <w:tblPr>
        <w:tblW w:w="9889" w:type="dxa"/>
        <w:tblLayout w:type="fixed"/>
        <w:tblLook w:val="04A0" w:firstRow="1" w:lastRow="0" w:firstColumn="1" w:lastColumn="0" w:noHBand="0" w:noVBand="1"/>
      </w:tblPr>
      <w:tblGrid>
        <w:gridCol w:w="1951"/>
        <w:gridCol w:w="7938"/>
      </w:tblGrid>
      <w:tr w:rsidR="00F74053" w:rsidTr="00E449B0">
        <w:tc>
          <w:tcPr>
            <w:tcW w:w="1951" w:type="dxa"/>
          </w:tcPr>
          <w:p w:rsidR="00125993" w:rsidRDefault="00F74053" w:rsidP="00AF351E">
            <w:pPr>
              <w:pStyle w:val="Heading2"/>
              <w:rPr>
                <w:b w:val="0"/>
              </w:rPr>
            </w:pPr>
            <w:bookmarkStart w:id="131" w:name="_Toc443652606"/>
            <w:r>
              <w:t>Kaitaia College</w:t>
            </w:r>
            <w:r w:rsidR="00AF351E">
              <w:t xml:space="preserve"> – </w:t>
            </w:r>
            <w:r w:rsidR="00AF351E">
              <w:rPr>
                <w:b w:val="0"/>
              </w:rPr>
              <w:t xml:space="preserve">Revocation of reserve </w:t>
            </w:r>
            <w:r w:rsidR="00125993" w:rsidRPr="00AF351E">
              <w:rPr>
                <w:b w:val="0"/>
              </w:rPr>
              <w:t>(</w:t>
            </w:r>
            <w:r w:rsidR="005100CE">
              <w:t>s 1</w:t>
            </w:r>
            <w:r w:rsidR="00125993" w:rsidRPr="00AF351E">
              <w:t>43</w:t>
            </w:r>
            <w:r w:rsidR="00125993" w:rsidRPr="00AF351E">
              <w:rPr>
                <w:b w:val="0"/>
              </w:rPr>
              <w:t>)</w:t>
            </w:r>
            <w:bookmarkEnd w:id="131"/>
          </w:p>
          <w:p w:rsidR="00E34B8A" w:rsidRDefault="00E34B8A" w:rsidP="00E34B8A"/>
          <w:p w:rsidR="00E34B8A" w:rsidRDefault="00E34B8A" w:rsidP="00E34B8A"/>
          <w:p w:rsidR="00E34B8A" w:rsidRDefault="00F53493" w:rsidP="00E34B8A">
            <w:r>
              <w:t>School site</w:t>
            </w:r>
          </w:p>
          <w:p w:rsidR="00E34B8A" w:rsidRDefault="00E34B8A" w:rsidP="00E34B8A"/>
          <w:p w:rsidR="00E34B8A" w:rsidRPr="00E34B8A" w:rsidRDefault="00E34B8A" w:rsidP="00E34B8A"/>
        </w:tc>
        <w:tc>
          <w:tcPr>
            <w:tcW w:w="7938" w:type="dxa"/>
          </w:tcPr>
          <w:p w:rsidR="00AF351E" w:rsidRDefault="00AF351E" w:rsidP="00AF351E">
            <w:pPr>
              <w:pStyle w:val="BlockText"/>
              <w:rPr>
                <w:b/>
              </w:rPr>
            </w:pPr>
            <w:r>
              <w:t>Immediately</w:t>
            </w:r>
            <w:r w:rsidRPr="0053391E">
              <w:rPr>
                <w:color w:val="000000"/>
                <w:sz w:val="25"/>
                <w:szCs w:val="25"/>
                <w:shd w:val="clear" w:color="auto" w:fill="FFFFFF"/>
              </w:rPr>
              <w:t xml:space="preserve"> </w:t>
            </w:r>
            <w:r w:rsidRPr="0053391E">
              <w:t>b</w:t>
            </w:r>
            <w:r>
              <w:t>efore the transfer to the T</w:t>
            </w:r>
            <w:r w:rsidRPr="0053391E">
              <w:t>rustees, the reservation of any part of the</w:t>
            </w:r>
            <w:r>
              <w:t>se properties</w:t>
            </w:r>
            <w:r w:rsidRPr="0053391E">
              <w:t xml:space="preserve"> as a </w:t>
            </w:r>
            <w:r w:rsidRPr="005005EF">
              <w:rPr>
                <w:b/>
              </w:rPr>
              <w:t>government purpose reserve</w:t>
            </w:r>
            <w:r w:rsidRPr="0053391E">
              <w:t xml:space="preserve"> </w:t>
            </w:r>
            <w:r w:rsidRPr="007B52D4">
              <w:rPr>
                <w:b/>
              </w:rPr>
              <w:t>for education purposes</w:t>
            </w:r>
            <w:r w:rsidRPr="0053391E">
              <w:t xml:space="preserve"> subject to the</w:t>
            </w:r>
            <w:r>
              <w:t xml:space="preserve"> </w:t>
            </w:r>
            <w:r w:rsidRPr="0053391E">
              <w:t>Reserves Act 1977</w:t>
            </w:r>
            <w:r>
              <w:t xml:space="preserve"> </w:t>
            </w:r>
            <w:r w:rsidRPr="0053391E">
              <w:t xml:space="preserve">is </w:t>
            </w:r>
            <w:r w:rsidRPr="007B52D4">
              <w:rPr>
                <w:u w:val="single"/>
              </w:rPr>
              <w:t>revoked</w:t>
            </w:r>
            <w:r w:rsidRPr="005005EF">
              <w:rPr>
                <w:b/>
              </w:rPr>
              <w:t xml:space="preserve"> </w:t>
            </w:r>
          </w:p>
          <w:p w:rsidR="00AF351E" w:rsidRDefault="00AF351E" w:rsidP="00AF351E">
            <w:pPr>
              <w:pStyle w:val="Indent2forinfomapping"/>
              <w:numPr>
                <w:ilvl w:val="0"/>
                <w:numId w:val="0"/>
              </w:numPr>
            </w:pPr>
            <w:r>
              <w:t>(</w:t>
            </w:r>
            <w:r w:rsidR="005100CE">
              <w:rPr>
                <w:b/>
              </w:rPr>
              <w:t>s 1</w:t>
            </w:r>
            <w:r>
              <w:rPr>
                <w:b/>
              </w:rPr>
              <w:t>4</w:t>
            </w:r>
            <w:r w:rsidRPr="008D58E2">
              <w:rPr>
                <w:b/>
              </w:rPr>
              <w:t>3</w:t>
            </w:r>
            <w:r>
              <w:t>)</w:t>
            </w:r>
          </w:p>
          <w:p w:rsidR="00F53493" w:rsidRDefault="00F53493" w:rsidP="00F53493">
            <w:pPr>
              <w:pStyle w:val="blockline"/>
              <w:ind w:left="0"/>
            </w:pPr>
          </w:p>
          <w:p w:rsidR="00F74053" w:rsidRDefault="00427412" w:rsidP="007744D6">
            <w:pPr>
              <w:pStyle w:val="Indent2forinfomapping"/>
              <w:numPr>
                <w:ilvl w:val="0"/>
                <w:numId w:val="45"/>
              </w:numPr>
            </w:pPr>
            <w:r w:rsidRPr="00427412">
              <w:t>This is</w:t>
            </w:r>
            <w:r>
              <w:t xml:space="preserve"> 1 of the 8 Deferred Selection Properties</w:t>
            </w:r>
            <w:r w:rsidR="007C02FF">
              <w:t xml:space="preserve"> (“DSP”)</w:t>
            </w:r>
            <w:r w:rsidR="00AD55D1">
              <w:t>.</w:t>
            </w:r>
            <w:r>
              <w:t xml:space="preserve"> </w:t>
            </w:r>
          </w:p>
          <w:p w:rsidR="007C02FF" w:rsidRPr="007C02FF" w:rsidRDefault="007C02FF" w:rsidP="007744D6">
            <w:pPr>
              <w:pStyle w:val="Indent2forinfomapping"/>
              <w:numPr>
                <w:ilvl w:val="0"/>
                <w:numId w:val="45"/>
              </w:numPr>
            </w:pPr>
            <w:r>
              <w:t>the</w:t>
            </w:r>
            <w:r w:rsidRPr="007C02FF">
              <w:t xml:space="preserve"> </w:t>
            </w:r>
            <w:r>
              <w:t>definition</w:t>
            </w:r>
            <w:r w:rsidRPr="007C02FF">
              <w:t xml:space="preserve"> state</w:t>
            </w:r>
            <w:r>
              <w:t>s</w:t>
            </w:r>
            <w:r w:rsidRPr="007C02FF">
              <w:t xml:space="preserve"> </w:t>
            </w:r>
            <w:r>
              <w:t xml:space="preserve">it </w:t>
            </w:r>
            <w:r w:rsidRPr="007C02FF">
              <w:t xml:space="preserve">will include </w:t>
            </w:r>
            <w:r>
              <w:t>the related school House site</w:t>
            </w:r>
            <w:r w:rsidR="00AD55D1">
              <w:t xml:space="preserve"> (which is separately defined)</w:t>
            </w:r>
            <w:r w:rsidR="00AD55D1" w:rsidRPr="00AD55D1">
              <w:t xml:space="preserve"> </w:t>
            </w:r>
            <w:r w:rsidR="00AD55D1" w:rsidRPr="00AD55D1">
              <w:rPr>
                <w:i/>
              </w:rPr>
              <w:t>if</w:t>
            </w:r>
            <w:r w:rsidR="00AD55D1" w:rsidRPr="00AD55D1">
              <w:t xml:space="preserve"> clause 9.21 of the Deed (which </w:t>
            </w:r>
            <w:r w:rsidR="00AD55D1">
              <w:t xml:space="preserve">is the trigger for the </w:t>
            </w:r>
            <w:r w:rsidR="00AD55D1" w:rsidRPr="00AD55D1">
              <w:t>cl 9.22 process for inclusion)</w:t>
            </w:r>
            <w:r w:rsidR="00AD55D1">
              <w:t xml:space="preserve"> applies.  Clause 9.21 applies if (within the specified period)</w:t>
            </w:r>
            <w:r w:rsidR="00AD55D1" w:rsidRPr="00AD55D1">
              <w:t xml:space="preserve"> the relevant Board of Trustees relinquishes a beneficial interest in the related School House site</w:t>
            </w:r>
            <w:r w:rsidR="00AD55D1">
              <w:t xml:space="preserve"> (9.21).</w:t>
            </w:r>
          </w:p>
          <w:p w:rsidR="007C02FF" w:rsidRDefault="007C02FF" w:rsidP="00AF351E">
            <w:pPr>
              <w:pStyle w:val="Indent2forinfomapping"/>
              <w:numPr>
                <w:ilvl w:val="0"/>
                <w:numId w:val="0"/>
              </w:numPr>
              <w:ind w:left="567"/>
            </w:pPr>
            <w:r w:rsidRPr="007C02FF">
              <w:t>There is no statutory obligation on the RGL to assess whether the precondition for the inclusion of the relevant School House site has been met, and staff should rely on the description of the relevant sites in the Applications</w:t>
            </w:r>
            <w:r w:rsidR="00AD55D1">
              <w:t>.</w:t>
            </w:r>
          </w:p>
          <w:p w:rsidR="004106A3" w:rsidRPr="00427412" w:rsidRDefault="004106A3" w:rsidP="004106A3">
            <w:pPr>
              <w:pStyle w:val="blockline"/>
              <w:ind w:left="0"/>
              <w:rPr>
                <w:highlight w:val="yellow"/>
              </w:rPr>
            </w:pPr>
          </w:p>
        </w:tc>
      </w:tr>
      <w:tr w:rsidR="00F74053" w:rsidTr="00E449B0">
        <w:tc>
          <w:tcPr>
            <w:tcW w:w="1951" w:type="dxa"/>
          </w:tcPr>
          <w:p w:rsidR="00F74053" w:rsidRDefault="00F74053" w:rsidP="00F74053">
            <w:pPr>
              <w:pStyle w:val="Heading2"/>
            </w:pPr>
            <w:bookmarkStart w:id="132" w:name="_Toc443652607"/>
            <w:r>
              <w:t>Kaitaia Aerodrome</w:t>
            </w:r>
            <w:r w:rsidR="00427412">
              <w:t xml:space="preserve"> </w:t>
            </w:r>
            <w:r w:rsidR="00427412" w:rsidRPr="00427412">
              <w:rPr>
                <w:b w:val="0"/>
              </w:rPr>
              <w:t>and</w:t>
            </w:r>
            <w:r w:rsidR="00427412">
              <w:t xml:space="preserve"> </w:t>
            </w:r>
            <w:r w:rsidR="00427412" w:rsidRPr="00427412">
              <w:t>Te Kura Kaupapa Maori o Te Rangi Aniwaniwa</w:t>
            </w:r>
            <w:bookmarkEnd w:id="132"/>
          </w:p>
        </w:tc>
        <w:tc>
          <w:tcPr>
            <w:tcW w:w="7938" w:type="dxa"/>
          </w:tcPr>
          <w:p w:rsidR="00F74053" w:rsidRPr="005241B5" w:rsidRDefault="00427412" w:rsidP="007744D6">
            <w:pPr>
              <w:pStyle w:val="Indent2forinfomapping"/>
              <w:numPr>
                <w:ilvl w:val="0"/>
                <w:numId w:val="43"/>
              </w:numPr>
              <w:rPr>
                <w:bCs/>
              </w:rPr>
            </w:pPr>
            <w:r>
              <w:t>These</w:t>
            </w:r>
            <w:r w:rsidRPr="00427412">
              <w:t xml:space="preserve"> </w:t>
            </w:r>
            <w:r>
              <w:t>are</w:t>
            </w:r>
            <w:r w:rsidRPr="00427412">
              <w:t xml:space="preserve"> </w:t>
            </w:r>
            <w:r>
              <w:t>2</w:t>
            </w:r>
            <w:r w:rsidRPr="00427412">
              <w:t xml:space="preserve"> of 8 Deferred Selection Properties, which is defined in table </w:t>
            </w:r>
            <w:r>
              <w:t>1</w:t>
            </w:r>
            <w:r w:rsidRPr="00427412">
              <w:t xml:space="preserve"> o</w:t>
            </w:r>
            <w:r w:rsidR="00AF351E">
              <w:t>f Part 4 of the Deeds Property R</w:t>
            </w:r>
            <w:r w:rsidRPr="00427412">
              <w:t xml:space="preserve">edress </w:t>
            </w:r>
            <w:r w:rsidR="00AF351E">
              <w:t>S</w:t>
            </w:r>
            <w:r w:rsidRPr="00427412">
              <w:t>chedule referred to above</w:t>
            </w:r>
            <w:r>
              <w:t xml:space="preserve">, and which includes a note to refer to </w:t>
            </w:r>
            <w:r w:rsidRPr="006B2133">
              <w:t xml:space="preserve">clause </w:t>
            </w:r>
            <w:r w:rsidRPr="00AF351E">
              <w:t>9</w:t>
            </w:r>
            <w:r w:rsidR="00AF351E" w:rsidRPr="00AF351E">
              <w:t>.16</w:t>
            </w:r>
            <w:r w:rsidR="00AF351E">
              <w:t xml:space="preserve"> </w:t>
            </w:r>
            <w:r>
              <w:t>of the Deed.</w:t>
            </w:r>
            <w:r w:rsidR="00AD55D1">
              <w:t xml:space="preserve"> That clause </w:t>
            </w:r>
            <w:r w:rsidR="00AD55D1" w:rsidRPr="00AD55D1">
              <w:t>states that their inclusion as Deferred Selection Properties is on the basis that any transfer of these sites to</w:t>
            </w:r>
            <w:r w:rsidR="00AD55D1" w:rsidRPr="005241B5">
              <w:rPr>
                <w:bCs/>
              </w:rPr>
              <w:t xml:space="preserve"> Te Rūnanga o NgāiTakoto</w:t>
            </w:r>
            <w:r w:rsidR="00AD55D1" w:rsidRPr="00AD55D1">
              <w:t xml:space="preserve"> trustees and a Ng</w:t>
            </w:r>
            <w:r w:rsidR="00AD55D1" w:rsidRPr="005241B5">
              <w:rPr>
                <w:bCs/>
              </w:rPr>
              <w:t xml:space="preserve">āti Kahu governance entity under a deed of settlement, is </w:t>
            </w:r>
            <w:r w:rsidR="00AD55D1" w:rsidRPr="005241B5">
              <w:rPr>
                <w:bCs/>
                <w:i/>
              </w:rPr>
              <w:t>subject to</w:t>
            </w:r>
            <w:r w:rsidR="00AD55D1" w:rsidRPr="005241B5">
              <w:rPr>
                <w:bCs/>
              </w:rPr>
              <w:t xml:space="preserve"> the continued use of those sites for the operation of the aerodrome and a kura Kaupapa Māori.</w:t>
            </w:r>
          </w:p>
          <w:p w:rsidR="00AD55D1" w:rsidRDefault="00AD55D1" w:rsidP="00F21844">
            <w:pPr>
              <w:pStyle w:val="Indent2forinfomapping"/>
            </w:pPr>
            <w:r w:rsidRPr="00AD55D1">
              <w:t>There is no statutory obligation on the RGL to assess whether the precondition for the inclusion of the relevant School House site has been met, and staff should rely on the description of the relevant sites in the Applications.</w:t>
            </w:r>
          </w:p>
          <w:p w:rsidR="004106A3" w:rsidRPr="004106A3" w:rsidRDefault="004106A3" w:rsidP="004106A3">
            <w:pPr>
              <w:pStyle w:val="blockline"/>
              <w:ind w:left="0"/>
              <w:jc w:val="right"/>
              <w:rPr>
                <w:i/>
                <w:highlight w:val="yellow"/>
              </w:rPr>
            </w:pPr>
          </w:p>
        </w:tc>
      </w:tr>
      <w:tr w:rsidR="004B13B8" w:rsidRPr="00F50204" w:rsidTr="00E449B0">
        <w:tc>
          <w:tcPr>
            <w:tcW w:w="1951" w:type="dxa"/>
          </w:tcPr>
          <w:p w:rsidR="004B13B8" w:rsidRPr="00C2187C" w:rsidRDefault="004B13B8" w:rsidP="00DA317A">
            <w:pPr>
              <w:pStyle w:val="Heading2"/>
            </w:pPr>
            <w:bookmarkStart w:id="133" w:name="_Toc442113164"/>
            <w:bookmarkStart w:id="134" w:name="_Toc443652608"/>
            <w:bookmarkStart w:id="135" w:name="_Toc437872636"/>
            <w:bookmarkStart w:id="136" w:name="_Toc440978382"/>
            <w:r w:rsidRPr="00C2187C">
              <w:t xml:space="preserve">Properties Subject </w:t>
            </w:r>
            <w:r w:rsidR="00C2187C">
              <w:t>to a Lease (</w:t>
            </w:r>
            <w:r w:rsidR="005100CE">
              <w:t>s 1</w:t>
            </w:r>
            <w:r w:rsidR="00C2187C">
              <w:t>44</w:t>
            </w:r>
            <w:r w:rsidRPr="00C2187C">
              <w:t>)</w:t>
            </w:r>
            <w:bookmarkEnd w:id="133"/>
            <w:bookmarkEnd w:id="134"/>
          </w:p>
          <w:p w:rsidR="004B13B8" w:rsidRPr="00C2187C" w:rsidRDefault="004B13B8" w:rsidP="00DA317A">
            <w:pPr>
              <w:pStyle w:val="Heading2"/>
            </w:pPr>
          </w:p>
        </w:tc>
        <w:tc>
          <w:tcPr>
            <w:tcW w:w="7938" w:type="dxa"/>
          </w:tcPr>
          <w:p w:rsidR="004B13B8" w:rsidRPr="00C2187C" w:rsidRDefault="004B13B8" w:rsidP="007744D6">
            <w:pPr>
              <w:pStyle w:val="BlockText"/>
            </w:pPr>
            <w:r w:rsidRPr="00C2187C">
              <w:t>These are those of the Commercial Redress Properties and Deferred Selection Properties being transferred to the Trustees which are:</w:t>
            </w:r>
          </w:p>
          <w:p w:rsidR="004B13B8" w:rsidRPr="00C2187C" w:rsidRDefault="004B13B8" w:rsidP="007744D6">
            <w:pPr>
              <w:pStyle w:val="Indent2forinfomapping"/>
              <w:numPr>
                <w:ilvl w:val="0"/>
                <w:numId w:val="63"/>
              </w:numPr>
            </w:pPr>
            <w:r w:rsidRPr="00C2187C">
              <w:t>held by the Ministry of Education; and</w:t>
            </w:r>
          </w:p>
          <w:p w:rsidR="004B13B8" w:rsidRPr="00C2187C" w:rsidRDefault="004B13B8" w:rsidP="007744D6">
            <w:pPr>
              <w:pStyle w:val="Indent2forinfomapping"/>
              <w:numPr>
                <w:ilvl w:val="0"/>
                <w:numId w:val="23"/>
              </w:numPr>
            </w:pPr>
            <w:r w:rsidRPr="00C2187C">
              <w:t>are, after transfer to the Trustees, subject to a lease back to the Crown.</w:t>
            </w:r>
          </w:p>
          <w:p w:rsidR="004B13B8" w:rsidRPr="007744D6" w:rsidRDefault="00C2187C" w:rsidP="00DA317A">
            <w:pPr>
              <w:pStyle w:val="Indent2forinfomapping"/>
              <w:rPr>
                <w:b/>
              </w:rPr>
            </w:pPr>
            <w:r w:rsidRPr="007744D6">
              <w:rPr>
                <w:b/>
              </w:rPr>
              <w:t>(</w:t>
            </w:r>
            <w:r w:rsidR="005100CE" w:rsidRPr="007744D6">
              <w:rPr>
                <w:b/>
              </w:rPr>
              <w:t>s 1</w:t>
            </w:r>
            <w:r w:rsidRPr="007744D6">
              <w:rPr>
                <w:b/>
              </w:rPr>
              <w:t>44</w:t>
            </w:r>
            <w:r w:rsidR="004B13B8" w:rsidRPr="007744D6">
              <w:rPr>
                <w:b/>
              </w:rPr>
              <w:t>(1))</w:t>
            </w:r>
          </w:p>
          <w:p w:rsidR="00E449B0" w:rsidRPr="00E449B0" w:rsidRDefault="00E449B0" w:rsidP="00E449B0">
            <w:pPr>
              <w:pStyle w:val="blockline"/>
              <w:ind w:left="0"/>
              <w:jc w:val="right"/>
              <w:rPr>
                <w:i/>
              </w:rPr>
            </w:pPr>
            <w:r w:rsidRPr="00E449B0">
              <w:rPr>
                <w:i/>
              </w:rPr>
              <w:t>continued on next page</w:t>
            </w:r>
          </w:p>
        </w:tc>
      </w:tr>
    </w:tbl>
    <w:p w:rsidR="00E449B0" w:rsidRDefault="00E449B0">
      <w:pPr>
        <w:rPr>
          <w:b/>
        </w:rPr>
      </w:pPr>
      <w:r>
        <w:rPr>
          <w:b/>
        </w:rPr>
        <w:br w:type="page"/>
      </w:r>
    </w:p>
    <w:p w:rsidR="00E449B0" w:rsidRDefault="00E449B0" w:rsidP="00E449B0">
      <w:pPr>
        <w:pStyle w:val="Heading1"/>
        <w:rPr>
          <w:b w:val="0"/>
          <w:sz w:val="24"/>
        </w:rPr>
      </w:pPr>
      <w:bookmarkStart w:id="137" w:name="_Toc442427532"/>
      <w:bookmarkStart w:id="138" w:name="_Toc442428647"/>
      <w:bookmarkStart w:id="139" w:name="_Toc443645852"/>
      <w:bookmarkStart w:id="140" w:name="_Toc443652513"/>
      <w:bookmarkStart w:id="141" w:name="_Toc443652609"/>
      <w:r>
        <w:t xml:space="preserve">Commercial Redress, </w:t>
      </w:r>
      <w:r w:rsidRPr="00E449B0">
        <w:rPr>
          <w:b w:val="0"/>
          <w:sz w:val="24"/>
        </w:rPr>
        <w:t>continued</w:t>
      </w:r>
      <w:bookmarkEnd w:id="137"/>
      <w:bookmarkEnd w:id="138"/>
      <w:bookmarkEnd w:id="139"/>
      <w:bookmarkEnd w:id="140"/>
      <w:bookmarkEnd w:id="141"/>
    </w:p>
    <w:p w:rsidR="00E449B0" w:rsidRDefault="00E449B0" w:rsidP="00E449B0">
      <w:pPr>
        <w:pStyle w:val="blockline"/>
      </w:pPr>
    </w:p>
    <w:tbl>
      <w:tblPr>
        <w:tblW w:w="9997" w:type="dxa"/>
        <w:tblLayout w:type="fixed"/>
        <w:tblLook w:val="04A0" w:firstRow="1" w:lastRow="0" w:firstColumn="1" w:lastColumn="0" w:noHBand="0" w:noVBand="1"/>
      </w:tblPr>
      <w:tblGrid>
        <w:gridCol w:w="108"/>
        <w:gridCol w:w="1843"/>
        <w:gridCol w:w="108"/>
        <w:gridCol w:w="7830"/>
        <w:gridCol w:w="108"/>
      </w:tblGrid>
      <w:tr w:rsidR="004B13B8" w:rsidRPr="00F50204" w:rsidTr="00DA317A">
        <w:trPr>
          <w:gridAfter w:val="1"/>
          <w:wAfter w:w="108" w:type="dxa"/>
        </w:trPr>
        <w:tc>
          <w:tcPr>
            <w:tcW w:w="1951" w:type="dxa"/>
            <w:gridSpan w:val="2"/>
          </w:tcPr>
          <w:p w:rsidR="004B13B8" w:rsidRPr="00E449B0" w:rsidRDefault="004B13B8" w:rsidP="00E449B0">
            <w:pPr>
              <w:pStyle w:val="Heading2"/>
            </w:pPr>
            <w:bookmarkStart w:id="142" w:name="_Toc443652610"/>
            <w:r w:rsidRPr="00E449B0">
              <w:t>Applications of statutory provisions</w:t>
            </w:r>
            <w:bookmarkEnd w:id="142"/>
          </w:p>
        </w:tc>
        <w:tc>
          <w:tcPr>
            <w:tcW w:w="7938" w:type="dxa"/>
            <w:gridSpan w:val="2"/>
          </w:tcPr>
          <w:p w:rsidR="004B13B8" w:rsidRPr="00C2187C" w:rsidRDefault="004B13B8" w:rsidP="007744D6">
            <w:pPr>
              <w:pStyle w:val="Indent2forinfomapping"/>
              <w:numPr>
                <w:ilvl w:val="0"/>
                <w:numId w:val="52"/>
              </w:numPr>
            </w:pPr>
            <w:r w:rsidRPr="00C2187C">
              <w:t>The following statutory provisions apply:</w:t>
            </w:r>
          </w:p>
          <w:p w:rsidR="004B13B8" w:rsidRPr="00C2187C" w:rsidRDefault="004B13B8" w:rsidP="007744D6">
            <w:pPr>
              <w:pStyle w:val="Indent2forinfomapping"/>
              <w:numPr>
                <w:ilvl w:val="0"/>
                <w:numId w:val="23"/>
              </w:numPr>
            </w:pPr>
            <w:r w:rsidRPr="00C2187C">
              <w:t>T</w:t>
            </w:r>
            <w:r w:rsidRPr="00C2187C">
              <w:rPr>
                <w:lang w:val="en-NZ"/>
              </w:rPr>
              <w:t>he transfer is a disposition for the purposes of </w:t>
            </w:r>
            <w:bookmarkStart w:id="143" w:name="DLM104697"/>
            <w:r w:rsidRPr="00C2187C">
              <w:rPr>
                <w:lang w:val="en-NZ"/>
              </w:rPr>
              <w:t>Part 4A</w:t>
            </w:r>
            <w:bookmarkEnd w:id="143"/>
            <w:r w:rsidRPr="00C2187C">
              <w:rPr>
                <w:lang w:val="en-NZ"/>
              </w:rPr>
              <w:t> of the Conservation Act 1987, but s</w:t>
            </w:r>
            <w:r w:rsidRPr="00C2187C">
              <w:t>ection</w:t>
            </w:r>
            <w:r w:rsidR="00C2187C">
              <w:t xml:space="preserve"> 24 </w:t>
            </w:r>
            <w:r w:rsidRPr="00C2187C">
              <w:t>of the Conservation Act 1987 does not apply to a transfer;</w:t>
            </w:r>
          </w:p>
          <w:p w:rsidR="004B13B8" w:rsidRPr="00C2187C" w:rsidRDefault="004B13B8" w:rsidP="007744D6">
            <w:pPr>
              <w:pStyle w:val="Indent2forinfomapping"/>
              <w:numPr>
                <w:ilvl w:val="0"/>
                <w:numId w:val="23"/>
              </w:numPr>
            </w:pPr>
            <w:r w:rsidRPr="00C2187C">
              <w:t xml:space="preserve">The transfer instrument </w:t>
            </w:r>
            <w:r w:rsidRPr="00DA317A">
              <w:rPr>
                <w:b/>
                <w:i/>
                <w:u w:val="single"/>
              </w:rPr>
              <w:t xml:space="preserve">must </w:t>
            </w:r>
            <w:r w:rsidRPr="00C2187C">
              <w:t xml:space="preserve">include a statement that the land is </w:t>
            </w:r>
            <w:r w:rsidR="00C2187C">
              <w:t>to become subject to section 145</w:t>
            </w:r>
            <w:r w:rsidRPr="00C2187C">
              <w:t xml:space="preserve"> on the registration of the transfer;</w:t>
            </w:r>
          </w:p>
          <w:p w:rsidR="004B13B8" w:rsidRPr="00C2187C" w:rsidRDefault="004B13B8" w:rsidP="00DA317A">
            <w:pPr>
              <w:pStyle w:val="Indent2forinfomapping"/>
            </w:pPr>
            <w:r w:rsidRPr="00C2187C">
              <w:t>The Registrar-General must, on the registration of the transfer of the property, record on any computer freehold register for the property that—</w:t>
            </w:r>
          </w:p>
          <w:p w:rsidR="004B13B8" w:rsidRPr="00C2187C" w:rsidRDefault="004B13B8" w:rsidP="00DA317A">
            <w:pPr>
              <w:pStyle w:val="Indent2forinformationmapping"/>
              <w:rPr>
                <w:lang w:val="en-AU"/>
              </w:rPr>
            </w:pPr>
            <w:r w:rsidRPr="00C2187C">
              <w:rPr>
                <w:lang w:val="en-AU"/>
              </w:rPr>
              <w:t>the land is subject to </w:t>
            </w:r>
            <w:hyperlink r:id="rId25" w:anchor="DLM104697" w:history="1">
              <w:r w:rsidRPr="00C2187C">
                <w:rPr>
                  <w:rStyle w:val="Hyperlink"/>
                  <w:lang w:val="en-AU"/>
                </w:rPr>
                <w:t>Part 4A</w:t>
              </w:r>
            </w:hyperlink>
            <w:r w:rsidRPr="00C2187C">
              <w:rPr>
                <w:lang w:val="en-AU"/>
              </w:rPr>
              <w:t> of the Conservation Act 1987, but that section 24 of that Act does not apply [</w:t>
            </w:r>
            <w:r w:rsidR="005100CE">
              <w:rPr>
                <w:lang w:val="en-AU"/>
              </w:rPr>
              <w:t>s 1</w:t>
            </w:r>
            <w:r w:rsidR="00C2187C">
              <w:rPr>
                <w:lang w:val="en-AU"/>
              </w:rPr>
              <w:t>44</w:t>
            </w:r>
            <w:r w:rsidRPr="00C2187C">
              <w:rPr>
                <w:lang w:val="en-AU"/>
              </w:rPr>
              <w:t>(4)(a)], which is to be treated as having been made in compliance with section 24D(1) of</w:t>
            </w:r>
            <w:r w:rsidR="00C2187C">
              <w:rPr>
                <w:lang w:val="en-AU"/>
              </w:rPr>
              <w:t xml:space="preserve"> the Conservation Act 1987 [</w:t>
            </w:r>
            <w:r w:rsidR="005100CE">
              <w:rPr>
                <w:lang w:val="en-AU"/>
              </w:rPr>
              <w:t>s 1</w:t>
            </w:r>
            <w:r w:rsidR="00C2187C">
              <w:rPr>
                <w:lang w:val="en-AU"/>
              </w:rPr>
              <w:t>44</w:t>
            </w:r>
            <w:r w:rsidRPr="00C2187C">
              <w:rPr>
                <w:lang w:val="en-AU"/>
              </w:rPr>
              <w:t>(5)]; and</w:t>
            </w:r>
          </w:p>
          <w:p w:rsidR="004B13B8" w:rsidRPr="00C2187C" w:rsidRDefault="004B13B8" w:rsidP="00DA317A">
            <w:pPr>
              <w:pStyle w:val="Indent2forinformationmapping"/>
              <w:rPr>
                <w:lang w:val="en-AU"/>
              </w:rPr>
            </w:pPr>
            <w:r w:rsidRPr="00C2187C">
              <w:rPr>
                <w:lang w:val="en-AU"/>
              </w:rPr>
              <w:t>the land is subject to section 1</w:t>
            </w:r>
            <w:r w:rsidR="00C2187C">
              <w:rPr>
                <w:lang w:val="en-AU"/>
              </w:rPr>
              <w:t>45</w:t>
            </w:r>
            <w:r w:rsidRPr="00C2187C">
              <w:rPr>
                <w:lang w:val="en-AU"/>
              </w:rPr>
              <w:t xml:space="preserve"> of the </w:t>
            </w:r>
            <w:r w:rsidR="00C2187C" w:rsidRPr="005241B5">
              <w:rPr>
                <w:bCs/>
              </w:rPr>
              <w:t>NgāiTakoto</w:t>
            </w:r>
            <w:r w:rsidRPr="00C2187C">
              <w:rPr>
                <w:lang w:val="en-AU"/>
              </w:rPr>
              <w:t xml:space="preserve"> Claims Settlement Act 2015 (which contains requirements if lease terminates or expires).</w:t>
            </w:r>
          </w:p>
          <w:p w:rsidR="004B13B8" w:rsidRDefault="00C2187C" w:rsidP="004B13B8">
            <w:pPr>
              <w:pStyle w:val="Indent2forinformationmapping"/>
              <w:numPr>
                <w:ilvl w:val="0"/>
                <w:numId w:val="0"/>
              </w:numPr>
              <w:ind w:left="567"/>
              <w:rPr>
                <w:lang w:val="en-AU"/>
              </w:rPr>
            </w:pPr>
            <w:r>
              <w:rPr>
                <w:lang w:val="en-AU"/>
              </w:rPr>
              <w:t>(</w:t>
            </w:r>
            <w:r w:rsidR="005100CE" w:rsidRPr="00ED68EF">
              <w:rPr>
                <w:b/>
                <w:lang w:val="en-AU"/>
              </w:rPr>
              <w:t>s 1</w:t>
            </w:r>
            <w:r w:rsidRPr="00ED68EF">
              <w:rPr>
                <w:b/>
                <w:lang w:val="en-AU"/>
              </w:rPr>
              <w:t>44</w:t>
            </w:r>
            <w:r w:rsidR="004B13B8" w:rsidRPr="00C2187C">
              <w:rPr>
                <w:lang w:val="en-AU"/>
              </w:rPr>
              <w:t>)</w:t>
            </w:r>
          </w:p>
          <w:p w:rsidR="00E449B0" w:rsidRPr="00C2187C" w:rsidRDefault="00E449B0" w:rsidP="00E449B0">
            <w:pPr>
              <w:pStyle w:val="blockline"/>
              <w:ind w:left="0"/>
              <w:rPr>
                <w:lang w:val="en-AU"/>
              </w:rPr>
            </w:pPr>
          </w:p>
        </w:tc>
      </w:tr>
      <w:tr w:rsidR="00DA317A" w:rsidRPr="00F50204" w:rsidTr="00DA317A">
        <w:trPr>
          <w:gridBefore w:val="1"/>
          <w:wBefore w:w="108" w:type="dxa"/>
        </w:trPr>
        <w:tc>
          <w:tcPr>
            <w:tcW w:w="1951" w:type="dxa"/>
            <w:gridSpan w:val="2"/>
          </w:tcPr>
          <w:p w:rsidR="00DA317A" w:rsidRPr="00F50204" w:rsidRDefault="00DA317A" w:rsidP="00DA317A">
            <w:pPr>
              <w:pStyle w:val="Heading2"/>
              <w:rPr>
                <w:b w:val="0"/>
              </w:rPr>
            </w:pPr>
            <w:bookmarkStart w:id="144" w:name="_Toc442113165"/>
            <w:bookmarkStart w:id="145" w:name="_Toc443652611"/>
            <w:r>
              <w:rPr>
                <w:b w:val="0"/>
              </w:rPr>
              <w:t>Requirements</w:t>
            </w:r>
            <w:r w:rsidRPr="00F50204">
              <w:rPr>
                <w:b w:val="0"/>
              </w:rPr>
              <w:t xml:space="preserve"> </w:t>
            </w:r>
            <w:r w:rsidRPr="008D58E2">
              <w:t>if Lease terminates or expires</w:t>
            </w:r>
            <w:bookmarkEnd w:id="144"/>
            <w:bookmarkEnd w:id="145"/>
          </w:p>
        </w:tc>
        <w:tc>
          <w:tcPr>
            <w:tcW w:w="7938" w:type="dxa"/>
            <w:gridSpan w:val="2"/>
          </w:tcPr>
          <w:p w:rsidR="00DA317A" w:rsidRDefault="00DA317A" w:rsidP="00DA317A">
            <w:pPr>
              <w:pStyle w:val="BlockText"/>
            </w:pPr>
            <w:r>
              <w:t xml:space="preserve">If the lease referred to in </w:t>
            </w:r>
            <w:r w:rsidR="005100CE">
              <w:t>s 1</w:t>
            </w:r>
            <w:r>
              <w:t>44(1)(c) (including renewal) in relation to the Properties Subject to a Lease (described above) terminates or expires without being renewed, then the following statutory provisions apply:</w:t>
            </w:r>
          </w:p>
          <w:p w:rsidR="00DA317A" w:rsidRPr="00F50204" w:rsidRDefault="00DA317A" w:rsidP="007744D6">
            <w:pPr>
              <w:pStyle w:val="Indent2forinfomapping"/>
              <w:numPr>
                <w:ilvl w:val="0"/>
                <w:numId w:val="54"/>
              </w:numPr>
            </w:pPr>
            <w:r>
              <w:t xml:space="preserve">the transfer is no longer exempt from </w:t>
            </w:r>
            <w:r w:rsidRPr="00F50204">
              <w:t xml:space="preserve">Section 24 </w:t>
            </w:r>
            <w:r>
              <w:t xml:space="preserve">(except subsection 2A)) </w:t>
            </w:r>
            <w:r w:rsidRPr="00F50204">
              <w:t>of the Conservation Act 1987</w:t>
            </w:r>
            <w:r>
              <w:t>; and</w:t>
            </w:r>
          </w:p>
          <w:p w:rsidR="00DA317A" w:rsidRDefault="00DA317A" w:rsidP="007744D6">
            <w:pPr>
              <w:pStyle w:val="Indent2forinfomapping"/>
              <w:numPr>
                <w:ilvl w:val="0"/>
                <w:numId w:val="23"/>
              </w:numPr>
            </w:pPr>
            <w:r>
              <w:t>the registered proprietors must apply in writing to the RGL, to remove from the CFR the notifications that:</w:t>
            </w:r>
          </w:p>
          <w:p w:rsidR="00DA317A" w:rsidRDefault="00DA317A" w:rsidP="007744D6">
            <w:pPr>
              <w:pStyle w:val="Indent2forinformationmapping"/>
              <w:numPr>
                <w:ilvl w:val="2"/>
                <w:numId w:val="23"/>
              </w:numPr>
              <w:ind w:left="1134"/>
            </w:pPr>
            <w:r>
              <w:t>section 24 of the Conservation Act 1987</w:t>
            </w:r>
            <w:r w:rsidRPr="00F50204">
              <w:t xml:space="preserve"> does not apply</w:t>
            </w:r>
            <w:r>
              <w:t>; and</w:t>
            </w:r>
          </w:p>
          <w:p w:rsidR="00DA317A" w:rsidRDefault="00DA317A" w:rsidP="007744D6">
            <w:pPr>
              <w:pStyle w:val="Indent2forinformationmapping"/>
              <w:numPr>
                <w:ilvl w:val="2"/>
                <w:numId w:val="53"/>
              </w:numPr>
              <w:ind w:left="1134"/>
            </w:pPr>
            <w:r w:rsidRPr="00F50204">
              <w:t>the land is subject to </w:t>
            </w:r>
            <w:r w:rsidR="00D55889">
              <w:rPr>
                <w:lang w:val="en-NZ"/>
              </w:rPr>
              <w:t>section 145</w:t>
            </w:r>
            <w:r>
              <w:t xml:space="preserve"> of the </w:t>
            </w:r>
            <w:r w:rsidR="00D55889" w:rsidRPr="00D55889">
              <w:rPr>
                <w:bCs/>
                <w:lang w:val="en-NZ"/>
              </w:rPr>
              <w:t>NgāiTakoto</w:t>
            </w:r>
            <w:r w:rsidR="00D55889" w:rsidRPr="00D55889">
              <w:rPr>
                <w:lang w:val="en-NZ"/>
              </w:rPr>
              <w:t xml:space="preserve"> </w:t>
            </w:r>
            <w:r>
              <w:t>Claims Settlement Act 2015 (which contains requirements if lease terminates or expires);</w:t>
            </w:r>
          </w:p>
          <w:p w:rsidR="00DA317A" w:rsidRDefault="00DA317A" w:rsidP="00D55889">
            <w:pPr>
              <w:pStyle w:val="Indent2forinformationmapping"/>
              <w:numPr>
                <w:ilvl w:val="0"/>
                <w:numId w:val="0"/>
              </w:numPr>
              <w:ind w:left="567"/>
            </w:pPr>
            <w:r>
              <w:t>in relation to all (or part) of the land (as applicable).</w:t>
            </w:r>
          </w:p>
          <w:p w:rsidR="00DA317A" w:rsidRDefault="00DA317A" w:rsidP="007744D6">
            <w:pPr>
              <w:pStyle w:val="Indent2forinfomapping"/>
              <w:numPr>
                <w:ilvl w:val="0"/>
                <w:numId w:val="53"/>
              </w:numPr>
            </w:pPr>
            <w:r>
              <w:t>No registration fees apply (</w:t>
            </w:r>
            <w:r w:rsidR="005100CE">
              <w:t>s 1</w:t>
            </w:r>
            <w:r>
              <w:t>4</w:t>
            </w:r>
            <w:r w:rsidR="00D55889">
              <w:t>5</w:t>
            </w:r>
            <w:r>
              <w:t>(4)).</w:t>
            </w:r>
          </w:p>
          <w:p w:rsidR="00DA317A" w:rsidRPr="00F50204" w:rsidRDefault="00DA317A" w:rsidP="00125993">
            <w:pPr>
              <w:pStyle w:val="Indent2forinfomapping"/>
              <w:numPr>
                <w:ilvl w:val="0"/>
                <w:numId w:val="0"/>
              </w:numPr>
            </w:pPr>
            <w:r>
              <w:t>(</w:t>
            </w:r>
            <w:r w:rsidR="005100CE">
              <w:rPr>
                <w:b/>
              </w:rPr>
              <w:t>s 1</w:t>
            </w:r>
            <w:r w:rsidR="00D55889">
              <w:rPr>
                <w:b/>
              </w:rPr>
              <w:t>45</w:t>
            </w:r>
            <w:r>
              <w:t>)</w:t>
            </w:r>
          </w:p>
        </w:tc>
      </w:tr>
    </w:tbl>
    <w:p w:rsidR="004106A3" w:rsidRDefault="004106A3" w:rsidP="004106A3">
      <w:pPr>
        <w:pStyle w:val="blockline"/>
      </w:pPr>
    </w:p>
    <w:tbl>
      <w:tblPr>
        <w:tblW w:w="9889" w:type="dxa"/>
        <w:tblLayout w:type="fixed"/>
        <w:tblLook w:val="04A0" w:firstRow="1" w:lastRow="0" w:firstColumn="1" w:lastColumn="0" w:noHBand="0" w:noVBand="1"/>
      </w:tblPr>
      <w:tblGrid>
        <w:gridCol w:w="1951"/>
        <w:gridCol w:w="7938"/>
      </w:tblGrid>
      <w:tr w:rsidR="00186322" w:rsidTr="00186322">
        <w:tc>
          <w:tcPr>
            <w:tcW w:w="1951" w:type="dxa"/>
          </w:tcPr>
          <w:p w:rsidR="00186322" w:rsidRPr="003A02E2" w:rsidRDefault="00186322" w:rsidP="00186322">
            <w:pPr>
              <w:pStyle w:val="Heading2"/>
            </w:pPr>
            <w:bookmarkStart w:id="146" w:name="_Toc443652612"/>
            <w:r w:rsidRPr="003A02E2">
              <w:t>Authorised Person</w:t>
            </w:r>
            <w:bookmarkEnd w:id="135"/>
            <w:bookmarkEnd w:id="136"/>
            <w:bookmarkEnd w:id="146"/>
          </w:p>
        </w:tc>
        <w:tc>
          <w:tcPr>
            <w:tcW w:w="7938" w:type="dxa"/>
          </w:tcPr>
          <w:p w:rsidR="00186322" w:rsidRDefault="005241B5" w:rsidP="00186322">
            <w:r>
              <w:t>Section</w:t>
            </w:r>
            <w:r w:rsidR="00186322">
              <w:t> 138(5) defines authorised person (in relation to commercial redress) as the chief executive of the land holding agency for the relevant property; these are specified for each property in the tables referred to above.</w:t>
            </w:r>
          </w:p>
          <w:p w:rsidR="00E449B0" w:rsidRPr="00E449B0" w:rsidRDefault="00E449B0" w:rsidP="00E449B0">
            <w:pPr>
              <w:pStyle w:val="blockline"/>
              <w:ind w:left="0"/>
              <w:jc w:val="right"/>
              <w:rPr>
                <w:i/>
              </w:rPr>
            </w:pPr>
            <w:r w:rsidRPr="00E449B0">
              <w:rPr>
                <w:i/>
              </w:rPr>
              <w:t>continued on next page</w:t>
            </w:r>
          </w:p>
        </w:tc>
      </w:tr>
      <w:tr w:rsidR="00E449B0" w:rsidTr="00521A9A">
        <w:tc>
          <w:tcPr>
            <w:tcW w:w="9889" w:type="dxa"/>
            <w:gridSpan w:val="2"/>
          </w:tcPr>
          <w:p w:rsidR="00E449B0" w:rsidRDefault="00E449B0" w:rsidP="00E449B0">
            <w:pPr>
              <w:pStyle w:val="Heading1"/>
              <w:rPr>
                <w:b w:val="0"/>
                <w:sz w:val="24"/>
              </w:rPr>
            </w:pPr>
            <w:bookmarkStart w:id="147" w:name="_Toc442427536"/>
            <w:bookmarkStart w:id="148" w:name="_Toc442428651"/>
            <w:bookmarkStart w:id="149" w:name="_Toc443645856"/>
            <w:bookmarkStart w:id="150" w:name="_Toc443652517"/>
            <w:bookmarkStart w:id="151" w:name="_Toc443652613"/>
            <w:r>
              <w:t xml:space="preserve">Commercial Redress, </w:t>
            </w:r>
            <w:r w:rsidRPr="00E449B0">
              <w:rPr>
                <w:b w:val="0"/>
                <w:sz w:val="24"/>
              </w:rPr>
              <w:t>continued</w:t>
            </w:r>
            <w:bookmarkEnd w:id="147"/>
            <w:bookmarkEnd w:id="148"/>
            <w:bookmarkEnd w:id="149"/>
            <w:bookmarkEnd w:id="150"/>
            <w:bookmarkEnd w:id="151"/>
          </w:p>
          <w:p w:rsidR="00E449B0" w:rsidRPr="006562A9" w:rsidRDefault="00E449B0" w:rsidP="00E449B0">
            <w:pPr>
              <w:pStyle w:val="blockline"/>
            </w:pPr>
          </w:p>
        </w:tc>
      </w:tr>
      <w:tr w:rsidR="00D47DB3" w:rsidTr="00186322">
        <w:tc>
          <w:tcPr>
            <w:tcW w:w="1951" w:type="dxa"/>
          </w:tcPr>
          <w:p w:rsidR="00D47DB3" w:rsidRPr="00C729B4" w:rsidRDefault="00D47DB3" w:rsidP="0008029C">
            <w:pPr>
              <w:pStyle w:val="Heading2"/>
              <w:rPr>
                <w:highlight w:val="lightGray"/>
              </w:rPr>
            </w:pPr>
            <w:bookmarkStart w:id="152" w:name="_Toc443652614"/>
            <w:r w:rsidRPr="00F56B62">
              <w:t xml:space="preserve">Crown may transfer properties </w:t>
            </w:r>
            <w:r w:rsidR="0008029C" w:rsidRPr="00F56B62">
              <w:t>s</w:t>
            </w:r>
            <w:r w:rsidR="00782C21">
              <w:t> </w:t>
            </w:r>
            <w:r w:rsidR="0008029C" w:rsidRPr="00F56B62">
              <w:t>135</w:t>
            </w:r>
            <w:bookmarkEnd w:id="152"/>
            <w:r w:rsidR="0008029C" w:rsidRPr="00F56B62">
              <w:t xml:space="preserve"> </w:t>
            </w:r>
          </w:p>
        </w:tc>
        <w:tc>
          <w:tcPr>
            <w:tcW w:w="7938" w:type="dxa"/>
          </w:tcPr>
          <w:p w:rsidR="00D47DB3" w:rsidRPr="006562A9" w:rsidRDefault="00D47DB3" w:rsidP="007744D6">
            <w:pPr>
              <w:pStyle w:val="Indent2forinfomapping"/>
              <w:numPr>
                <w:ilvl w:val="0"/>
                <w:numId w:val="46"/>
              </w:numPr>
            </w:pPr>
            <w:r w:rsidRPr="006562A9">
              <w:t xml:space="preserve">To give effect to part 9 of the </w:t>
            </w:r>
            <w:r w:rsidR="00427412">
              <w:t xml:space="preserve">Deed, </w:t>
            </w:r>
            <w:r w:rsidRPr="006562A9">
              <w:t xml:space="preserve">the Crown may transfer </w:t>
            </w:r>
            <w:r w:rsidR="00427412">
              <w:t xml:space="preserve">all </w:t>
            </w:r>
            <w:r w:rsidR="00427412" w:rsidRPr="006B2133">
              <w:t>or an undivided share of the fee simple in a</w:t>
            </w:r>
            <w:r w:rsidR="00427412">
              <w:t xml:space="preserve"> C</w:t>
            </w:r>
            <w:r w:rsidRPr="006562A9">
              <w:t xml:space="preserve">ommercial </w:t>
            </w:r>
            <w:r w:rsidR="00427412">
              <w:t>R</w:t>
            </w:r>
            <w:r w:rsidRPr="006562A9">
              <w:t xml:space="preserve">edress </w:t>
            </w:r>
            <w:r w:rsidR="00427412">
              <w:t>P</w:t>
            </w:r>
            <w:r w:rsidRPr="006562A9">
              <w:t>ropert</w:t>
            </w:r>
            <w:r w:rsidR="00F56B62">
              <w:t>y o</w:t>
            </w:r>
            <w:r w:rsidR="00427412">
              <w:t>r</w:t>
            </w:r>
            <w:r w:rsidR="00F56B62">
              <w:t xml:space="preserve"> </w:t>
            </w:r>
            <w:r w:rsidR="00427412">
              <w:t xml:space="preserve">a Deferred Selection Property, </w:t>
            </w:r>
            <w:r w:rsidR="00186322">
              <w:t>to the T</w:t>
            </w:r>
            <w:r w:rsidRPr="006562A9">
              <w:t xml:space="preserve">rustees </w:t>
            </w:r>
            <w:r w:rsidR="00591732" w:rsidRPr="006562A9">
              <w:t>[s</w:t>
            </w:r>
            <w:r w:rsidR="00782C21">
              <w:t> </w:t>
            </w:r>
            <w:r w:rsidR="00591732" w:rsidRPr="006562A9">
              <w:t>135</w:t>
            </w:r>
            <w:r w:rsidR="00427412">
              <w:t>(1)(a)</w:t>
            </w:r>
            <w:r w:rsidR="00F56B62">
              <w:t xml:space="preserve"> and 136</w:t>
            </w:r>
            <w:r w:rsidR="00591732" w:rsidRPr="006562A9">
              <w:t>]</w:t>
            </w:r>
          </w:p>
          <w:p w:rsidR="00D47DB3" w:rsidRPr="006B2133" w:rsidRDefault="00591732" w:rsidP="00F21844">
            <w:pPr>
              <w:pStyle w:val="Indent2forinfomapping"/>
            </w:pPr>
            <w:r w:rsidRPr="006B2133">
              <w:t xml:space="preserve">If a </w:t>
            </w:r>
            <w:r w:rsidR="00D47DB3" w:rsidRPr="006B2133">
              <w:t>transfer</w:t>
            </w:r>
            <w:r w:rsidR="00D62EC9" w:rsidRPr="006B2133">
              <w:t xml:space="preserve"> is</w:t>
            </w:r>
            <w:r w:rsidR="00D47DB3" w:rsidRPr="006B2133">
              <w:t xml:space="preserve"> lodged for registration pursuant to s 135 </w:t>
            </w:r>
            <w:r w:rsidRPr="006B2133">
              <w:t xml:space="preserve">it </w:t>
            </w:r>
            <w:r w:rsidR="00D47DB3" w:rsidRPr="006B2133">
              <w:t>must contain a statement that it is authorised under s 135.</w:t>
            </w:r>
          </w:p>
          <w:p w:rsidR="00125993" w:rsidRDefault="00657759" w:rsidP="00F21844">
            <w:pPr>
              <w:pStyle w:val="Indent2forinfomapping"/>
            </w:pPr>
            <w:r w:rsidRPr="006B2133">
              <w:t xml:space="preserve">CFRs will need to be issued for </w:t>
            </w:r>
            <w:r w:rsidR="006B2133">
              <w:t>C</w:t>
            </w:r>
            <w:r w:rsidRPr="006B2133">
              <w:t xml:space="preserve">ommercial </w:t>
            </w:r>
            <w:r w:rsidR="006B2133">
              <w:t>R</w:t>
            </w:r>
            <w:r w:rsidRPr="006B2133">
              <w:t xml:space="preserve">edress </w:t>
            </w:r>
            <w:r w:rsidR="006B2133">
              <w:t>P</w:t>
            </w:r>
            <w:r w:rsidRPr="006B2133">
              <w:t xml:space="preserve">roperties and </w:t>
            </w:r>
            <w:r w:rsidR="006B2133">
              <w:t>D</w:t>
            </w:r>
            <w:r w:rsidRPr="006B2133">
              <w:t xml:space="preserve">eferred </w:t>
            </w:r>
            <w:r w:rsidR="006B2133">
              <w:t>S</w:t>
            </w:r>
            <w:r w:rsidRPr="006B2133">
              <w:t xml:space="preserve">election </w:t>
            </w:r>
            <w:r w:rsidR="006B2133">
              <w:t>P</w:t>
            </w:r>
            <w:r w:rsidRPr="006B2133">
              <w:t>roperties transferred from the Crown to the trustees (ss 138 and 139)</w:t>
            </w:r>
            <w:r w:rsidR="00125993">
              <w:t>.</w:t>
            </w:r>
          </w:p>
          <w:p w:rsidR="00125993" w:rsidRDefault="00125993" w:rsidP="00125993">
            <w:pPr>
              <w:pStyle w:val="Indent2forinfomapping"/>
            </w:pPr>
            <w:r>
              <w:t>T</w:t>
            </w:r>
            <w:r w:rsidR="00657759" w:rsidRPr="006B2133">
              <w:t>here are</w:t>
            </w:r>
            <w:r>
              <w:t xml:space="preserve"> also </w:t>
            </w:r>
            <w:r w:rsidR="00657759" w:rsidRPr="006B2133">
              <w:t xml:space="preserve">special provisions for the </w:t>
            </w:r>
            <w:r>
              <w:t>transfers of</w:t>
            </w:r>
            <w:r w:rsidR="006B2133">
              <w:t xml:space="preserve">:  </w:t>
            </w:r>
          </w:p>
          <w:p w:rsidR="00125993" w:rsidRDefault="006B2133" w:rsidP="00125993">
            <w:pPr>
              <w:pStyle w:val="Indent2forinformationmapping"/>
            </w:pPr>
            <w:r>
              <w:t>the</w:t>
            </w:r>
            <w:r w:rsidR="00657759" w:rsidRPr="006B2133">
              <w:t xml:space="preserve"> Peninsula Block (s 140)</w:t>
            </w:r>
            <w:r>
              <w:t>; and</w:t>
            </w:r>
            <w:r w:rsidR="00657759" w:rsidRPr="006B2133">
              <w:t xml:space="preserve"> </w:t>
            </w:r>
          </w:p>
          <w:p w:rsidR="00125993" w:rsidRDefault="00125993" w:rsidP="00125993">
            <w:pPr>
              <w:pStyle w:val="Indent2forinformationmapping"/>
            </w:pPr>
            <w:r>
              <w:t xml:space="preserve">Kaitaia College, Kaitaia Aerodrome </w:t>
            </w:r>
            <w:r w:rsidRPr="00427412">
              <w:rPr>
                <w:b/>
              </w:rPr>
              <w:t>and</w:t>
            </w:r>
            <w:r>
              <w:t xml:space="preserve"> </w:t>
            </w:r>
            <w:r w:rsidRPr="00427412">
              <w:t>Te Kura Kaupapa Maori o Te Rangi Aniwaniwa</w:t>
            </w:r>
            <w:r>
              <w:t xml:space="preserve"> (s</w:t>
            </w:r>
          </w:p>
          <w:p w:rsidR="00657759" w:rsidRDefault="00125993" w:rsidP="00125993">
            <w:pPr>
              <w:pStyle w:val="Indent2forinformationmapping"/>
            </w:pPr>
            <w:r>
              <w:t xml:space="preserve">the </w:t>
            </w:r>
            <w:r w:rsidR="00657759" w:rsidRPr="006B2133">
              <w:t>properties for which the Ministry of Education is the land holding agency and which are subject to a lease back</w:t>
            </w:r>
            <w:r w:rsidR="006B2133">
              <w:t xml:space="preserve"> to the</w:t>
            </w:r>
            <w:r>
              <w:t xml:space="preserve"> Crown (ss 144 and 145);</w:t>
            </w:r>
          </w:p>
          <w:p w:rsidR="00125993" w:rsidRDefault="00125993" w:rsidP="00125993">
            <w:pPr>
              <w:pStyle w:val="Indent2forinfomapping"/>
              <w:numPr>
                <w:ilvl w:val="0"/>
                <w:numId w:val="0"/>
              </w:numPr>
              <w:ind w:left="567"/>
            </w:pPr>
            <w:r>
              <w:t>as outlined in the above section of this guideline.</w:t>
            </w:r>
          </w:p>
          <w:p w:rsidR="004106A3" w:rsidRPr="00C729B4" w:rsidRDefault="004106A3" w:rsidP="004106A3">
            <w:pPr>
              <w:pStyle w:val="blockline"/>
              <w:ind w:left="0"/>
              <w:rPr>
                <w:highlight w:val="lightGray"/>
              </w:rPr>
            </w:pPr>
          </w:p>
        </w:tc>
      </w:tr>
      <w:tr w:rsidR="00F56B62" w:rsidTr="00186322">
        <w:tc>
          <w:tcPr>
            <w:tcW w:w="1951" w:type="dxa"/>
          </w:tcPr>
          <w:p w:rsidR="00F56B62" w:rsidRPr="00C729B4" w:rsidRDefault="00F56B62" w:rsidP="0008029C">
            <w:pPr>
              <w:pStyle w:val="Heading2"/>
              <w:rPr>
                <w:highlight w:val="lightGray"/>
              </w:rPr>
            </w:pPr>
            <w:bookmarkStart w:id="153" w:name="_Ref440970494"/>
            <w:bookmarkStart w:id="154" w:name="_Toc440978384"/>
            <w:bookmarkStart w:id="155" w:name="_Toc443652615"/>
            <w:r w:rsidRPr="00F56B62">
              <w:t>Covenant for later creation of CFR under s </w:t>
            </w:r>
            <w:r>
              <w:t>141</w:t>
            </w:r>
            <w:r w:rsidRPr="00F56B62">
              <w:t>(1)</w:t>
            </w:r>
            <w:bookmarkEnd w:id="153"/>
            <w:bookmarkEnd w:id="154"/>
            <w:bookmarkEnd w:id="155"/>
            <w:r w:rsidRPr="00F56B62">
              <w:tab/>
            </w:r>
          </w:p>
        </w:tc>
        <w:tc>
          <w:tcPr>
            <w:tcW w:w="7938" w:type="dxa"/>
          </w:tcPr>
          <w:p w:rsidR="00F56B62" w:rsidRDefault="00F56B62" w:rsidP="00902172">
            <w:pPr>
              <w:pStyle w:val="BlockText"/>
            </w:pPr>
            <w:r w:rsidRPr="001A0645">
              <w:t>Under s 141 the Authorised Person may lodge a covenant for the later creation of a CFR for a Commercial Redress Property; in this situation a computer interest registered must be created and the covenant registered [</w:t>
            </w:r>
            <w:r w:rsidR="00782C21">
              <w:t>s </w:t>
            </w:r>
            <w:r w:rsidRPr="001A0645">
              <w:t>141(2)].</w:t>
            </w:r>
          </w:p>
          <w:p w:rsidR="004106A3" w:rsidRPr="001A0645" w:rsidRDefault="004106A3" w:rsidP="004106A3">
            <w:pPr>
              <w:pStyle w:val="blockline"/>
              <w:ind w:left="0"/>
            </w:pPr>
          </w:p>
        </w:tc>
      </w:tr>
      <w:tr w:rsidR="00E449B0" w:rsidRPr="00F56B62" w:rsidTr="00186322">
        <w:tc>
          <w:tcPr>
            <w:tcW w:w="1951" w:type="dxa"/>
            <w:vMerge w:val="restart"/>
          </w:tcPr>
          <w:p w:rsidR="00E449B0" w:rsidRPr="0034248A" w:rsidRDefault="00E449B0" w:rsidP="0034248A">
            <w:pPr>
              <w:spacing w:afterLines="100" w:after="240"/>
              <w:jc w:val="left"/>
              <w:rPr>
                <w:b/>
                <w:sz w:val="18"/>
                <w:szCs w:val="18"/>
              </w:rPr>
            </w:pPr>
            <w:bookmarkStart w:id="156" w:name="_Toc440978385"/>
            <w:r w:rsidRPr="0034248A">
              <w:rPr>
                <w:b/>
                <w:sz w:val="18"/>
                <w:szCs w:val="18"/>
              </w:rPr>
              <w:t xml:space="preserve">Trigger: </w:t>
            </w:r>
            <w:r w:rsidR="005100CE">
              <w:rPr>
                <w:b/>
                <w:sz w:val="18"/>
                <w:szCs w:val="18"/>
              </w:rPr>
              <w:t>s 1</w:t>
            </w:r>
            <w:r w:rsidRPr="0034248A">
              <w:rPr>
                <w:b/>
                <w:sz w:val="18"/>
                <w:szCs w:val="18"/>
              </w:rPr>
              <w:t>38</w:t>
            </w:r>
            <w:r w:rsidRPr="0034248A">
              <w:rPr>
                <w:sz w:val="18"/>
                <w:szCs w:val="18"/>
              </w:rPr>
              <w:t xml:space="preserve"> application for CFR for:</w:t>
            </w:r>
          </w:p>
          <w:p w:rsidR="00E449B0" w:rsidRPr="0034248A" w:rsidRDefault="00E449B0" w:rsidP="0034248A">
            <w:pPr>
              <w:spacing w:afterLines="100" w:after="240"/>
              <w:jc w:val="left"/>
              <w:rPr>
                <w:sz w:val="18"/>
                <w:szCs w:val="18"/>
              </w:rPr>
            </w:pPr>
            <w:r w:rsidRPr="0034248A">
              <w:rPr>
                <w:b/>
                <w:i/>
                <w:sz w:val="18"/>
                <w:szCs w:val="18"/>
              </w:rPr>
              <w:t>a Commercial Redress Property</w:t>
            </w:r>
            <w:r w:rsidRPr="0034248A">
              <w:rPr>
                <w:b/>
                <w:sz w:val="18"/>
                <w:szCs w:val="18"/>
              </w:rPr>
              <w:t xml:space="preserve"> </w:t>
            </w:r>
            <w:r w:rsidRPr="0034248A">
              <w:rPr>
                <w:b/>
                <w:i/>
                <w:sz w:val="18"/>
                <w:szCs w:val="18"/>
              </w:rPr>
              <w:t>or</w:t>
            </w:r>
            <w:r w:rsidRPr="0034248A">
              <w:rPr>
                <w:sz w:val="18"/>
                <w:szCs w:val="18"/>
              </w:rPr>
              <w:t xml:space="preserve"> </w:t>
            </w:r>
          </w:p>
          <w:p w:rsidR="00E449B0" w:rsidRPr="0034248A" w:rsidRDefault="00E449B0" w:rsidP="0034248A">
            <w:pPr>
              <w:spacing w:afterLines="100" w:after="240"/>
              <w:jc w:val="left"/>
              <w:rPr>
                <w:i/>
                <w:sz w:val="18"/>
                <w:szCs w:val="18"/>
              </w:rPr>
            </w:pPr>
            <w:r w:rsidRPr="0034248A">
              <w:rPr>
                <w:b/>
                <w:sz w:val="18"/>
                <w:szCs w:val="18"/>
              </w:rPr>
              <w:t xml:space="preserve">a </w:t>
            </w:r>
            <w:r w:rsidRPr="0034248A">
              <w:rPr>
                <w:b/>
                <w:i/>
                <w:sz w:val="18"/>
                <w:szCs w:val="18"/>
              </w:rPr>
              <w:t>Deferred Selection Property</w:t>
            </w:r>
            <w:r w:rsidRPr="0034248A">
              <w:rPr>
                <w:b/>
                <w:sz w:val="18"/>
                <w:szCs w:val="18"/>
              </w:rPr>
              <w:t xml:space="preserve"> </w:t>
            </w:r>
            <w:bookmarkStart w:id="157" w:name="_Toc440978386"/>
            <w:bookmarkEnd w:id="156"/>
          </w:p>
          <w:p w:rsidR="00E449B0" w:rsidRPr="00E449B0" w:rsidRDefault="00E449B0" w:rsidP="00912E14">
            <w:pPr>
              <w:spacing w:afterLines="100" w:after="240"/>
              <w:jc w:val="left"/>
              <w:rPr>
                <w:b/>
                <w:sz w:val="16"/>
                <w:szCs w:val="16"/>
              </w:rPr>
            </w:pPr>
            <w:r w:rsidRPr="00E449B0">
              <w:rPr>
                <w:i/>
                <w:sz w:val="16"/>
                <w:szCs w:val="16"/>
                <w:u w:val="single"/>
              </w:rPr>
              <w:t>other than</w:t>
            </w:r>
            <w:r w:rsidRPr="00E449B0">
              <w:rPr>
                <w:i/>
                <w:sz w:val="16"/>
                <w:szCs w:val="16"/>
              </w:rPr>
              <w:t xml:space="preserve"> Shared Redress, or the Peninsula Block or land that will be subject to a lease back (</w:t>
            </w:r>
            <w:r w:rsidR="005100CE">
              <w:rPr>
                <w:i/>
                <w:sz w:val="16"/>
                <w:szCs w:val="16"/>
              </w:rPr>
              <w:t>s 1</w:t>
            </w:r>
            <w:r w:rsidRPr="00E449B0">
              <w:rPr>
                <w:i/>
                <w:sz w:val="16"/>
                <w:szCs w:val="16"/>
              </w:rPr>
              <w:t xml:space="preserve">44) </w:t>
            </w:r>
            <w:r w:rsidR="005100CE">
              <w:rPr>
                <w:b/>
                <w:sz w:val="16"/>
                <w:szCs w:val="16"/>
              </w:rPr>
              <w:t>s 1</w:t>
            </w:r>
            <w:r w:rsidRPr="00E449B0">
              <w:rPr>
                <w:b/>
                <w:sz w:val="16"/>
                <w:szCs w:val="16"/>
              </w:rPr>
              <w:t>38</w:t>
            </w:r>
          </w:p>
          <w:p w:rsidR="00E449B0" w:rsidRPr="00AA5A3F" w:rsidRDefault="00E449B0" w:rsidP="00A976E5">
            <w:pPr>
              <w:pStyle w:val="Heading2"/>
              <w:spacing w:afterLines="200" w:after="480"/>
            </w:pPr>
            <w:bookmarkStart w:id="158" w:name="_Toc443652616"/>
            <w:r w:rsidRPr="00E449B0">
              <w:rPr>
                <w:b w:val="0"/>
                <w:sz w:val="16"/>
                <w:szCs w:val="16"/>
              </w:rPr>
              <w:t xml:space="preserve">(see </w:t>
            </w:r>
            <w:r w:rsidRPr="00E449B0">
              <w:rPr>
                <w:b w:val="0"/>
                <w:color w:val="0000FF"/>
                <w:sz w:val="16"/>
                <w:szCs w:val="16"/>
              </w:rPr>
              <w:fldChar w:fldCharType="begin"/>
            </w:r>
            <w:r w:rsidRPr="00E449B0">
              <w:rPr>
                <w:b w:val="0"/>
                <w:color w:val="0000FF"/>
                <w:sz w:val="16"/>
                <w:szCs w:val="16"/>
              </w:rPr>
              <w:instrText xml:space="preserve"> REF _Ref440970494 \p \h  \* MERGEFORMAT </w:instrText>
            </w:r>
            <w:r w:rsidRPr="00E449B0">
              <w:rPr>
                <w:b w:val="0"/>
                <w:color w:val="0000FF"/>
                <w:sz w:val="16"/>
                <w:szCs w:val="16"/>
              </w:rPr>
            </w:r>
            <w:r w:rsidRPr="00E449B0">
              <w:rPr>
                <w:b w:val="0"/>
                <w:color w:val="0000FF"/>
                <w:sz w:val="16"/>
                <w:szCs w:val="16"/>
              </w:rPr>
              <w:fldChar w:fldCharType="separate"/>
            </w:r>
            <w:r w:rsidR="00A56A25">
              <w:rPr>
                <w:b w:val="0"/>
                <w:color w:val="0000FF"/>
                <w:sz w:val="16"/>
                <w:szCs w:val="16"/>
              </w:rPr>
              <w:t>above</w:t>
            </w:r>
            <w:r w:rsidRPr="00E449B0">
              <w:rPr>
                <w:b w:val="0"/>
                <w:color w:val="0000FF"/>
                <w:sz w:val="16"/>
                <w:szCs w:val="16"/>
              </w:rPr>
              <w:fldChar w:fldCharType="end"/>
            </w:r>
            <w:r w:rsidRPr="00E449B0">
              <w:rPr>
                <w:b w:val="0"/>
                <w:sz w:val="16"/>
                <w:szCs w:val="16"/>
              </w:rPr>
              <w:t xml:space="preserve"> re: covenant for the later creation of a CFR)</w:t>
            </w:r>
            <w:bookmarkEnd w:id="157"/>
            <w:bookmarkEnd w:id="158"/>
            <w:r w:rsidRPr="0034248A">
              <w:rPr>
                <w:b w:val="0"/>
              </w:rPr>
              <w:t xml:space="preserve"> </w:t>
            </w:r>
          </w:p>
        </w:tc>
        <w:tc>
          <w:tcPr>
            <w:tcW w:w="7938" w:type="dxa"/>
          </w:tcPr>
          <w:p w:rsidR="00E449B0" w:rsidRPr="00F7243A" w:rsidRDefault="00E449B0" w:rsidP="00F7243A">
            <w:pPr>
              <w:pStyle w:val="Heading1"/>
              <w:spacing w:before="120"/>
              <w:rPr>
                <w:rFonts w:eastAsiaTheme="minorHAnsi"/>
                <w:b w:val="0"/>
                <w:sz w:val="28"/>
              </w:rPr>
            </w:pPr>
            <w:bookmarkStart w:id="159" w:name="_Toc442085102"/>
            <w:bookmarkStart w:id="160" w:name="_Toc443652617"/>
            <w:r w:rsidRPr="00F7243A">
              <w:rPr>
                <w:b w:val="0"/>
              </w:rPr>
              <w:t>Transfer of Commercial Redress Properties</w:t>
            </w:r>
            <w:bookmarkEnd w:id="159"/>
            <w:bookmarkEnd w:id="160"/>
          </w:p>
        </w:tc>
      </w:tr>
      <w:tr w:rsidR="00E449B0" w:rsidRPr="00F56B62" w:rsidTr="00186322">
        <w:tc>
          <w:tcPr>
            <w:tcW w:w="1951" w:type="dxa"/>
            <w:vMerge/>
          </w:tcPr>
          <w:p w:rsidR="00E449B0" w:rsidRPr="0034248A" w:rsidRDefault="00E449B0" w:rsidP="00A976E5">
            <w:pPr>
              <w:pStyle w:val="Heading2"/>
              <w:spacing w:afterLines="200" w:after="480"/>
            </w:pPr>
          </w:p>
        </w:tc>
        <w:tc>
          <w:tcPr>
            <w:tcW w:w="7938" w:type="dxa"/>
          </w:tcPr>
          <w:p w:rsidR="00E449B0" w:rsidRPr="001A0645" w:rsidRDefault="00E449B0" w:rsidP="007744D6">
            <w:pPr>
              <w:pStyle w:val="Indent2forinfomapping"/>
              <w:numPr>
                <w:ilvl w:val="0"/>
                <w:numId w:val="39"/>
              </w:numPr>
            </w:pPr>
            <w:r w:rsidRPr="001A0645">
              <w:t>A written application under s 138(3) by an Authorise</w:t>
            </w:r>
            <w:r>
              <w:t>d Person to create a CFR for a C</w:t>
            </w:r>
            <w:r w:rsidRPr="001A0645">
              <w:t xml:space="preserve">ommercial </w:t>
            </w:r>
            <w:r>
              <w:t>R</w:t>
            </w:r>
            <w:r w:rsidRPr="001A0645">
              <w:t xml:space="preserve">edress </w:t>
            </w:r>
            <w:r>
              <w:t>P</w:t>
            </w:r>
            <w:r w:rsidRPr="001A0645">
              <w:t xml:space="preserve">roperty or </w:t>
            </w:r>
            <w:r>
              <w:t>D</w:t>
            </w:r>
            <w:r w:rsidRPr="001A0645">
              <w:t xml:space="preserve">eferred </w:t>
            </w:r>
            <w:r>
              <w:t>S</w:t>
            </w:r>
            <w:r w:rsidRPr="001A0645">
              <w:t xml:space="preserve">election </w:t>
            </w:r>
            <w:r>
              <w:t>P</w:t>
            </w:r>
            <w:r w:rsidRPr="001A0645">
              <w:t xml:space="preserve">roperty that is to be transferred to the Trustees (but no other person or entity), accompanied by a transfer to the Trustees stating it is authorised under s 140. </w:t>
            </w:r>
          </w:p>
          <w:p w:rsidR="00E449B0" w:rsidRPr="001A0645" w:rsidRDefault="00E449B0" w:rsidP="00F21844">
            <w:pPr>
              <w:pStyle w:val="Indent2forinfomapping"/>
            </w:pPr>
            <w:r w:rsidRPr="001A0645">
              <w:t xml:space="preserve">The relevant properties </w:t>
            </w:r>
            <w:r>
              <w:t xml:space="preserve">are listed in the </w:t>
            </w:r>
            <w:r w:rsidRPr="001A0645">
              <w:t>definitions above</w:t>
            </w:r>
            <w:r>
              <w:t>.</w:t>
            </w:r>
            <w:r w:rsidRPr="001A0645">
              <w:t xml:space="preserve"> </w:t>
            </w:r>
          </w:p>
          <w:p w:rsidR="00E449B0" w:rsidRDefault="00E449B0" w:rsidP="001A0645">
            <w:pPr>
              <w:spacing w:afterLines="100" w:after="240"/>
            </w:pPr>
          </w:p>
          <w:p w:rsidR="00E449B0" w:rsidRDefault="00E449B0" w:rsidP="001A0645">
            <w:pPr>
              <w:spacing w:afterLines="100" w:after="240"/>
            </w:pPr>
          </w:p>
          <w:p w:rsidR="00F53493" w:rsidRDefault="00F53493" w:rsidP="001A0645">
            <w:pPr>
              <w:spacing w:afterLines="100" w:after="240"/>
            </w:pPr>
          </w:p>
          <w:p w:rsidR="00F53493" w:rsidRDefault="00F53493" w:rsidP="001A0645">
            <w:pPr>
              <w:spacing w:afterLines="100" w:after="240"/>
            </w:pPr>
          </w:p>
          <w:p w:rsidR="00E449B0" w:rsidRPr="004106A3" w:rsidRDefault="00E449B0" w:rsidP="004106A3">
            <w:pPr>
              <w:pStyle w:val="blockline"/>
              <w:spacing w:before="200" w:afterLines="100" w:after="240"/>
              <w:ind w:left="0"/>
              <w:jc w:val="right"/>
              <w:rPr>
                <w:i/>
              </w:rPr>
            </w:pPr>
          </w:p>
        </w:tc>
      </w:tr>
    </w:tbl>
    <w:p w:rsidR="004106A3" w:rsidRPr="007E477A" w:rsidRDefault="004106A3" w:rsidP="004106A3">
      <w:pPr>
        <w:pStyle w:val="Heading1"/>
      </w:pPr>
      <w:bookmarkStart w:id="161" w:name="_Toc441562503"/>
      <w:bookmarkStart w:id="162" w:name="_Toc442427540"/>
      <w:bookmarkStart w:id="163" w:name="_Toc442428655"/>
      <w:bookmarkStart w:id="164" w:name="_Toc443645860"/>
      <w:bookmarkStart w:id="165" w:name="_Toc443652522"/>
      <w:bookmarkStart w:id="166" w:name="_Toc443652618"/>
      <w:r w:rsidRPr="007E477A">
        <w:t>Commercial Redress</w:t>
      </w:r>
      <w:r>
        <w:t xml:space="preserve">, </w:t>
      </w:r>
      <w:r w:rsidRPr="004106A3">
        <w:rPr>
          <w:b w:val="0"/>
          <w:sz w:val="24"/>
        </w:rPr>
        <w:t>continued</w:t>
      </w:r>
      <w:bookmarkEnd w:id="161"/>
      <w:bookmarkEnd w:id="162"/>
      <w:bookmarkEnd w:id="163"/>
      <w:bookmarkEnd w:id="164"/>
      <w:bookmarkEnd w:id="165"/>
      <w:bookmarkEnd w:id="166"/>
    </w:p>
    <w:p w:rsidR="004106A3" w:rsidRDefault="004106A3" w:rsidP="004106A3">
      <w:pPr>
        <w:pStyle w:val="blockline"/>
      </w:pPr>
    </w:p>
    <w:tbl>
      <w:tblPr>
        <w:tblW w:w="9889" w:type="dxa"/>
        <w:tblLayout w:type="fixed"/>
        <w:tblLook w:val="04A0" w:firstRow="1" w:lastRow="0" w:firstColumn="1" w:lastColumn="0" w:noHBand="0" w:noVBand="1"/>
      </w:tblPr>
      <w:tblGrid>
        <w:gridCol w:w="1951"/>
        <w:gridCol w:w="7938"/>
      </w:tblGrid>
      <w:tr w:rsidR="00F56B62" w:rsidRPr="00F56B62" w:rsidTr="00186322">
        <w:tc>
          <w:tcPr>
            <w:tcW w:w="1951" w:type="dxa"/>
          </w:tcPr>
          <w:p w:rsidR="0026139A" w:rsidRPr="0034248A" w:rsidRDefault="005100CE" w:rsidP="0034248A">
            <w:pPr>
              <w:pStyle w:val="Heading2"/>
              <w:rPr>
                <w:b w:val="0"/>
                <w:i/>
              </w:rPr>
            </w:pPr>
            <w:bookmarkStart w:id="167" w:name="_Toc443652619"/>
            <w:r>
              <w:t xml:space="preserve">Action - </w:t>
            </w:r>
            <w:r w:rsidR="0026139A" w:rsidRPr="0034248A">
              <w:rPr>
                <w:b w:val="0"/>
              </w:rPr>
              <w:t xml:space="preserve">create a CFR </w:t>
            </w:r>
            <w:r w:rsidR="00912E14" w:rsidRPr="0034248A">
              <w:rPr>
                <w:b w:val="0"/>
              </w:rPr>
              <w:t>(</w:t>
            </w:r>
            <w:r w:rsidR="00912E14" w:rsidRPr="0034248A">
              <w:t>s</w:t>
            </w:r>
            <w:r>
              <w:t> </w:t>
            </w:r>
            <w:r w:rsidR="00912E14" w:rsidRPr="0034248A">
              <w:t>138(3)(a)</w:t>
            </w:r>
            <w:r w:rsidR="00912E14" w:rsidRPr="0034248A">
              <w:rPr>
                <w:b w:val="0"/>
              </w:rPr>
              <w:t>) (and register transfer)</w:t>
            </w:r>
            <w:bookmarkEnd w:id="167"/>
          </w:p>
          <w:p w:rsidR="00F56B62" w:rsidRDefault="00F56B62" w:rsidP="00902172">
            <w:pPr>
              <w:pStyle w:val="Heading2"/>
            </w:pPr>
          </w:p>
        </w:tc>
        <w:tc>
          <w:tcPr>
            <w:tcW w:w="7938" w:type="dxa"/>
          </w:tcPr>
          <w:p w:rsidR="00F56B62" w:rsidRDefault="00F56B62" w:rsidP="007744D6">
            <w:pPr>
              <w:pStyle w:val="Indent1abc0"/>
              <w:numPr>
                <w:ilvl w:val="0"/>
                <w:numId w:val="28"/>
              </w:numPr>
            </w:pPr>
            <w:r>
              <w:t xml:space="preserve">Upon receipt of an application and transfer described above; and </w:t>
            </w:r>
          </w:p>
          <w:p w:rsidR="00F56B62" w:rsidRDefault="00F56B62" w:rsidP="007744D6">
            <w:pPr>
              <w:pStyle w:val="Indent1abc0"/>
              <w:numPr>
                <w:ilvl w:val="0"/>
                <w:numId w:val="28"/>
              </w:numPr>
            </w:pPr>
            <w:r>
              <w:t>provided no CFR</w:t>
            </w:r>
            <w:r w:rsidRPr="003A0D0C">
              <w:t xml:space="preserve"> </w:t>
            </w:r>
            <w:r>
              <w:t xml:space="preserve">exists </w:t>
            </w:r>
            <w:r w:rsidRPr="003A0D0C">
              <w:t>for all of the property</w:t>
            </w:r>
            <w:r>
              <w:t xml:space="preserve"> (or a CFR exists for only part of the property</w:t>
            </w:r>
            <w:r w:rsidR="00126DD8">
              <w:t xml:space="preserve"> (</w:t>
            </w:r>
            <w:r w:rsidR="00126DD8" w:rsidRPr="0034248A">
              <w:rPr>
                <w:b/>
              </w:rPr>
              <w:t>s</w:t>
            </w:r>
            <w:r w:rsidR="005100CE">
              <w:rPr>
                <w:b/>
              </w:rPr>
              <w:t> </w:t>
            </w:r>
            <w:r w:rsidR="00126DD8" w:rsidRPr="0034248A">
              <w:rPr>
                <w:b/>
              </w:rPr>
              <w:t>138</w:t>
            </w:r>
            <w:r w:rsidRPr="0034248A">
              <w:rPr>
                <w:b/>
              </w:rPr>
              <w:t>(</w:t>
            </w:r>
            <w:r w:rsidR="00126DD8" w:rsidRPr="0034248A">
              <w:rPr>
                <w:b/>
              </w:rPr>
              <w:t>2</w:t>
            </w:r>
            <w:r w:rsidR="0026139A" w:rsidRPr="0034248A">
              <w:rPr>
                <w:b/>
              </w:rPr>
              <w:t>)</w:t>
            </w:r>
            <w:r w:rsidR="0026139A">
              <w:t>); then</w:t>
            </w:r>
          </w:p>
          <w:p w:rsidR="00F56B62" w:rsidRDefault="00F56B62" w:rsidP="007744D6">
            <w:pPr>
              <w:pStyle w:val="Indent1abc0"/>
              <w:numPr>
                <w:ilvl w:val="0"/>
                <w:numId w:val="28"/>
              </w:numPr>
            </w:pPr>
            <w:r>
              <w:t>the RGL must:</w:t>
            </w:r>
          </w:p>
          <w:p w:rsidR="00F56B62" w:rsidRDefault="00F56B62" w:rsidP="007744D6">
            <w:pPr>
              <w:pStyle w:val="indent2iiiiii"/>
              <w:numPr>
                <w:ilvl w:val="1"/>
                <w:numId w:val="28"/>
              </w:numPr>
            </w:pPr>
            <w:r>
              <w:t>subject to com</w:t>
            </w:r>
            <w:r w:rsidR="00912E14">
              <w:t>pletion of any necessary survey,</w:t>
            </w:r>
            <w:r>
              <w:t xml:space="preserve"> create a CFR for the fee simple in the name of the Crown </w:t>
            </w:r>
            <w:r w:rsidRPr="00912E14">
              <w:rPr>
                <w:u w:val="single"/>
              </w:rPr>
              <w:t>withou</w:t>
            </w:r>
            <w:r w:rsidRPr="00912E14">
              <w:t>t any statement of purpose</w:t>
            </w:r>
            <w:r w:rsidR="00AD55D1">
              <w:t xml:space="preserve"> (</w:t>
            </w:r>
            <w:r w:rsidR="00AD55D1" w:rsidRPr="00912E14">
              <w:rPr>
                <w:b/>
              </w:rPr>
              <w:t>s</w:t>
            </w:r>
            <w:r w:rsidR="005100CE">
              <w:rPr>
                <w:b/>
              </w:rPr>
              <w:t> </w:t>
            </w:r>
            <w:r w:rsidR="00AD55D1" w:rsidRPr="00912E14">
              <w:rPr>
                <w:b/>
              </w:rPr>
              <w:t>138</w:t>
            </w:r>
            <w:r w:rsidRPr="00912E14">
              <w:rPr>
                <w:b/>
              </w:rPr>
              <w:t>(</w:t>
            </w:r>
            <w:r w:rsidR="0031393F" w:rsidRPr="00912E14">
              <w:rPr>
                <w:b/>
              </w:rPr>
              <w:t>3</w:t>
            </w:r>
            <w:r w:rsidRPr="00912E14">
              <w:rPr>
                <w:b/>
              </w:rPr>
              <w:t>)(a</w:t>
            </w:r>
            <w:r w:rsidRPr="0034248A">
              <w:rPr>
                <w:b/>
              </w:rPr>
              <w:t>)</w:t>
            </w:r>
            <w:r>
              <w:t xml:space="preserve"> and</w:t>
            </w:r>
            <w:r w:rsidR="00D60129">
              <w:t xml:space="preserve"> </w:t>
            </w:r>
            <w:r w:rsidRPr="0034248A">
              <w:rPr>
                <w:b/>
              </w:rPr>
              <w:t>(c)</w:t>
            </w:r>
            <w:r w:rsidR="0034248A">
              <w:t>);</w:t>
            </w:r>
            <w:r>
              <w:t xml:space="preserve"> and  </w:t>
            </w:r>
          </w:p>
          <w:p w:rsidR="00F56B62" w:rsidRDefault="00F56B62" w:rsidP="007744D6">
            <w:pPr>
              <w:pStyle w:val="indent2iiiiii"/>
              <w:numPr>
                <w:ilvl w:val="1"/>
                <w:numId w:val="28"/>
              </w:numPr>
            </w:pPr>
            <w:r>
              <w:t>record any interests de</w:t>
            </w:r>
            <w:r w:rsidR="0031393F">
              <w:t>scribed in the application (</w:t>
            </w:r>
            <w:r w:rsidR="0031393F" w:rsidRPr="00912E14">
              <w:rPr>
                <w:b/>
              </w:rPr>
              <w:t>s</w:t>
            </w:r>
            <w:r w:rsidR="005100CE">
              <w:rPr>
                <w:b/>
              </w:rPr>
              <w:t> </w:t>
            </w:r>
            <w:r w:rsidR="0031393F" w:rsidRPr="00912E14">
              <w:rPr>
                <w:b/>
              </w:rPr>
              <w:t>138</w:t>
            </w:r>
            <w:r w:rsidRPr="00912E14">
              <w:rPr>
                <w:b/>
              </w:rPr>
              <w:t>(</w:t>
            </w:r>
            <w:r w:rsidR="0031393F" w:rsidRPr="00912E14">
              <w:rPr>
                <w:b/>
              </w:rPr>
              <w:t>3</w:t>
            </w:r>
            <w:r w:rsidRPr="00912E14">
              <w:rPr>
                <w:b/>
              </w:rPr>
              <w:t>)(b</w:t>
            </w:r>
            <w:r w:rsidR="00912E14">
              <w:t>)</w:t>
            </w:r>
            <w:r w:rsidR="00D60129">
              <w:t>)</w:t>
            </w:r>
            <w:r>
              <w:t>; and</w:t>
            </w:r>
          </w:p>
          <w:p w:rsidR="00F56B62" w:rsidRDefault="00F56B62" w:rsidP="007744D6">
            <w:pPr>
              <w:pStyle w:val="indent2iiiiii"/>
              <w:numPr>
                <w:ilvl w:val="1"/>
                <w:numId w:val="28"/>
              </w:numPr>
            </w:pPr>
            <w:r>
              <w:t>register the transfer to the Trustees; and</w:t>
            </w:r>
          </w:p>
          <w:p w:rsidR="00F56B62" w:rsidRPr="000634CE" w:rsidRDefault="00F56B62" w:rsidP="007744D6">
            <w:pPr>
              <w:pStyle w:val="indent2iiiiii"/>
              <w:numPr>
                <w:ilvl w:val="1"/>
                <w:numId w:val="28"/>
              </w:numPr>
            </w:pPr>
            <w:r>
              <w:t>r</w:t>
            </w:r>
            <w:r w:rsidRPr="00F5670C">
              <w:t>ecord the following memorials</w:t>
            </w:r>
            <w:r w:rsidR="001A0645">
              <w:t xml:space="preserve"> on the </w:t>
            </w:r>
            <w:r w:rsidR="0034248A">
              <w:t>CFR (</w:t>
            </w:r>
            <w:r w:rsidR="0034248A" w:rsidRPr="0034248A">
              <w:rPr>
                <w:b/>
              </w:rPr>
              <w:t>s</w:t>
            </w:r>
            <w:r w:rsidR="005100CE">
              <w:rPr>
                <w:b/>
              </w:rPr>
              <w:t> </w:t>
            </w:r>
            <w:r w:rsidR="0034248A" w:rsidRPr="0034248A">
              <w:rPr>
                <w:b/>
              </w:rPr>
              <w:t>142</w:t>
            </w:r>
            <w:r w:rsidRPr="000634CE">
              <w:t>):</w:t>
            </w:r>
          </w:p>
          <w:p w:rsidR="00F56B62" w:rsidRPr="00F5670C" w:rsidRDefault="00F56B62" w:rsidP="004C4083">
            <w:pPr>
              <w:pStyle w:val="Memorial1cm"/>
              <w:ind w:left="1134"/>
            </w:pPr>
            <w:r>
              <w:t>'</w:t>
            </w:r>
            <w:r w:rsidRPr="00F5670C">
              <w:t>Subject to Part 4A of the Conservation Act 1987 (but section 24(2A), 24A and 24AA of that Act does not apply)</w:t>
            </w:r>
            <w:r>
              <w:t>'</w:t>
            </w:r>
          </w:p>
          <w:p w:rsidR="00F56B62" w:rsidRDefault="00F56B62" w:rsidP="004C4083">
            <w:pPr>
              <w:pStyle w:val="Memorial1cm"/>
              <w:ind w:left="1134"/>
            </w:pPr>
            <w:r>
              <w:t>'</w:t>
            </w:r>
            <w:r w:rsidRPr="00F5670C">
              <w:t>Subject to section 11 of the Crown Minerals Act 1991</w:t>
            </w:r>
            <w:r>
              <w:t>'; and</w:t>
            </w:r>
          </w:p>
          <w:p w:rsidR="00F56B62" w:rsidRDefault="00F56B62" w:rsidP="007744D6">
            <w:pPr>
              <w:pStyle w:val="indent2iiiiii"/>
              <w:numPr>
                <w:ilvl w:val="0"/>
                <w:numId w:val="28"/>
              </w:numPr>
            </w:pPr>
            <w:r>
              <w:t>Standard registration fees apply.</w:t>
            </w:r>
          </w:p>
          <w:p w:rsidR="00F56B62" w:rsidRPr="00C73E35" w:rsidRDefault="00F56B62" w:rsidP="004C4083">
            <w:pPr>
              <w:pStyle w:val="Indent1abc0"/>
              <w:ind w:left="851" w:hanging="851"/>
              <w:rPr>
                <w:b/>
              </w:rPr>
            </w:pPr>
            <w:r w:rsidRPr="00481849">
              <w:rPr>
                <w:b/>
              </w:rPr>
              <w:t>Note</w:t>
            </w:r>
            <w:r>
              <w:t>:</w:t>
            </w:r>
            <w:r>
              <w:tab/>
            </w:r>
            <w:r w:rsidRPr="00C73E35">
              <w:rPr>
                <w:b/>
              </w:rPr>
              <w:t>See guidance notes below</w:t>
            </w:r>
          </w:p>
          <w:p w:rsidR="00F56B62" w:rsidRPr="00095694" w:rsidRDefault="00F56B62" w:rsidP="004C4083">
            <w:pPr>
              <w:pStyle w:val="blockline"/>
              <w:ind w:left="0"/>
            </w:pPr>
          </w:p>
        </w:tc>
      </w:tr>
      <w:tr w:rsidR="008D1971" w:rsidRPr="00F56B62" w:rsidTr="007A66D9">
        <w:tc>
          <w:tcPr>
            <w:tcW w:w="9889" w:type="dxa"/>
            <w:gridSpan w:val="2"/>
          </w:tcPr>
          <w:tbl>
            <w:tblPr>
              <w:tblW w:w="9889" w:type="dxa"/>
              <w:tblLayout w:type="fixed"/>
              <w:tblLook w:val="04A0" w:firstRow="1" w:lastRow="0" w:firstColumn="1" w:lastColumn="0" w:noHBand="0" w:noVBand="1"/>
            </w:tblPr>
            <w:tblGrid>
              <w:gridCol w:w="1951"/>
              <w:gridCol w:w="7938"/>
            </w:tblGrid>
            <w:tr w:rsidR="008D1971" w:rsidRPr="001A0645" w:rsidTr="007A66D9">
              <w:tc>
                <w:tcPr>
                  <w:tcW w:w="1951" w:type="dxa"/>
                </w:tcPr>
                <w:p w:rsidR="00912E14" w:rsidRDefault="008D1971" w:rsidP="008D1FAB">
                  <w:pPr>
                    <w:pStyle w:val="Heading2"/>
                    <w:spacing w:after="0"/>
                    <w:rPr>
                      <w:b w:val="0"/>
                    </w:rPr>
                  </w:pPr>
                  <w:bookmarkStart w:id="168" w:name="_Toc443652620"/>
                  <w:r w:rsidRPr="00AA5A3F">
                    <w:t>Trigger</w:t>
                  </w:r>
                  <w:r w:rsidR="005100CE">
                    <w:t xml:space="preserve"> – </w:t>
                  </w:r>
                  <w:r w:rsidR="0034248A">
                    <w:t>s</w:t>
                  </w:r>
                  <w:r w:rsidR="005100CE">
                    <w:t> </w:t>
                  </w:r>
                  <w:r w:rsidR="0034248A">
                    <w:t xml:space="preserve">139 </w:t>
                  </w:r>
                  <w:r w:rsidRPr="00E16B38">
                    <w:rPr>
                      <w:b w:val="0"/>
                    </w:rPr>
                    <w:t xml:space="preserve">application for CFR </w:t>
                  </w:r>
                  <w:r w:rsidR="00912E14">
                    <w:rPr>
                      <w:b w:val="0"/>
                    </w:rPr>
                    <w:t>for:</w:t>
                  </w:r>
                  <w:bookmarkEnd w:id="168"/>
                </w:p>
                <w:p w:rsidR="00912E14" w:rsidRDefault="008D1971" w:rsidP="008D1FAB">
                  <w:pPr>
                    <w:pStyle w:val="Heading2"/>
                    <w:spacing w:after="0"/>
                    <w:rPr>
                      <w:b w:val="0"/>
                    </w:rPr>
                  </w:pPr>
                  <w:bookmarkStart w:id="169" w:name="_Toc443652621"/>
                  <w:r>
                    <w:rPr>
                      <w:b w:val="0"/>
                    </w:rPr>
                    <w:t xml:space="preserve">a </w:t>
                  </w:r>
                  <w:r w:rsidRPr="00F56B62">
                    <w:rPr>
                      <w:i/>
                    </w:rPr>
                    <w:t>Commercial Redress Property</w:t>
                  </w:r>
                  <w:r w:rsidR="00912E14">
                    <w:rPr>
                      <w:b w:val="0"/>
                    </w:rPr>
                    <w:t xml:space="preserve">; </w:t>
                  </w:r>
                  <w:r>
                    <w:rPr>
                      <w:b w:val="0"/>
                    </w:rPr>
                    <w:t>or</w:t>
                  </w:r>
                  <w:bookmarkEnd w:id="169"/>
                  <w:r>
                    <w:rPr>
                      <w:b w:val="0"/>
                    </w:rPr>
                    <w:t xml:space="preserve"> </w:t>
                  </w:r>
                </w:p>
                <w:p w:rsidR="008D1FAB" w:rsidRDefault="008D1971" w:rsidP="008D1FAB">
                  <w:pPr>
                    <w:pStyle w:val="Heading2"/>
                    <w:spacing w:after="0"/>
                    <w:rPr>
                      <w:b w:val="0"/>
                    </w:rPr>
                  </w:pPr>
                  <w:bookmarkStart w:id="170" w:name="_Toc443652622"/>
                  <w:r w:rsidRPr="00912E14">
                    <w:rPr>
                      <w:i/>
                    </w:rPr>
                    <w:t xml:space="preserve">a </w:t>
                  </w:r>
                  <w:r w:rsidRPr="00F56B62">
                    <w:rPr>
                      <w:i/>
                    </w:rPr>
                    <w:t>Deferred Selection Property</w:t>
                  </w:r>
                  <w:bookmarkEnd w:id="170"/>
                  <w:r>
                    <w:rPr>
                      <w:b w:val="0"/>
                    </w:rPr>
                    <w:t xml:space="preserve"> </w:t>
                  </w:r>
                </w:p>
                <w:p w:rsidR="008D1FAB" w:rsidRDefault="007F508E" w:rsidP="008D1FAB">
                  <w:pPr>
                    <w:pStyle w:val="Heading2"/>
                    <w:spacing w:after="0"/>
                    <w:rPr>
                      <w:b w:val="0"/>
                    </w:rPr>
                  </w:pPr>
                  <w:bookmarkStart w:id="171" w:name="_Toc443652623"/>
                  <w:r w:rsidRPr="008D1FAB">
                    <w:rPr>
                      <w:b w:val="0"/>
                    </w:rPr>
                    <w:t xml:space="preserve">that </w:t>
                  </w:r>
                  <w:r w:rsidRPr="008D1FAB">
                    <w:t>is</w:t>
                  </w:r>
                  <w:r w:rsidRPr="008D1FAB">
                    <w:rPr>
                      <w:b w:val="0"/>
                    </w:rPr>
                    <w:t xml:space="preserve"> </w:t>
                  </w:r>
                  <w:r w:rsidR="008D1971" w:rsidRPr="008D1FAB">
                    <w:rPr>
                      <w:b w:val="0"/>
                    </w:rPr>
                    <w:t xml:space="preserve"> </w:t>
                  </w:r>
                  <w:r w:rsidR="008D1FAB" w:rsidRPr="008D1FAB">
                    <w:rPr>
                      <w:b w:val="0"/>
                    </w:rPr>
                    <w:t>transferred to tenants in common</w:t>
                  </w:r>
                  <w:r w:rsidR="008D1FAB">
                    <w:rPr>
                      <w:b w:val="0"/>
                    </w:rPr>
                    <w:t xml:space="preserve"> (under </w:t>
                  </w:r>
                  <w:r w:rsidR="008D1FAB" w:rsidRPr="008D1FAB">
                    <w:rPr>
                      <w:i/>
                    </w:rPr>
                    <w:t>s</w:t>
                  </w:r>
                  <w:r w:rsidR="005100CE">
                    <w:rPr>
                      <w:i/>
                    </w:rPr>
                    <w:t> </w:t>
                  </w:r>
                  <w:r w:rsidR="008D1FAB" w:rsidRPr="008D1FAB">
                    <w:rPr>
                      <w:i/>
                    </w:rPr>
                    <w:t>13</w:t>
                  </w:r>
                  <w:r w:rsidR="008D1FAB">
                    <w:rPr>
                      <w:i/>
                    </w:rPr>
                    <w:t>5</w:t>
                  </w:r>
                  <w:r w:rsidR="008D1FAB">
                    <w:rPr>
                      <w:b w:val="0"/>
                    </w:rPr>
                    <w:t xml:space="preserve">) </w:t>
                  </w:r>
                  <w:r w:rsidR="008D1FAB" w:rsidRPr="008D1FAB">
                    <w:rPr>
                      <w:i/>
                    </w:rPr>
                    <w:t>– s</w:t>
                  </w:r>
                  <w:r w:rsidR="005100CE">
                    <w:rPr>
                      <w:i/>
                    </w:rPr>
                    <w:t> </w:t>
                  </w:r>
                  <w:r w:rsidR="008D1FAB" w:rsidRPr="008D1FAB">
                    <w:rPr>
                      <w:i/>
                    </w:rPr>
                    <w:t>139</w:t>
                  </w:r>
                  <w:bookmarkEnd w:id="171"/>
                </w:p>
                <w:p w:rsidR="008D1FAB" w:rsidRPr="008D1FAB" w:rsidRDefault="008D1FAB" w:rsidP="008D1FAB">
                  <w:pPr>
                    <w:pStyle w:val="Heading2"/>
                    <w:spacing w:after="0"/>
                  </w:pPr>
                  <w:bookmarkStart w:id="172" w:name="_Toc442113176"/>
                  <w:bookmarkStart w:id="173" w:name="_Toc443652624"/>
                  <w:r w:rsidRPr="006B7B03">
                    <w:rPr>
                      <w:b w:val="0"/>
                    </w:rPr>
                    <w:t>(</w:t>
                  </w:r>
                  <w:r w:rsidRPr="006B7B03">
                    <w:rPr>
                      <w:b w:val="0"/>
                      <w:i/>
                      <w:u w:val="single"/>
                    </w:rPr>
                    <w:t>except</w:t>
                  </w:r>
                  <w:r w:rsidRPr="006B7B03">
                    <w:rPr>
                      <w:b w:val="0"/>
                      <w:i/>
                    </w:rPr>
                    <w:t xml:space="preserve"> the Peninsula Block)</w:t>
                  </w:r>
                  <w:bookmarkEnd w:id="172"/>
                  <w:bookmarkEnd w:id="173"/>
                </w:p>
                <w:p w:rsidR="008D1971" w:rsidRPr="00735C44" w:rsidRDefault="008D1971" w:rsidP="008D1FAB">
                  <w:pPr>
                    <w:pStyle w:val="Heading2"/>
                    <w:spacing w:afterLines="200" w:after="480"/>
                  </w:pPr>
                  <w:bookmarkStart w:id="174" w:name="_Toc443652625"/>
                  <w:r w:rsidRPr="00E16B38">
                    <w:rPr>
                      <w:b w:val="0"/>
                    </w:rPr>
                    <w:t xml:space="preserve">(see </w:t>
                  </w:r>
                  <w:r w:rsidRPr="00E16B38">
                    <w:rPr>
                      <w:b w:val="0"/>
                      <w:color w:val="0000FF"/>
                    </w:rPr>
                    <w:fldChar w:fldCharType="begin"/>
                  </w:r>
                  <w:r w:rsidRPr="00E16B38">
                    <w:rPr>
                      <w:b w:val="0"/>
                      <w:color w:val="0000FF"/>
                    </w:rPr>
                    <w:instrText xml:space="preserve"> REF _Ref440970494 \p \h  \* MERGEFORMAT </w:instrText>
                  </w:r>
                  <w:r w:rsidRPr="00E16B38">
                    <w:rPr>
                      <w:b w:val="0"/>
                      <w:color w:val="0000FF"/>
                    </w:rPr>
                  </w:r>
                  <w:r w:rsidRPr="00E16B38">
                    <w:rPr>
                      <w:b w:val="0"/>
                      <w:color w:val="0000FF"/>
                    </w:rPr>
                    <w:fldChar w:fldCharType="separate"/>
                  </w:r>
                  <w:r w:rsidR="00A56A25">
                    <w:rPr>
                      <w:b w:val="0"/>
                      <w:color w:val="0000FF"/>
                    </w:rPr>
                    <w:t>above</w:t>
                  </w:r>
                  <w:r w:rsidRPr="00E16B38">
                    <w:rPr>
                      <w:b w:val="0"/>
                      <w:color w:val="0000FF"/>
                    </w:rPr>
                    <w:fldChar w:fldCharType="end"/>
                  </w:r>
                  <w:r w:rsidRPr="00E16B38">
                    <w:rPr>
                      <w:b w:val="0"/>
                    </w:rPr>
                    <w:t xml:space="preserve"> </w:t>
                  </w:r>
                  <w:r>
                    <w:rPr>
                      <w:b w:val="0"/>
                    </w:rPr>
                    <w:t>re:</w:t>
                  </w:r>
                  <w:r w:rsidRPr="00E16B38">
                    <w:rPr>
                      <w:b w:val="0"/>
                    </w:rPr>
                    <w:t xml:space="preserve"> covenant for the later creation of a CFR)</w:t>
                  </w:r>
                  <w:bookmarkEnd w:id="174"/>
                  <w:r w:rsidRPr="00E16B38">
                    <w:rPr>
                      <w:b w:val="0"/>
                    </w:rPr>
                    <w:t xml:space="preserve"> </w:t>
                  </w:r>
                </w:p>
              </w:tc>
              <w:tc>
                <w:tcPr>
                  <w:tcW w:w="7938" w:type="dxa"/>
                </w:tcPr>
                <w:p w:rsidR="003D5715" w:rsidRDefault="008D1971" w:rsidP="007744D6">
                  <w:pPr>
                    <w:pStyle w:val="Indent1abc0"/>
                    <w:numPr>
                      <w:ilvl w:val="0"/>
                      <w:numId w:val="30"/>
                    </w:numPr>
                  </w:pPr>
                  <w:r w:rsidRPr="001A0645">
                    <w:t>A written application under s </w:t>
                  </w:r>
                  <w:r w:rsidRPr="0034248A">
                    <w:rPr>
                      <w:b/>
                    </w:rPr>
                    <w:t>13</w:t>
                  </w:r>
                  <w:r w:rsidR="003D5715" w:rsidRPr="0034248A">
                    <w:rPr>
                      <w:b/>
                    </w:rPr>
                    <w:t>9(2</w:t>
                  </w:r>
                  <w:r w:rsidRPr="0034248A">
                    <w:rPr>
                      <w:b/>
                    </w:rPr>
                    <w:t>)</w:t>
                  </w:r>
                  <w:r w:rsidRPr="001A0645">
                    <w:t xml:space="preserve"> by</w:t>
                  </w:r>
                  <w:r w:rsidR="00DC3BB6">
                    <w:t xml:space="preserve"> </w:t>
                  </w:r>
                  <w:r w:rsidRPr="001A0645">
                    <w:t xml:space="preserve">an Authorised Person to create a CFR </w:t>
                  </w:r>
                  <w:r w:rsidR="003D5715">
                    <w:t>for either:</w:t>
                  </w:r>
                </w:p>
                <w:p w:rsidR="003D5715" w:rsidRDefault="003D5715" w:rsidP="007744D6">
                  <w:pPr>
                    <w:pStyle w:val="indent2iiiiii"/>
                    <w:numPr>
                      <w:ilvl w:val="1"/>
                      <w:numId w:val="30"/>
                    </w:numPr>
                  </w:pPr>
                  <w:r>
                    <w:t>a C</w:t>
                  </w:r>
                  <w:r w:rsidR="008D1971" w:rsidRPr="001A0645">
                    <w:t xml:space="preserve">ommercial </w:t>
                  </w:r>
                  <w:r>
                    <w:t>R</w:t>
                  </w:r>
                  <w:r w:rsidR="008D1971" w:rsidRPr="001A0645">
                    <w:t xml:space="preserve">edress </w:t>
                  </w:r>
                  <w:r>
                    <w:t>P</w:t>
                  </w:r>
                  <w:r w:rsidR="008D1971" w:rsidRPr="001A0645">
                    <w:t xml:space="preserve">roperty </w:t>
                  </w:r>
                  <w:r>
                    <w:t>(</w:t>
                  </w:r>
                  <w:r w:rsidRPr="00DC3BB6">
                    <w:rPr>
                      <w:i/>
                      <w:u w:val="single"/>
                    </w:rPr>
                    <w:t>other than</w:t>
                  </w:r>
                  <w:r w:rsidRPr="00DC3BB6">
                    <w:rPr>
                      <w:i/>
                    </w:rPr>
                    <w:t xml:space="preserve"> the Peninsula Block</w:t>
                  </w:r>
                  <w:r>
                    <w:t xml:space="preserve">); </w:t>
                  </w:r>
                  <w:r w:rsidR="008D1971" w:rsidRPr="003D5715">
                    <w:t>or</w:t>
                  </w:r>
                  <w:r w:rsidR="008D1971" w:rsidRPr="001A0645">
                    <w:t xml:space="preserve"> </w:t>
                  </w:r>
                </w:p>
                <w:p w:rsidR="003D5715" w:rsidRDefault="003D5715" w:rsidP="007744D6">
                  <w:pPr>
                    <w:pStyle w:val="indent2iiiiii"/>
                    <w:numPr>
                      <w:ilvl w:val="1"/>
                      <w:numId w:val="30"/>
                    </w:numPr>
                  </w:pPr>
                  <w:r>
                    <w:t>a D</w:t>
                  </w:r>
                  <w:r w:rsidR="008D1971" w:rsidRPr="001A0645">
                    <w:t xml:space="preserve">eferred </w:t>
                  </w:r>
                  <w:r>
                    <w:t>S</w:t>
                  </w:r>
                  <w:r w:rsidR="008D1971" w:rsidRPr="001A0645">
                    <w:t xml:space="preserve">election </w:t>
                  </w:r>
                  <w:r>
                    <w:t>P</w:t>
                  </w:r>
                  <w:r w:rsidR="008D1971" w:rsidRPr="001A0645">
                    <w:t>roperty</w:t>
                  </w:r>
                  <w:r>
                    <w:t xml:space="preserve">; and which </w:t>
                  </w:r>
                </w:p>
                <w:p w:rsidR="003D5715" w:rsidRDefault="00912E14" w:rsidP="00DC3BB6">
                  <w:pPr>
                    <w:pStyle w:val="indent2iiiiii"/>
                    <w:ind w:left="567"/>
                  </w:pPr>
                  <w:r>
                    <w:t>together with a transfer to the trustees</w:t>
                  </w:r>
                  <w:r w:rsidR="008D1971" w:rsidRPr="001A0645">
                    <w:t xml:space="preserve"> </w:t>
                  </w:r>
                  <w:r w:rsidR="003D5715">
                    <w:t xml:space="preserve">as tenants in common (being </w:t>
                  </w:r>
                  <w:r>
                    <w:t>“</w:t>
                  </w:r>
                  <w:r w:rsidR="003D5715">
                    <w:t>Shared Redress</w:t>
                  </w:r>
                  <w:r>
                    <w:t>”</w:t>
                  </w:r>
                  <w:r w:rsidR="003D5715">
                    <w:t>)</w:t>
                  </w:r>
                  <w:r>
                    <w:t>;</w:t>
                  </w:r>
                  <w:r w:rsidR="003D5715">
                    <w:t xml:space="preserve"> </w:t>
                  </w:r>
                </w:p>
                <w:p w:rsidR="003D5715" w:rsidRDefault="00EB388C" w:rsidP="007744D6">
                  <w:pPr>
                    <w:pStyle w:val="indent2iiiiii"/>
                    <w:numPr>
                      <w:ilvl w:val="0"/>
                      <w:numId w:val="30"/>
                    </w:numPr>
                  </w:pPr>
                  <w:r>
                    <w:t xml:space="preserve">provided it is </w:t>
                  </w:r>
                  <w:r w:rsidR="003D5715">
                    <w:t>accompanied by:</w:t>
                  </w:r>
                </w:p>
                <w:p w:rsidR="00EB388C" w:rsidRDefault="003D5715" w:rsidP="007744D6">
                  <w:pPr>
                    <w:pStyle w:val="indent2iiiiii"/>
                    <w:numPr>
                      <w:ilvl w:val="1"/>
                      <w:numId w:val="30"/>
                    </w:numPr>
                  </w:pPr>
                  <w:r>
                    <w:t>in the c</w:t>
                  </w:r>
                  <w:r w:rsidR="008D1971" w:rsidRPr="001A0645">
                    <w:t>a</w:t>
                  </w:r>
                  <w:r>
                    <w:t xml:space="preserve">se of a property to which </w:t>
                  </w:r>
                  <w:r w:rsidRPr="0034248A">
                    <w:rPr>
                      <w:b/>
                    </w:rPr>
                    <w:t>s</w:t>
                  </w:r>
                  <w:r w:rsidR="005100CE">
                    <w:rPr>
                      <w:b/>
                    </w:rPr>
                    <w:t> </w:t>
                  </w:r>
                  <w:r w:rsidR="008D1FAB" w:rsidRPr="0034248A">
                    <w:rPr>
                      <w:b/>
                    </w:rPr>
                    <w:t>144</w:t>
                  </w:r>
                  <w:r>
                    <w:t xml:space="preserve"> applies (properties subject to lease), a</w:t>
                  </w:r>
                  <w:r w:rsidR="008D1971" w:rsidRPr="001A0645">
                    <w:t xml:space="preserve"> transfer to the Trustees </w:t>
                  </w:r>
                  <w:r>
                    <w:t xml:space="preserve">which </w:t>
                  </w:r>
                  <w:r w:rsidR="00EB388C">
                    <w:t>states that:</w:t>
                  </w:r>
                </w:p>
                <w:p w:rsidR="00EB388C" w:rsidRDefault="00EB388C" w:rsidP="007744D6">
                  <w:pPr>
                    <w:pStyle w:val="indent2iiiiii"/>
                    <w:numPr>
                      <w:ilvl w:val="2"/>
                      <w:numId w:val="30"/>
                    </w:numPr>
                  </w:pPr>
                  <w:r>
                    <w:t xml:space="preserve">the </w:t>
                  </w:r>
                  <w:r w:rsidR="00DC3BB6">
                    <w:t xml:space="preserve">land is to become subject to </w:t>
                  </w:r>
                  <w:r w:rsidR="00782C21" w:rsidRPr="0034248A">
                    <w:rPr>
                      <w:b/>
                    </w:rPr>
                    <w:t>s</w:t>
                  </w:r>
                  <w:r w:rsidR="005100CE">
                    <w:rPr>
                      <w:b/>
                    </w:rPr>
                    <w:t> </w:t>
                  </w:r>
                  <w:r w:rsidR="00DC3BB6" w:rsidRPr="0034248A">
                    <w:rPr>
                      <w:b/>
                    </w:rPr>
                    <w:t>145</w:t>
                  </w:r>
                  <w:r w:rsidR="00DC3BB6">
                    <w:t xml:space="preserve"> on the registration of the transfer; and</w:t>
                  </w:r>
                  <w:r w:rsidR="008D1971" w:rsidRPr="001A0645">
                    <w:t xml:space="preserve"> </w:t>
                  </w:r>
                </w:p>
                <w:p w:rsidR="008D1971" w:rsidRPr="00EB388C" w:rsidRDefault="00EB388C" w:rsidP="007744D6">
                  <w:pPr>
                    <w:pStyle w:val="indent2iiiiii"/>
                    <w:numPr>
                      <w:ilvl w:val="2"/>
                      <w:numId w:val="30"/>
                    </w:numPr>
                  </w:pPr>
                  <w:r>
                    <w:t xml:space="preserve">it is </w:t>
                  </w:r>
                  <w:r w:rsidR="008D1971" w:rsidRPr="00EB388C">
                    <w:t>authorised</w:t>
                  </w:r>
                  <w:r w:rsidR="003D5715" w:rsidRPr="00EB388C">
                    <w:t xml:space="preserve"> unde</w:t>
                  </w:r>
                  <w:r w:rsidR="00DC3BB6" w:rsidRPr="00EB388C">
                    <w:t xml:space="preserve">r </w:t>
                  </w:r>
                  <w:r w:rsidR="0034248A">
                    <w:rPr>
                      <w:b/>
                    </w:rPr>
                    <w:t>s</w:t>
                  </w:r>
                  <w:r w:rsidR="005100CE">
                    <w:rPr>
                      <w:b/>
                    </w:rPr>
                    <w:t> </w:t>
                  </w:r>
                  <w:r w:rsidR="003D5715" w:rsidRPr="0034248A">
                    <w:rPr>
                      <w:b/>
                    </w:rPr>
                    <w:t>144</w:t>
                  </w:r>
                  <w:r w:rsidR="000634CE">
                    <w:t>; and</w:t>
                  </w:r>
                </w:p>
                <w:p w:rsidR="008D1971" w:rsidRDefault="00DC3BB6" w:rsidP="007744D6">
                  <w:pPr>
                    <w:pStyle w:val="indent2iiiiii"/>
                    <w:numPr>
                      <w:ilvl w:val="1"/>
                      <w:numId w:val="30"/>
                    </w:numPr>
                  </w:pPr>
                  <w:r w:rsidRPr="00DC3BB6">
                    <w:t xml:space="preserve">in all other cases, a transfer </w:t>
                  </w:r>
                  <w:r>
                    <w:t>to the Trustees</w:t>
                  </w:r>
                  <w:r w:rsidR="003B3EAE">
                    <w:t>.</w:t>
                  </w:r>
                </w:p>
                <w:p w:rsidR="004106A3" w:rsidRDefault="005241B5" w:rsidP="005241B5">
                  <w:pPr>
                    <w:pStyle w:val="blockline"/>
                    <w:ind w:left="0"/>
                    <w:jc w:val="right"/>
                    <w:rPr>
                      <w:i/>
                    </w:rPr>
                  </w:pPr>
                  <w:r w:rsidRPr="005241B5">
                    <w:rPr>
                      <w:i/>
                    </w:rPr>
                    <w:t>continued on next page</w:t>
                  </w:r>
                </w:p>
                <w:p w:rsidR="005241B5" w:rsidRPr="005241B5" w:rsidRDefault="005241B5" w:rsidP="005241B5">
                  <w:pPr>
                    <w:pStyle w:val="BlockText"/>
                  </w:pPr>
                </w:p>
              </w:tc>
            </w:tr>
            <w:tr w:rsidR="005241B5" w:rsidRPr="00095694" w:rsidTr="00981C96">
              <w:tc>
                <w:tcPr>
                  <w:tcW w:w="9889" w:type="dxa"/>
                  <w:gridSpan w:val="2"/>
                </w:tcPr>
                <w:p w:rsidR="005241B5" w:rsidRPr="007E477A" w:rsidRDefault="005241B5" w:rsidP="005241B5">
                  <w:pPr>
                    <w:pStyle w:val="Heading1"/>
                  </w:pPr>
                  <w:bookmarkStart w:id="175" w:name="_Toc441562507"/>
                  <w:bookmarkStart w:id="176" w:name="_Toc442427548"/>
                  <w:bookmarkStart w:id="177" w:name="_Toc442428663"/>
                  <w:bookmarkStart w:id="178" w:name="_Toc443645868"/>
                  <w:bookmarkStart w:id="179" w:name="_Toc443652530"/>
                  <w:bookmarkStart w:id="180" w:name="_Toc443652626"/>
                  <w:r w:rsidRPr="007E477A">
                    <w:t>Commercial Redress</w:t>
                  </w:r>
                  <w:r>
                    <w:t xml:space="preserve">, </w:t>
                  </w:r>
                  <w:r w:rsidRPr="004106A3">
                    <w:rPr>
                      <w:b w:val="0"/>
                      <w:sz w:val="24"/>
                    </w:rPr>
                    <w:t>continued</w:t>
                  </w:r>
                  <w:bookmarkEnd w:id="175"/>
                  <w:bookmarkEnd w:id="176"/>
                  <w:bookmarkEnd w:id="177"/>
                  <w:bookmarkEnd w:id="178"/>
                  <w:bookmarkEnd w:id="179"/>
                  <w:bookmarkEnd w:id="180"/>
                </w:p>
                <w:p w:rsidR="005241B5" w:rsidRDefault="005241B5" w:rsidP="005241B5">
                  <w:pPr>
                    <w:pStyle w:val="blockline"/>
                  </w:pPr>
                </w:p>
              </w:tc>
            </w:tr>
            <w:tr w:rsidR="008D1971" w:rsidRPr="00095694" w:rsidTr="007A66D9">
              <w:tc>
                <w:tcPr>
                  <w:tcW w:w="1951" w:type="dxa"/>
                </w:tcPr>
                <w:p w:rsidR="008D1971" w:rsidRDefault="008D1971" w:rsidP="005100CE">
                  <w:pPr>
                    <w:pStyle w:val="Heading2"/>
                  </w:pPr>
                  <w:bookmarkStart w:id="181" w:name="_Toc443652627"/>
                  <w:r w:rsidRPr="00AA5A3F">
                    <w:t>Action</w:t>
                  </w:r>
                  <w:r w:rsidR="005100CE">
                    <w:t xml:space="preserve"> -</w:t>
                  </w:r>
                  <w:r w:rsidRPr="00AA5A3F">
                    <w:t xml:space="preserve"> </w:t>
                  </w:r>
                  <w:r w:rsidRPr="00C73E35">
                    <w:rPr>
                      <w:b w:val="0"/>
                    </w:rPr>
                    <w:t xml:space="preserve">create </w:t>
                  </w:r>
                  <w:r>
                    <w:rPr>
                      <w:b w:val="0"/>
                    </w:rPr>
                    <w:t xml:space="preserve">a </w:t>
                  </w:r>
                  <w:r w:rsidRPr="00C73E35">
                    <w:rPr>
                      <w:b w:val="0"/>
                    </w:rPr>
                    <w:t>CFR</w:t>
                  </w:r>
                  <w:r>
                    <w:rPr>
                      <w:b w:val="0"/>
                    </w:rPr>
                    <w:t xml:space="preserve"> </w:t>
                  </w:r>
                  <w:r w:rsidRPr="00126DD8">
                    <w:rPr>
                      <w:b w:val="0"/>
                      <w:i/>
                    </w:rPr>
                    <w:t xml:space="preserve">(unless </w:t>
                  </w:r>
                  <w:r>
                    <w:rPr>
                      <w:b w:val="0"/>
                      <w:i/>
                    </w:rPr>
                    <w:t xml:space="preserve">Shared Redress </w:t>
                  </w:r>
                  <w:r w:rsidRPr="00902172">
                    <w:rPr>
                      <w:b w:val="0"/>
                    </w:rPr>
                    <w:t>or</w:t>
                  </w:r>
                  <w:r>
                    <w:rPr>
                      <w:b w:val="0"/>
                      <w:i/>
                    </w:rPr>
                    <w:t xml:space="preserve"> the Peninsula Block</w:t>
                  </w:r>
                  <w:r w:rsidRPr="00126DD8">
                    <w:rPr>
                      <w:b w:val="0"/>
                      <w:i/>
                    </w:rPr>
                    <w:t>)</w:t>
                  </w:r>
                  <w:bookmarkEnd w:id="181"/>
                </w:p>
              </w:tc>
              <w:tc>
                <w:tcPr>
                  <w:tcW w:w="7938" w:type="dxa"/>
                </w:tcPr>
                <w:p w:rsidR="008D1971" w:rsidRDefault="008D1971" w:rsidP="007744D6">
                  <w:pPr>
                    <w:pStyle w:val="Indent1abc0"/>
                    <w:numPr>
                      <w:ilvl w:val="0"/>
                      <w:numId w:val="29"/>
                    </w:numPr>
                  </w:pPr>
                  <w:r>
                    <w:t xml:space="preserve">Upon receipt of an application and transfer described above; and </w:t>
                  </w:r>
                </w:p>
                <w:p w:rsidR="008D1971" w:rsidRDefault="008D1971" w:rsidP="007744D6">
                  <w:pPr>
                    <w:pStyle w:val="Indent1abc0"/>
                    <w:numPr>
                      <w:ilvl w:val="0"/>
                      <w:numId w:val="29"/>
                    </w:numPr>
                  </w:pPr>
                  <w:r>
                    <w:t>provided no CFR</w:t>
                  </w:r>
                  <w:r w:rsidRPr="003A0D0C">
                    <w:t xml:space="preserve"> </w:t>
                  </w:r>
                  <w:r>
                    <w:t xml:space="preserve">exists </w:t>
                  </w:r>
                  <w:r w:rsidRPr="003A0D0C">
                    <w:t>for all of the property</w:t>
                  </w:r>
                  <w:r>
                    <w:t xml:space="preserve"> (or a CFR exists for only part of the property (</w:t>
                  </w:r>
                  <w:r w:rsidRPr="00774C3C">
                    <w:rPr>
                      <w:b/>
                    </w:rPr>
                    <w:t>s</w:t>
                  </w:r>
                  <w:r w:rsidR="00782C21" w:rsidRPr="00774C3C">
                    <w:rPr>
                      <w:b/>
                    </w:rPr>
                    <w:t> </w:t>
                  </w:r>
                  <w:r w:rsidRPr="00774C3C">
                    <w:rPr>
                      <w:b/>
                    </w:rPr>
                    <w:t>138(2)</w:t>
                  </w:r>
                  <w:r>
                    <w:t>); and</w:t>
                  </w:r>
                </w:p>
                <w:p w:rsidR="00774C3C" w:rsidRDefault="00DC3BB6" w:rsidP="007744D6">
                  <w:pPr>
                    <w:pStyle w:val="Indent1abc0"/>
                    <w:numPr>
                      <w:ilvl w:val="0"/>
                      <w:numId w:val="29"/>
                    </w:numPr>
                  </w:pPr>
                  <w:r>
                    <w:t xml:space="preserve">in the case of a transfer of </w:t>
                  </w:r>
                  <w:r w:rsidRPr="00F70A6D">
                    <w:rPr>
                      <w:b/>
                    </w:rPr>
                    <w:t>Kaitaia College</w:t>
                  </w:r>
                  <w:r>
                    <w:t xml:space="preserve">, </w:t>
                  </w:r>
                  <w:r w:rsidR="00774C3C" w:rsidRPr="00774C3C">
                    <w:rPr>
                      <w:u w:val="single"/>
                    </w:rPr>
                    <w:t>provided</w:t>
                  </w:r>
                  <w:r w:rsidR="00774C3C">
                    <w:t>:</w:t>
                  </w:r>
                </w:p>
                <w:p w:rsidR="000634CE" w:rsidRDefault="00F70A6D" w:rsidP="007744D6">
                  <w:pPr>
                    <w:pStyle w:val="Indent1abc0"/>
                    <w:numPr>
                      <w:ilvl w:val="1"/>
                      <w:numId w:val="29"/>
                    </w:numPr>
                  </w:pPr>
                  <w:r>
                    <w:t xml:space="preserve">there is a revocation of the </w:t>
                  </w:r>
                  <w:r w:rsidR="00DC3BB6">
                    <w:t>government purpose reserve for education purposes subject to the Reserve Act 1977</w:t>
                  </w:r>
                  <w:r>
                    <w:t xml:space="preserve"> (refer above) accompanied by the normal </w:t>
                  </w:r>
                  <w:r w:rsidRPr="001B6304">
                    <w:t>documentation required for revoking reservations in terms of the Reserves Act 1977;  [</w:t>
                  </w:r>
                  <w:r w:rsidRPr="001B6304">
                    <w:rPr>
                      <w:i/>
                    </w:rPr>
                    <w:t>insert link to guidance on process/memorials revoking reserves</w:t>
                  </w:r>
                  <w:r w:rsidRPr="001B6304">
                    <w:t>])</w:t>
                  </w:r>
                  <w:r w:rsidR="000634CE" w:rsidRPr="001B6304">
                    <w:t>;</w:t>
                  </w:r>
                  <w:r w:rsidR="000634CE">
                    <w:t xml:space="preserve"> and</w:t>
                  </w:r>
                </w:p>
                <w:p w:rsidR="00F70A6D" w:rsidRDefault="000634CE" w:rsidP="007744D6">
                  <w:pPr>
                    <w:pStyle w:val="indent2iiiiii"/>
                    <w:numPr>
                      <w:ilvl w:val="0"/>
                      <w:numId w:val="29"/>
                    </w:numPr>
                  </w:pPr>
                  <w:r>
                    <w:t>in the c</w:t>
                  </w:r>
                  <w:r w:rsidRPr="001A0645">
                    <w:t>a</w:t>
                  </w:r>
                  <w:r>
                    <w:t xml:space="preserve">se of a property to which </w:t>
                  </w:r>
                  <w:r w:rsidR="005100CE">
                    <w:rPr>
                      <w:b/>
                    </w:rPr>
                    <w:t>s 1</w:t>
                  </w:r>
                  <w:r w:rsidRPr="00F70A6D">
                    <w:rPr>
                      <w:b/>
                    </w:rPr>
                    <w:t>44</w:t>
                  </w:r>
                  <w:r>
                    <w:t xml:space="preserve"> applies (</w:t>
                  </w:r>
                  <w:r w:rsidRPr="00F70A6D">
                    <w:rPr>
                      <w:b/>
                    </w:rPr>
                    <w:t>properties subject to lease</w:t>
                  </w:r>
                  <w:r>
                    <w:t xml:space="preserve">), </w:t>
                  </w:r>
                  <w:r w:rsidR="00F70A6D">
                    <w:t xml:space="preserve">where the lease (or renewal) has not terminated or expired (in accordance with </w:t>
                  </w:r>
                  <w:r w:rsidR="005100CE">
                    <w:rPr>
                      <w:b/>
                    </w:rPr>
                    <w:t>s 1</w:t>
                  </w:r>
                  <w:r w:rsidR="00F70A6D" w:rsidRPr="00F70A6D">
                    <w:rPr>
                      <w:b/>
                    </w:rPr>
                    <w:t>45</w:t>
                  </w:r>
                  <w:r w:rsidR="00F70A6D">
                    <w:t xml:space="preserve"> – see subsequent actions below):</w:t>
                  </w:r>
                </w:p>
                <w:p w:rsidR="000634CE" w:rsidRDefault="000634CE" w:rsidP="007744D6">
                  <w:pPr>
                    <w:pStyle w:val="indent2iiiiii"/>
                    <w:numPr>
                      <w:ilvl w:val="1"/>
                      <w:numId w:val="29"/>
                    </w:numPr>
                  </w:pPr>
                  <w:r w:rsidRPr="009C2177">
                    <w:rPr>
                      <w:u w:val="single"/>
                    </w:rPr>
                    <w:t>provided</w:t>
                  </w:r>
                  <w:r>
                    <w:t xml:space="preserve"> </w:t>
                  </w:r>
                  <w:r w:rsidR="00F70A6D">
                    <w:t>the</w:t>
                  </w:r>
                  <w:r w:rsidRPr="001A0645">
                    <w:t xml:space="preserve"> transfer to the Trustees </w:t>
                  </w:r>
                  <w:r>
                    <w:t>states that:</w:t>
                  </w:r>
                </w:p>
                <w:p w:rsidR="000634CE" w:rsidRPr="00782C21" w:rsidRDefault="000634CE" w:rsidP="007744D6">
                  <w:pPr>
                    <w:pStyle w:val="Indent2forinformationmapping"/>
                    <w:numPr>
                      <w:ilvl w:val="2"/>
                      <w:numId w:val="25"/>
                    </w:numPr>
                  </w:pPr>
                  <w:r w:rsidRPr="00782C21">
                    <w:t>the land is to become subject to s</w:t>
                  </w:r>
                  <w:r w:rsidR="00782C21" w:rsidRPr="00782C21">
                    <w:t> </w:t>
                  </w:r>
                  <w:r w:rsidRPr="00782C21">
                    <w:t xml:space="preserve">145 on the registration of the transfer; and </w:t>
                  </w:r>
                </w:p>
                <w:p w:rsidR="000634CE" w:rsidRPr="00782C21" w:rsidRDefault="000634CE" w:rsidP="007744D6">
                  <w:pPr>
                    <w:pStyle w:val="Indent2forinformationmapping"/>
                    <w:numPr>
                      <w:ilvl w:val="2"/>
                      <w:numId w:val="25"/>
                    </w:numPr>
                  </w:pPr>
                  <w:r w:rsidRPr="00782C21">
                    <w:t xml:space="preserve">it is authorised under </w:t>
                  </w:r>
                  <w:r w:rsidR="00782C21" w:rsidRPr="00782C21">
                    <w:t>s </w:t>
                  </w:r>
                  <w:r w:rsidRPr="00782C21">
                    <w:t>144</w:t>
                  </w:r>
                  <w:r w:rsidR="00F70A6D">
                    <w:t>.</w:t>
                  </w:r>
                </w:p>
                <w:p w:rsidR="008D1971" w:rsidRDefault="008D1971" w:rsidP="007744D6">
                  <w:pPr>
                    <w:pStyle w:val="Indent1abc0"/>
                    <w:numPr>
                      <w:ilvl w:val="0"/>
                      <w:numId w:val="29"/>
                    </w:numPr>
                  </w:pPr>
                  <w:r>
                    <w:t>the RGL must:</w:t>
                  </w:r>
                </w:p>
                <w:p w:rsidR="008D1971" w:rsidRDefault="008D1971" w:rsidP="007744D6">
                  <w:pPr>
                    <w:pStyle w:val="indent2iiiiii"/>
                    <w:numPr>
                      <w:ilvl w:val="1"/>
                      <w:numId w:val="29"/>
                    </w:numPr>
                  </w:pPr>
                  <w:r>
                    <w:t xml:space="preserve">subject to completion of any necessary survey, create a CFR for the fee simple in the name of the Crown </w:t>
                  </w:r>
                  <w:r w:rsidRPr="006B0209">
                    <w:rPr>
                      <w:i/>
                    </w:rPr>
                    <w:t>without any statement of purpose</w:t>
                  </w:r>
                  <w:r>
                    <w:t xml:space="preserve"> (</w:t>
                  </w:r>
                  <w:r w:rsidR="005100CE">
                    <w:rPr>
                      <w:b/>
                    </w:rPr>
                    <w:t>s 1</w:t>
                  </w:r>
                  <w:r w:rsidRPr="00F70A6D">
                    <w:rPr>
                      <w:b/>
                    </w:rPr>
                    <w:t>3</w:t>
                  </w:r>
                  <w:r w:rsidR="003B3EAE" w:rsidRPr="00F70A6D">
                    <w:rPr>
                      <w:b/>
                    </w:rPr>
                    <w:t>9</w:t>
                  </w:r>
                  <w:r w:rsidRPr="00F70A6D">
                    <w:rPr>
                      <w:b/>
                    </w:rPr>
                    <w:t>(</w:t>
                  </w:r>
                  <w:r w:rsidR="003B3EAE" w:rsidRPr="00F70A6D">
                    <w:rPr>
                      <w:b/>
                    </w:rPr>
                    <w:t>2</w:t>
                  </w:r>
                  <w:r w:rsidRPr="00F70A6D">
                    <w:rPr>
                      <w:b/>
                    </w:rPr>
                    <w:t>)(a)</w:t>
                  </w:r>
                  <w:r>
                    <w:t xml:space="preserve"> and </w:t>
                  </w:r>
                  <w:r w:rsidRPr="00F70A6D">
                    <w:rPr>
                      <w:b/>
                    </w:rPr>
                    <w:t>(c)</w:t>
                  </w:r>
                  <w:r>
                    <w:t xml:space="preserve"> and </w:t>
                  </w:r>
                  <w:r w:rsidRPr="00F70A6D">
                    <w:rPr>
                      <w:b/>
                    </w:rPr>
                    <w:t>13</w:t>
                  </w:r>
                  <w:r w:rsidR="003B3EAE" w:rsidRPr="00F70A6D">
                    <w:rPr>
                      <w:b/>
                    </w:rPr>
                    <w:t>9</w:t>
                  </w:r>
                  <w:r w:rsidRPr="00F70A6D">
                    <w:rPr>
                      <w:b/>
                    </w:rPr>
                    <w:t>(</w:t>
                  </w:r>
                  <w:r w:rsidR="003B3EAE" w:rsidRPr="00F70A6D">
                    <w:rPr>
                      <w:b/>
                    </w:rPr>
                    <w:t>3</w:t>
                  </w:r>
                  <w:r w:rsidRPr="00F70A6D">
                    <w:rPr>
                      <w:b/>
                    </w:rPr>
                    <w:t>)</w:t>
                  </w:r>
                  <w:r>
                    <w:t xml:space="preserve">); and  </w:t>
                  </w:r>
                </w:p>
                <w:p w:rsidR="008D1971" w:rsidRDefault="008D1971" w:rsidP="007744D6">
                  <w:pPr>
                    <w:pStyle w:val="indent2iiiiii"/>
                    <w:numPr>
                      <w:ilvl w:val="1"/>
                      <w:numId w:val="29"/>
                    </w:numPr>
                  </w:pPr>
                  <w:r>
                    <w:t>record any interests described in the application (</w:t>
                  </w:r>
                  <w:r w:rsidR="005100CE">
                    <w:rPr>
                      <w:b/>
                    </w:rPr>
                    <w:t>s 1</w:t>
                  </w:r>
                  <w:r w:rsidR="0034248A">
                    <w:rPr>
                      <w:b/>
                    </w:rPr>
                    <w:t>38(3)(b)</w:t>
                  </w:r>
                  <w:r w:rsidR="0034248A" w:rsidRPr="0034248A">
                    <w:t>;</w:t>
                  </w:r>
                  <w:r w:rsidR="0034248A">
                    <w:rPr>
                      <w:b/>
                    </w:rPr>
                    <w:t xml:space="preserve"> </w:t>
                  </w:r>
                  <w:r>
                    <w:t>and</w:t>
                  </w:r>
                </w:p>
                <w:p w:rsidR="00F53493" w:rsidRPr="00F53493" w:rsidRDefault="00F53493" w:rsidP="00F53493">
                  <w:pPr>
                    <w:pStyle w:val="blockline"/>
                    <w:jc w:val="right"/>
                    <w:rPr>
                      <w:i/>
                    </w:rPr>
                  </w:pPr>
                  <w:r w:rsidRPr="00F53493">
                    <w:rPr>
                      <w:i/>
                    </w:rPr>
                    <w:t>continued on next page</w:t>
                  </w:r>
                </w:p>
                <w:p w:rsidR="00F53493" w:rsidRDefault="00F53493" w:rsidP="00F53493">
                  <w:pPr>
                    <w:pStyle w:val="indent2iiiiii"/>
                    <w:ind w:left="1134"/>
                  </w:pPr>
                </w:p>
                <w:p w:rsidR="00F53493" w:rsidRDefault="00F53493" w:rsidP="00F53493">
                  <w:pPr>
                    <w:pStyle w:val="indent2iiiiii"/>
                    <w:ind w:left="1134"/>
                  </w:pPr>
                </w:p>
                <w:p w:rsidR="00F53493" w:rsidRDefault="00F53493" w:rsidP="00F53493">
                  <w:pPr>
                    <w:pStyle w:val="indent2iiiiii"/>
                    <w:ind w:left="1134"/>
                  </w:pPr>
                </w:p>
                <w:p w:rsidR="00F53493" w:rsidRDefault="00F53493" w:rsidP="00F53493">
                  <w:pPr>
                    <w:pStyle w:val="indent2iiiiii"/>
                    <w:ind w:left="1134"/>
                  </w:pPr>
                </w:p>
                <w:p w:rsidR="00F53493" w:rsidRDefault="00F53493" w:rsidP="00F53493">
                  <w:pPr>
                    <w:pStyle w:val="indent2iiiiii"/>
                    <w:ind w:left="1134"/>
                  </w:pPr>
                </w:p>
                <w:p w:rsidR="00F53493" w:rsidRDefault="00F53493" w:rsidP="00F53493">
                  <w:pPr>
                    <w:pStyle w:val="indent2iiiiii"/>
                    <w:ind w:left="1134"/>
                  </w:pPr>
                </w:p>
                <w:p w:rsidR="00F53493" w:rsidRDefault="00F53493" w:rsidP="00F53493">
                  <w:pPr>
                    <w:pStyle w:val="indent2iiiiii"/>
                    <w:ind w:left="1134"/>
                  </w:pPr>
                </w:p>
                <w:p w:rsidR="00F53493" w:rsidRDefault="00F53493" w:rsidP="00F53493">
                  <w:pPr>
                    <w:pStyle w:val="indent2iiiiii"/>
                    <w:ind w:left="1134"/>
                  </w:pPr>
                </w:p>
                <w:p w:rsidR="00F53493" w:rsidRDefault="00F53493" w:rsidP="00F53493">
                  <w:pPr>
                    <w:pStyle w:val="indent2iiiiii"/>
                    <w:ind w:left="1134"/>
                  </w:pPr>
                </w:p>
                <w:p w:rsidR="00F53493" w:rsidRDefault="00F53493" w:rsidP="00F53493">
                  <w:pPr>
                    <w:pStyle w:val="indent2iiiiii"/>
                    <w:ind w:left="1134"/>
                  </w:pPr>
                </w:p>
                <w:p w:rsidR="00F53493" w:rsidRDefault="00F53493" w:rsidP="00F53493">
                  <w:pPr>
                    <w:pStyle w:val="indent2iiiiii"/>
                    <w:ind w:left="1134"/>
                  </w:pPr>
                </w:p>
                <w:p w:rsidR="00F53493" w:rsidRPr="007E477A" w:rsidRDefault="00F53493" w:rsidP="00F53493">
                  <w:pPr>
                    <w:pStyle w:val="Heading1"/>
                  </w:pPr>
                  <w:bookmarkStart w:id="182" w:name="_Toc442428665"/>
                  <w:bookmarkStart w:id="183" w:name="_Toc443645870"/>
                  <w:bookmarkStart w:id="184" w:name="_Toc443652532"/>
                  <w:bookmarkStart w:id="185" w:name="_Toc443652628"/>
                  <w:r w:rsidRPr="007E477A">
                    <w:t>Commercial Redress</w:t>
                  </w:r>
                  <w:r>
                    <w:t xml:space="preserve">, </w:t>
                  </w:r>
                  <w:r w:rsidRPr="004106A3">
                    <w:rPr>
                      <w:b w:val="0"/>
                      <w:sz w:val="24"/>
                    </w:rPr>
                    <w:t>continued</w:t>
                  </w:r>
                  <w:bookmarkEnd w:id="182"/>
                  <w:bookmarkEnd w:id="183"/>
                  <w:bookmarkEnd w:id="184"/>
                  <w:bookmarkEnd w:id="185"/>
                </w:p>
                <w:p w:rsidR="00F53493" w:rsidRDefault="00F53493" w:rsidP="00F53493">
                  <w:pPr>
                    <w:pStyle w:val="blockline"/>
                  </w:pPr>
                </w:p>
                <w:p w:rsidR="008D1971" w:rsidRDefault="008D1971" w:rsidP="007744D6">
                  <w:pPr>
                    <w:pStyle w:val="indent2iiiiii"/>
                    <w:numPr>
                      <w:ilvl w:val="1"/>
                      <w:numId w:val="29"/>
                    </w:numPr>
                  </w:pPr>
                  <w:r>
                    <w:t>register the transfer to the Trustees; and</w:t>
                  </w:r>
                </w:p>
                <w:p w:rsidR="005F3964" w:rsidRPr="00F5670C" w:rsidRDefault="005F3964" w:rsidP="007744D6">
                  <w:pPr>
                    <w:pStyle w:val="indent2iiiiii"/>
                    <w:numPr>
                      <w:ilvl w:val="2"/>
                      <w:numId w:val="29"/>
                    </w:numPr>
                  </w:pPr>
                  <w:r>
                    <w:t xml:space="preserve">in the case of </w:t>
                  </w:r>
                  <w:r w:rsidRPr="005F3964">
                    <w:t xml:space="preserve">a property to which </w:t>
                  </w:r>
                  <w:r w:rsidR="005100CE">
                    <w:t>s 1</w:t>
                  </w:r>
                  <w:r w:rsidRPr="005F3964">
                    <w:t>44 applies (properties subject to lease)</w:t>
                  </w:r>
                  <w:r>
                    <w:t xml:space="preserve"> r</w:t>
                  </w:r>
                  <w:r w:rsidRPr="00F5670C">
                    <w:t>ecord the following memorials</w:t>
                  </w:r>
                  <w:r>
                    <w:t xml:space="preserve"> on the </w:t>
                  </w:r>
                  <w:r w:rsidRPr="000634CE">
                    <w:t>CFR (</w:t>
                  </w:r>
                  <w:r w:rsidR="005100CE">
                    <w:rPr>
                      <w:b/>
                    </w:rPr>
                    <w:t>s 1</w:t>
                  </w:r>
                  <w:r w:rsidRPr="0034248A">
                    <w:rPr>
                      <w:b/>
                    </w:rPr>
                    <w:t>42</w:t>
                  </w:r>
                  <w:r w:rsidRPr="000634CE">
                    <w:t>):</w:t>
                  </w:r>
                </w:p>
                <w:p w:rsidR="005F3964" w:rsidRPr="005F3964" w:rsidRDefault="00782C21" w:rsidP="00F1157B">
                  <w:pPr>
                    <w:pStyle w:val="indent2iiiiii"/>
                    <w:ind w:left="1701"/>
                  </w:pPr>
                  <w:r>
                    <w:t>'</w:t>
                  </w:r>
                  <w:r w:rsidR="005F3964" w:rsidRPr="005F3964">
                    <w:t>Subject to Part 4A of the Conservation Act 1987 (but section 24(of that Act does not apply)'</w:t>
                  </w:r>
                </w:p>
                <w:p w:rsidR="005F3964" w:rsidRPr="005F3964" w:rsidRDefault="00782C21" w:rsidP="00F1157B">
                  <w:pPr>
                    <w:pStyle w:val="indent2iiiiii"/>
                    <w:ind w:left="1701"/>
                  </w:pPr>
                  <w:r>
                    <w:t>'</w:t>
                  </w:r>
                  <w:r w:rsidR="005F3964" w:rsidRPr="005F3964">
                    <w:t>Subject to section 145 of the NgāiTakoto Claims Settlement Act 2015</w:t>
                  </w:r>
                  <w:r>
                    <w:t>'</w:t>
                  </w:r>
                </w:p>
                <w:p w:rsidR="005F3964" w:rsidRPr="005F3964" w:rsidRDefault="005F3964" w:rsidP="00F1157B">
                  <w:pPr>
                    <w:pStyle w:val="indent2iiiiii"/>
                    <w:ind w:left="1701"/>
                  </w:pPr>
                  <w:r w:rsidRPr="005F3964">
                    <w:t>'Subject to section 11 of the Crown Minerals Act 1991'</w:t>
                  </w:r>
                </w:p>
                <w:p w:rsidR="008D1971" w:rsidRPr="00F5670C" w:rsidRDefault="00F1157B" w:rsidP="007744D6">
                  <w:pPr>
                    <w:pStyle w:val="indent2iiiiii"/>
                    <w:numPr>
                      <w:ilvl w:val="2"/>
                      <w:numId w:val="29"/>
                    </w:numPr>
                  </w:pPr>
                  <w:r>
                    <w:t xml:space="preserve">in all other cases, </w:t>
                  </w:r>
                  <w:r w:rsidR="008D1971">
                    <w:t>r</w:t>
                  </w:r>
                  <w:r w:rsidR="008D1971" w:rsidRPr="00F5670C">
                    <w:t>ecord the following memorials</w:t>
                  </w:r>
                  <w:r w:rsidR="008D1971">
                    <w:t xml:space="preserve"> on the </w:t>
                  </w:r>
                  <w:r w:rsidR="008D1971" w:rsidRPr="000634CE">
                    <w:t>CFR (</w:t>
                  </w:r>
                  <w:r w:rsidR="005100CE">
                    <w:rPr>
                      <w:b/>
                    </w:rPr>
                    <w:t>s 1</w:t>
                  </w:r>
                  <w:r w:rsidR="008D1971" w:rsidRPr="0034248A">
                    <w:rPr>
                      <w:b/>
                    </w:rPr>
                    <w:t>42</w:t>
                  </w:r>
                  <w:r w:rsidR="008D1971" w:rsidRPr="000634CE">
                    <w:t>):</w:t>
                  </w:r>
                </w:p>
                <w:p w:rsidR="008D1971" w:rsidRPr="00F5670C" w:rsidRDefault="008D1971" w:rsidP="00F1157B">
                  <w:pPr>
                    <w:pStyle w:val="Memorial1cm"/>
                    <w:ind w:left="1701"/>
                  </w:pPr>
                  <w:r>
                    <w:t>'</w:t>
                  </w:r>
                  <w:r w:rsidRPr="00F5670C">
                    <w:t>Subject to Part 4A of the Conservation Act 1987 (but section 24(2A), 24A and 24AA of that Act does not apply)</w:t>
                  </w:r>
                  <w:r>
                    <w:t>'</w:t>
                  </w:r>
                </w:p>
                <w:p w:rsidR="008D1971" w:rsidRDefault="008D1971" w:rsidP="00F1157B">
                  <w:pPr>
                    <w:pStyle w:val="Memorial1cm"/>
                    <w:ind w:left="1701"/>
                  </w:pPr>
                  <w:r>
                    <w:t>'</w:t>
                  </w:r>
                  <w:r w:rsidRPr="00F5670C">
                    <w:t>Subject to section 11 of the Crown Minerals Act 1991</w:t>
                  </w:r>
                  <w:r>
                    <w:t>'; and</w:t>
                  </w:r>
                </w:p>
                <w:p w:rsidR="008D1971" w:rsidRDefault="008D1971" w:rsidP="007744D6">
                  <w:pPr>
                    <w:pStyle w:val="indent2iiiiii"/>
                    <w:numPr>
                      <w:ilvl w:val="0"/>
                      <w:numId w:val="29"/>
                    </w:numPr>
                  </w:pPr>
                  <w:r>
                    <w:t>Standard registration fees apply.</w:t>
                  </w:r>
                </w:p>
                <w:p w:rsidR="000634CE" w:rsidRDefault="000634CE" w:rsidP="00782C21">
                  <w:pPr>
                    <w:pStyle w:val="Blocktextnote1"/>
                  </w:pPr>
                  <w:r>
                    <w:rPr>
                      <w:b/>
                    </w:rPr>
                    <w:t xml:space="preserve">Note:  </w:t>
                  </w:r>
                  <w:r w:rsidRPr="000634CE">
                    <w:t>in the case of a transfer of Kaitaia College, ss</w:t>
                  </w:r>
                  <w:r w:rsidR="00782C21">
                    <w:t> </w:t>
                  </w:r>
                  <w:r w:rsidRPr="000634CE">
                    <w:t>24 and 25 of the Reserves</w:t>
                  </w:r>
                  <w:r w:rsidR="0034248A">
                    <w:t xml:space="preserve"> Act 1977 do not apply to the </w:t>
                  </w:r>
                  <w:r w:rsidRPr="000634CE">
                    <w:t>required revocation of reserve status immediately prior to the transfer</w:t>
                  </w:r>
                  <w:r>
                    <w:t>.</w:t>
                  </w:r>
                </w:p>
                <w:p w:rsidR="008D1971" w:rsidRPr="00C73E35" w:rsidRDefault="008D1971" w:rsidP="007A66D9">
                  <w:pPr>
                    <w:pStyle w:val="Indent1abc0"/>
                    <w:ind w:left="851" w:hanging="851"/>
                    <w:rPr>
                      <w:b/>
                    </w:rPr>
                  </w:pPr>
                  <w:r w:rsidRPr="00481849">
                    <w:rPr>
                      <w:b/>
                    </w:rPr>
                    <w:t>Note</w:t>
                  </w:r>
                  <w:r>
                    <w:t>:</w:t>
                  </w:r>
                  <w:r>
                    <w:tab/>
                  </w:r>
                  <w:r w:rsidRPr="00C73E35">
                    <w:rPr>
                      <w:b/>
                    </w:rPr>
                    <w:t>See guidance notes below</w:t>
                  </w:r>
                </w:p>
                <w:p w:rsidR="008D1971" w:rsidRPr="00095694" w:rsidRDefault="008D1971" w:rsidP="007A66D9">
                  <w:pPr>
                    <w:pStyle w:val="blockline"/>
                    <w:ind w:left="0"/>
                  </w:pPr>
                </w:p>
              </w:tc>
            </w:tr>
          </w:tbl>
          <w:p w:rsidR="008D1971" w:rsidRPr="008D1971" w:rsidRDefault="008D1971" w:rsidP="008D1971">
            <w:pPr>
              <w:pStyle w:val="Indent1abc0"/>
            </w:pPr>
          </w:p>
        </w:tc>
      </w:tr>
      <w:tr w:rsidR="009C2177" w:rsidRPr="00F56B62" w:rsidTr="007A66D9">
        <w:tc>
          <w:tcPr>
            <w:tcW w:w="9889" w:type="dxa"/>
            <w:gridSpan w:val="2"/>
          </w:tcPr>
          <w:tbl>
            <w:tblPr>
              <w:tblW w:w="9889" w:type="dxa"/>
              <w:tblLayout w:type="fixed"/>
              <w:tblLook w:val="04A0" w:firstRow="1" w:lastRow="0" w:firstColumn="1" w:lastColumn="0" w:noHBand="0" w:noVBand="1"/>
            </w:tblPr>
            <w:tblGrid>
              <w:gridCol w:w="1951"/>
              <w:gridCol w:w="7938"/>
            </w:tblGrid>
            <w:tr w:rsidR="009C2177" w:rsidRPr="009C2177" w:rsidTr="009C2177">
              <w:tc>
                <w:tcPr>
                  <w:tcW w:w="1951" w:type="dxa"/>
                </w:tcPr>
                <w:p w:rsidR="009C2177" w:rsidRPr="009C2177" w:rsidRDefault="009C2177" w:rsidP="002B04F6">
                  <w:pPr>
                    <w:pStyle w:val="Heading2"/>
                    <w:rPr>
                      <w:b w:val="0"/>
                    </w:rPr>
                  </w:pPr>
                  <w:bookmarkStart w:id="186" w:name="_Toc443652629"/>
                  <w:r>
                    <w:t>P</w:t>
                  </w:r>
                  <w:r w:rsidRPr="009C2177">
                    <w:t>roperties subject to lease</w:t>
                  </w:r>
                  <w:r>
                    <w:t xml:space="preserve"> (s</w:t>
                  </w:r>
                  <w:r w:rsidR="00782C21">
                    <w:t xml:space="preserve"> 144) - </w:t>
                  </w:r>
                  <w:r w:rsidRPr="009C2177">
                    <w:rPr>
                      <w:b w:val="0"/>
                    </w:rPr>
                    <w:t>if the lease terminates (s</w:t>
                  </w:r>
                  <w:r w:rsidR="00782C21">
                    <w:rPr>
                      <w:b w:val="0"/>
                    </w:rPr>
                    <w:t> </w:t>
                  </w:r>
                  <w:r w:rsidRPr="009C2177">
                    <w:rPr>
                      <w:b w:val="0"/>
                    </w:rPr>
                    <w:t>145)</w:t>
                  </w:r>
                  <w:bookmarkEnd w:id="186"/>
                </w:p>
              </w:tc>
              <w:tc>
                <w:tcPr>
                  <w:tcW w:w="7938" w:type="dxa"/>
                </w:tcPr>
                <w:p w:rsidR="009C2177" w:rsidRPr="009C2177" w:rsidRDefault="009C2177" w:rsidP="007744D6">
                  <w:pPr>
                    <w:pStyle w:val="Indent1abc0"/>
                    <w:numPr>
                      <w:ilvl w:val="0"/>
                      <w:numId w:val="36"/>
                    </w:numPr>
                  </w:pPr>
                  <w:r w:rsidRPr="009C2177">
                    <w:t xml:space="preserve">If the lease relating to a </w:t>
                  </w:r>
                  <w:r>
                    <w:t>C</w:t>
                  </w:r>
                  <w:r w:rsidRPr="009C2177">
                    <w:t xml:space="preserve">ommercial </w:t>
                  </w:r>
                  <w:r>
                    <w:t>R</w:t>
                  </w:r>
                  <w:r w:rsidRPr="009C2177">
                    <w:t xml:space="preserve">edress </w:t>
                  </w:r>
                  <w:r>
                    <w:t>P</w:t>
                  </w:r>
                  <w:r w:rsidRPr="009C2177">
                    <w:t xml:space="preserve">roperty or a </w:t>
                  </w:r>
                  <w:r>
                    <w:t>D</w:t>
                  </w:r>
                  <w:r w:rsidRPr="009C2177">
                    <w:t xml:space="preserve">eferred </w:t>
                  </w:r>
                  <w:r>
                    <w:t>S</w:t>
                  </w:r>
                  <w:r w:rsidRPr="009C2177">
                    <w:t xml:space="preserve">election  </w:t>
                  </w:r>
                  <w:r>
                    <w:t>P</w:t>
                  </w:r>
                  <w:r w:rsidRPr="009C2177">
                    <w:t xml:space="preserve">roperty  for which the Ministry of Education is the land holding agency </w:t>
                  </w:r>
                  <w:r>
                    <w:t>(</w:t>
                  </w:r>
                  <w:r w:rsidRPr="009C2177">
                    <w:t>or a renewal of that lease</w:t>
                  </w:r>
                  <w:r>
                    <w:t>)</w:t>
                  </w:r>
                  <w:r w:rsidRPr="009C2177">
                    <w:t xml:space="preserve">, </w:t>
                  </w:r>
                  <w:r w:rsidRPr="009C2177">
                    <w:rPr>
                      <w:u w:val="single"/>
                    </w:rPr>
                    <w:t>terminates or expires without being renewed</w:t>
                  </w:r>
                  <w:r w:rsidRPr="009C2177">
                    <w:t>, in relation to all or part of the property that transferred subject to the lease.</w:t>
                  </w:r>
                </w:p>
                <w:p w:rsidR="009C2177" w:rsidRDefault="009C2177" w:rsidP="007744D6">
                  <w:pPr>
                    <w:pStyle w:val="indent2iiiiii"/>
                    <w:numPr>
                      <w:ilvl w:val="0"/>
                      <w:numId w:val="36"/>
                    </w:numPr>
                  </w:pPr>
                  <w:r w:rsidRPr="009C2177">
                    <w:t xml:space="preserve">The transfer of the property is no longer exempt from </w:t>
                  </w:r>
                  <w:hyperlink r:id="rId26" w:anchor="DLM104699" w:history="1">
                    <w:r w:rsidRPr="009C2177">
                      <w:rPr>
                        <w:rStyle w:val="Hyperlink"/>
                        <w:color w:val="auto"/>
                      </w:rPr>
                      <w:t>section 24</w:t>
                    </w:r>
                  </w:hyperlink>
                  <w:r w:rsidRPr="009C2177">
                    <w:t xml:space="preserve"> (except subsection (2A)) of the Conservation Act 1987 in relation </w:t>
                  </w:r>
                  <w:r w:rsidR="002B04F6">
                    <w:t>to all or part of the property</w:t>
                  </w:r>
                  <w:r w:rsidR="00EB2A4D">
                    <w:t xml:space="preserve"> (</w:t>
                  </w:r>
                  <w:r w:rsidR="005100CE">
                    <w:t>s 1</w:t>
                  </w:r>
                  <w:r w:rsidR="00EB2A4D">
                    <w:t>45(2))</w:t>
                  </w:r>
                  <w:r w:rsidR="002B04F6">
                    <w:t>.</w:t>
                  </w:r>
                </w:p>
                <w:p w:rsidR="002B04F6" w:rsidRPr="009C2177" w:rsidRDefault="002B04F6" w:rsidP="002B04F6">
                  <w:pPr>
                    <w:pStyle w:val="blockline"/>
                    <w:ind w:left="0"/>
                  </w:pPr>
                </w:p>
              </w:tc>
            </w:tr>
            <w:tr w:rsidR="002B04F6" w:rsidRPr="009C2177" w:rsidTr="009C2177">
              <w:tc>
                <w:tcPr>
                  <w:tcW w:w="1951" w:type="dxa"/>
                </w:tcPr>
                <w:p w:rsidR="002B04F6" w:rsidRPr="002B04F6" w:rsidRDefault="002B04F6" w:rsidP="009C2177">
                  <w:pPr>
                    <w:pStyle w:val="Heading2"/>
                    <w:rPr>
                      <w:b w:val="0"/>
                    </w:rPr>
                  </w:pPr>
                  <w:bookmarkStart w:id="187" w:name="_Toc443652630"/>
                  <w:r>
                    <w:t xml:space="preserve">Trigger - </w:t>
                  </w:r>
                  <w:r>
                    <w:rPr>
                      <w:b w:val="0"/>
                    </w:rPr>
                    <w:t>Application</w:t>
                  </w:r>
                  <w:bookmarkEnd w:id="187"/>
                </w:p>
              </w:tc>
              <w:tc>
                <w:tcPr>
                  <w:tcW w:w="7938" w:type="dxa"/>
                </w:tcPr>
                <w:p w:rsidR="002B04F6" w:rsidRPr="009C2177" w:rsidRDefault="002B04F6" w:rsidP="002B04F6">
                  <w:pPr>
                    <w:pStyle w:val="BlockText"/>
                  </w:pPr>
                  <w:r w:rsidRPr="009C2177">
                    <w:t>The registered proprietor of the property must apply in writing to the Registrar-General, to remove from the CFR the notifications that—</w:t>
                  </w:r>
                </w:p>
                <w:p w:rsidR="002B04F6" w:rsidRPr="009C2177" w:rsidRDefault="005539BD" w:rsidP="007744D6">
                  <w:pPr>
                    <w:pStyle w:val="Indent1abc0"/>
                    <w:numPr>
                      <w:ilvl w:val="0"/>
                      <w:numId w:val="64"/>
                    </w:numPr>
                  </w:pPr>
                  <w:hyperlink r:id="rId27" w:anchor="DLM104699" w:history="1">
                    <w:r w:rsidR="002B04F6" w:rsidRPr="007744D6">
                      <w:t>section 24</w:t>
                    </w:r>
                  </w:hyperlink>
                  <w:r w:rsidR="002B04F6" w:rsidRPr="009C2177">
                    <w:t xml:space="preserve"> of the Conservation Act 1987 does not apply to the site; and</w:t>
                  </w:r>
                </w:p>
                <w:p w:rsidR="002B04F6" w:rsidRPr="009C2177" w:rsidRDefault="002B04F6" w:rsidP="007744D6">
                  <w:pPr>
                    <w:pStyle w:val="Indent1abc0"/>
                    <w:numPr>
                      <w:ilvl w:val="0"/>
                      <w:numId w:val="64"/>
                    </w:numPr>
                  </w:pPr>
                  <w:r>
                    <w:t>t</w:t>
                  </w:r>
                  <w:r w:rsidRPr="009C2177">
                    <w:t>he</w:t>
                  </w:r>
                  <w:r>
                    <w:t xml:space="preserve"> property is subject to s 146 of the Act.</w:t>
                  </w:r>
                </w:p>
                <w:p w:rsidR="00F53493" w:rsidRPr="00F53493" w:rsidRDefault="00F53493" w:rsidP="00F53493">
                  <w:pPr>
                    <w:pStyle w:val="blockline"/>
                    <w:ind w:left="0"/>
                    <w:jc w:val="right"/>
                    <w:rPr>
                      <w:i/>
                    </w:rPr>
                  </w:pPr>
                  <w:r>
                    <w:rPr>
                      <w:i/>
                    </w:rPr>
                    <w:t>continued on next page</w:t>
                  </w:r>
                </w:p>
              </w:tc>
            </w:tr>
            <w:tr w:rsidR="00F53493" w:rsidRPr="009C2177" w:rsidTr="00F53493">
              <w:tc>
                <w:tcPr>
                  <w:tcW w:w="9889" w:type="dxa"/>
                  <w:gridSpan w:val="2"/>
                </w:tcPr>
                <w:p w:rsidR="00F53493" w:rsidRPr="007E477A" w:rsidRDefault="00F53493" w:rsidP="00F53493">
                  <w:pPr>
                    <w:pStyle w:val="Heading1"/>
                  </w:pPr>
                  <w:bookmarkStart w:id="188" w:name="_Toc442428668"/>
                  <w:bookmarkStart w:id="189" w:name="_Toc443645873"/>
                  <w:bookmarkStart w:id="190" w:name="_Toc443652535"/>
                  <w:bookmarkStart w:id="191" w:name="_Toc443652631"/>
                  <w:r w:rsidRPr="007E477A">
                    <w:t>Commercial Redress</w:t>
                  </w:r>
                  <w:r>
                    <w:t xml:space="preserve">, </w:t>
                  </w:r>
                  <w:r w:rsidRPr="004106A3">
                    <w:rPr>
                      <w:b w:val="0"/>
                      <w:sz w:val="24"/>
                    </w:rPr>
                    <w:t>continued</w:t>
                  </w:r>
                  <w:bookmarkEnd w:id="188"/>
                  <w:bookmarkEnd w:id="189"/>
                  <w:bookmarkEnd w:id="190"/>
                  <w:bookmarkEnd w:id="191"/>
                </w:p>
                <w:p w:rsidR="00F53493" w:rsidRPr="009C2177" w:rsidRDefault="00F53493" w:rsidP="00F53493">
                  <w:pPr>
                    <w:pStyle w:val="blockline"/>
                  </w:pPr>
                </w:p>
              </w:tc>
            </w:tr>
            <w:tr w:rsidR="002B04F6" w:rsidRPr="009C2177" w:rsidTr="009C2177">
              <w:tc>
                <w:tcPr>
                  <w:tcW w:w="1951" w:type="dxa"/>
                </w:tcPr>
                <w:p w:rsidR="002B04F6" w:rsidRDefault="002B04F6" w:rsidP="009C2177">
                  <w:pPr>
                    <w:pStyle w:val="Heading2"/>
                  </w:pPr>
                  <w:bookmarkStart w:id="192" w:name="_Toc443652632"/>
                  <w:r>
                    <w:t>Action</w:t>
                  </w:r>
                  <w:bookmarkEnd w:id="192"/>
                </w:p>
              </w:tc>
              <w:tc>
                <w:tcPr>
                  <w:tcW w:w="7938" w:type="dxa"/>
                </w:tcPr>
                <w:p w:rsidR="002B04F6" w:rsidRDefault="002B04F6" w:rsidP="002B04F6">
                  <w:pPr>
                    <w:pStyle w:val="BlockText"/>
                  </w:pPr>
                  <w:r w:rsidRPr="009C2177">
                    <w:t>The Registrar-General must comply with an application received from the registered proprietor under subsection 145(3) free of charge to the applicant.</w:t>
                  </w:r>
                </w:p>
                <w:p w:rsidR="002B04F6" w:rsidRPr="009C2177" w:rsidRDefault="002B04F6" w:rsidP="002B04F6">
                  <w:pPr>
                    <w:pStyle w:val="blockline"/>
                    <w:ind w:left="0"/>
                  </w:pPr>
                </w:p>
              </w:tc>
            </w:tr>
            <w:tr w:rsidR="009C2177" w:rsidRPr="00F747AA" w:rsidTr="009C2177">
              <w:tc>
                <w:tcPr>
                  <w:tcW w:w="1951" w:type="dxa"/>
                </w:tcPr>
                <w:p w:rsidR="009C2177" w:rsidRPr="00F747AA" w:rsidRDefault="009C2177" w:rsidP="009C2177">
                  <w:pPr>
                    <w:pStyle w:val="Heading2"/>
                  </w:pPr>
                  <w:bookmarkStart w:id="193" w:name="_Toc443652633"/>
                  <w:r w:rsidRPr="00F747AA">
                    <w:t>Memorials</w:t>
                  </w:r>
                  <w:bookmarkEnd w:id="193"/>
                </w:p>
              </w:tc>
              <w:tc>
                <w:tcPr>
                  <w:tcW w:w="7938" w:type="dxa"/>
                </w:tcPr>
                <w:p w:rsidR="009C2177" w:rsidRPr="00F747AA" w:rsidRDefault="009C2177" w:rsidP="007744D6">
                  <w:pPr>
                    <w:pStyle w:val="Indent1abc0"/>
                    <w:numPr>
                      <w:ilvl w:val="0"/>
                      <w:numId w:val="17"/>
                    </w:numPr>
                  </w:pPr>
                  <w:r w:rsidRPr="00F747AA">
                    <w:t>When an application from the registered proprietor of commercial redress land or deferred selection land, to which s 144 applies ,is presented under s 145(3) ,the approved format for the memorial on the historic view of the CFR which must record the application is:</w:t>
                  </w:r>
                </w:p>
                <w:p w:rsidR="009C2177" w:rsidRPr="00F747AA" w:rsidRDefault="009C2177" w:rsidP="00183E84">
                  <w:pPr>
                    <w:pStyle w:val="Memorial1cm"/>
                  </w:pPr>
                  <w:r w:rsidRPr="00F747AA">
                    <w:t>'[application identifier] Application under section 145(3) of. the NgāiTakoto Claims Settlement Act 2015 removing [memorial identifiers] [</w:t>
                  </w:r>
                  <w:r w:rsidRPr="00F747AA">
                    <w:rPr>
                      <w:i/>
                    </w:rPr>
                    <w:t>date and time</w:t>
                  </w:r>
                  <w:r w:rsidRPr="00F747AA">
                    <w:t>]'</w:t>
                  </w:r>
                </w:p>
                <w:p w:rsidR="009C2177" w:rsidRPr="00F747AA" w:rsidRDefault="009C2177" w:rsidP="007744D6">
                  <w:pPr>
                    <w:pStyle w:val="Indent1abc0"/>
                    <w:numPr>
                      <w:ilvl w:val="0"/>
                      <w:numId w:val="17"/>
                    </w:numPr>
                  </w:pPr>
                  <w:r w:rsidRPr="00F747AA">
                    <w:t xml:space="preserve">The following memorials must be modified accordingly </w:t>
                  </w:r>
                </w:p>
                <w:p w:rsidR="009C2177" w:rsidRPr="00F747AA" w:rsidRDefault="009C2177" w:rsidP="00183E84">
                  <w:pPr>
                    <w:pStyle w:val="Memorial1cm"/>
                    <w:rPr>
                      <w:lang w:val="en-US"/>
                    </w:rPr>
                  </w:pPr>
                  <w:r w:rsidRPr="00F747AA">
                    <w:rPr>
                      <w:lang w:val="en-US"/>
                    </w:rPr>
                    <w:t>From the memorial “Subject to Part 4A of the Conservation Act 1987 but section 24 of that Act does not apply' delete  the words “but section 24 of that act does not apply”</w:t>
                  </w:r>
                </w:p>
                <w:p w:rsidR="009C2177" w:rsidRPr="00F747AA" w:rsidRDefault="009C2177" w:rsidP="00183E84">
                  <w:pPr>
                    <w:pStyle w:val="Memorial1cm"/>
                    <w:rPr>
                      <w:lang w:val="en-US"/>
                    </w:rPr>
                  </w:pPr>
                  <w:r w:rsidRPr="00F747AA">
                    <w:rPr>
                      <w:lang w:val="en-US"/>
                    </w:rPr>
                    <w:t>Delete the memorial “'Subject to sections 145 of the NgāiTakoto Claims Settlement Act 2015'</w:t>
                  </w:r>
                </w:p>
                <w:p w:rsidR="009C2177" w:rsidRPr="00183E84" w:rsidRDefault="009C2177" w:rsidP="007744D6">
                  <w:pPr>
                    <w:pStyle w:val="Indent1abc0"/>
                    <w:numPr>
                      <w:ilvl w:val="0"/>
                      <w:numId w:val="17"/>
                    </w:numPr>
                  </w:pPr>
                  <w:r w:rsidRPr="00183E84">
                    <w:t>If</w:t>
                  </w:r>
                  <w:r w:rsidRPr="00F747AA">
                    <w:rPr>
                      <w:lang w:val="en-US"/>
                    </w:rPr>
                    <w:t xml:space="preserve"> part of the property remains subject to the lease the memorials remain on the CFR and continue to have affect over the part still subject to the lease</w:t>
                  </w:r>
                </w:p>
                <w:p w:rsidR="00183E84" w:rsidRPr="00F747AA" w:rsidRDefault="00183E84" w:rsidP="00183E84">
                  <w:pPr>
                    <w:pStyle w:val="blockline"/>
                    <w:ind w:left="0"/>
                  </w:pPr>
                </w:p>
              </w:tc>
            </w:tr>
          </w:tbl>
          <w:p w:rsidR="009C2177" w:rsidRDefault="009C2177" w:rsidP="007A66D9">
            <w:pPr>
              <w:pStyle w:val="BlockText"/>
              <w:rPr>
                <w:color w:val="37AD47"/>
                <w:sz w:val="28"/>
              </w:rPr>
            </w:pPr>
          </w:p>
        </w:tc>
      </w:tr>
      <w:tr w:rsidR="008D1971" w:rsidRPr="00F56B62" w:rsidTr="007A66D9">
        <w:tc>
          <w:tcPr>
            <w:tcW w:w="9889" w:type="dxa"/>
            <w:gridSpan w:val="2"/>
          </w:tcPr>
          <w:p w:rsidR="008D1971" w:rsidRPr="00F7243A" w:rsidRDefault="00183E84" w:rsidP="00F7243A">
            <w:pPr>
              <w:pStyle w:val="Heading1"/>
              <w:spacing w:before="120"/>
              <w:rPr>
                <w:b w:val="0"/>
                <w:sz w:val="28"/>
              </w:rPr>
            </w:pPr>
            <w:r>
              <w:br w:type="page"/>
            </w:r>
            <w:bookmarkStart w:id="194" w:name="_Toc443652634"/>
            <w:r w:rsidR="008D1971" w:rsidRPr="00F7243A">
              <w:rPr>
                <w:b w:val="0"/>
              </w:rPr>
              <w:t>Transfer of Peninsula Block</w:t>
            </w:r>
            <w:bookmarkEnd w:id="194"/>
          </w:p>
          <w:p w:rsidR="00183E84" w:rsidRPr="00941CBE" w:rsidRDefault="00183E84" w:rsidP="00183E84">
            <w:pPr>
              <w:pStyle w:val="blockline"/>
            </w:pPr>
          </w:p>
        </w:tc>
      </w:tr>
      <w:tr w:rsidR="002A6DF1" w:rsidRPr="00026804" w:rsidTr="007A66D9">
        <w:tc>
          <w:tcPr>
            <w:tcW w:w="1951" w:type="dxa"/>
          </w:tcPr>
          <w:p w:rsidR="002A6DF1" w:rsidRPr="00C0720F" w:rsidRDefault="002A6DF1" w:rsidP="007A66D9">
            <w:pPr>
              <w:pStyle w:val="Heading2"/>
            </w:pPr>
            <w:bookmarkStart w:id="195" w:name="_Ref440459680"/>
            <w:bookmarkStart w:id="196" w:name="_Toc440876148"/>
            <w:bookmarkStart w:id="197" w:name="_Toc440978388"/>
            <w:bookmarkStart w:id="198" w:name="_Toc443652635"/>
            <w:r w:rsidRPr="00C0720F">
              <w:t>Background</w:t>
            </w:r>
            <w:bookmarkEnd w:id="195"/>
            <w:bookmarkEnd w:id="196"/>
            <w:bookmarkEnd w:id="197"/>
            <w:bookmarkEnd w:id="198"/>
          </w:p>
        </w:tc>
        <w:tc>
          <w:tcPr>
            <w:tcW w:w="7938" w:type="dxa"/>
          </w:tcPr>
          <w:p w:rsidR="002A6DF1" w:rsidRPr="00026804" w:rsidRDefault="002A6DF1" w:rsidP="007A66D9">
            <w:pPr>
              <w:pStyle w:val="BlockText"/>
            </w:pPr>
            <w:r w:rsidRPr="00026804">
              <w:rPr>
                <w:szCs w:val="20"/>
              </w:rPr>
              <w:t xml:space="preserve">The Peninsula Block is the only </w:t>
            </w:r>
            <w:r w:rsidRPr="00026804">
              <w:rPr>
                <w:i/>
                <w:szCs w:val="20"/>
              </w:rPr>
              <w:t>Commercial</w:t>
            </w:r>
            <w:r w:rsidRPr="00026804">
              <w:rPr>
                <w:szCs w:val="20"/>
              </w:rPr>
              <w:t xml:space="preserve"> Redress Property which the Deed provides for the Trustees to own jointly, as tenants in common in equal shares, with the trustees for the other 3</w:t>
            </w:r>
            <w:r w:rsidRPr="00026804">
              <w:t xml:space="preserve"> Te Hiku o Te Ika iwi who are:   the trustees of Te Manawa*, the trustees of Te Rūnanga o Te Rarawa and the trustees </w:t>
            </w:r>
            <w:r w:rsidR="001A3FB2" w:rsidRPr="00026804">
              <w:t>of Te Rūnanga Nui</w:t>
            </w:r>
            <w:r w:rsidR="00487C63" w:rsidRPr="00026804">
              <w:t xml:space="preserve"> (together “the Relevant Trustees”)</w:t>
            </w:r>
            <w:r w:rsidRPr="00026804">
              <w:t xml:space="preserve">. </w:t>
            </w:r>
          </w:p>
          <w:p w:rsidR="002A6DF1" w:rsidRPr="00026804" w:rsidRDefault="002A6DF1" w:rsidP="007A66D9">
            <w:pPr>
              <w:pStyle w:val="BlockText"/>
              <w:rPr>
                <w:szCs w:val="20"/>
              </w:rPr>
            </w:pPr>
            <w:r w:rsidRPr="00026804">
              <w:t>[*Te Manawa</w:t>
            </w:r>
            <w:r w:rsidRPr="00026804">
              <w:rPr>
                <w:color w:val="37AD47"/>
                <w:szCs w:val="20"/>
              </w:rPr>
              <w:t xml:space="preserve"> </w:t>
            </w:r>
            <w:r w:rsidR="001A3FB2" w:rsidRPr="00026804">
              <w:rPr>
                <w:szCs w:val="20"/>
              </w:rPr>
              <w:t>relates to</w:t>
            </w:r>
            <w:r w:rsidRPr="00026804">
              <w:rPr>
                <w:szCs w:val="20"/>
              </w:rPr>
              <w:t xml:space="preserve"> Ngāti Kuri Claims Settlement Act 2015</w:t>
            </w:r>
            <w:r w:rsidR="001A3FB2" w:rsidRPr="00026804">
              <w:rPr>
                <w:szCs w:val="20"/>
              </w:rPr>
              <w:t>; and Te Rūnanga Nui relates to Te Aupouri Claims Settlement Act 2015</w:t>
            </w:r>
            <w:r w:rsidRPr="00026804">
              <w:rPr>
                <w:szCs w:val="20"/>
              </w:rPr>
              <w:t>].</w:t>
            </w:r>
          </w:p>
          <w:p w:rsidR="00F747AA" w:rsidRPr="00026804" w:rsidRDefault="00026804" w:rsidP="002B04F6">
            <w:pPr>
              <w:pStyle w:val="Blocktextnote1"/>
              <w:rPr>
                <w:lang w:val="en-AU"/>
              </w:rPr>
            </w:pPr>
            <w:r>
              <w:rPr>
                <w:b/>
              </w:rPr>
              <w:t>Note:</w:t>
            </w:r>
            <w:r w:rsidR="002B04F6">
              <w:rPr>
                <w:b/>
              </w:rPr>
              <w:tab/>
            </w:r>
            <w:r w:rsidR="00F747AA" w:rsidRPr="00026804">
              <w:t xml:space="preserve">It ceases </w:t>
            </w:r>
            <w:r w:rsidR="00F747AA" w:rsidRPr="00026804">
              <w:rPr>
                <w:lang w:val="en-AU"/>
              </w:rPr>
              <w:t xml:space="preserve">to be Crown forest land on the registration of the transfer of the fee simple estate to the trustees </w:t>
            </w:r>
            <w:r w:rsidR="00F747AA" w:rsidRPr="00EB2A4D">
              <w:rPr>
                <w:lang w:val="en-AU"/>
              </w:rPr>
              <w:t>(</w:t>
            </w:r>
            <w:r w:rsidR="00F747AA" w:rsidRPr="00EB2A4D">
              <w:rPr>
                <w:b/>
                <w:lang w:val="en-AU"/>
              </w:rPr>
              <w:t>s 146</w:t>
            </w:r>
            <w:r w:rsidR="00977FCD">
              <w:rPr>
                <w:b/>
                <w:lang w:val="en-AU"/>
              </w:rPr>
              <w:t>(1)</w:t>
            </w:r>
            <w:r w:rsidR="00F747AA" w:rsidRPr="00EB2A4D">
              <w:rPr>
                <w:lang w:val="en-AU"/>
              </w:rPr>
              <w:t>)</w:t>
            </w:r>
            <w:r w:rsidR="00EB2A4D">
              <w:rPr>
                <w:lang w:val="en-AU"/>
              </w:rPr>
              <w:t>.</w:t>
            </w:r>
          </w:p>
          <w:p w:rsidR="00F747AA" w:rsidRPr="00183E84" w:rsidRDefault="002B04F6" w:rsidP="002B04F6">
            <w:pPr>
              <w:pStyle w:val="Blocktextnote1"/>
              <w:rPr>
                <w:lang w:val="en-US"/>
              </w:rPr>
            </w:pPr>
            <w:r>
              <w:rPr>
                <w:b/>
                <w:lang w:val="en-US"/>
              </w:rPr>
              <w:t>Note:</w:t>
            </w:r>
            <w:r>
              <w:rPr>
                <w:b/>
                <w:lang w:val="en-US"/>
              </w:rPr>
              <w:tab/>
            </w:r>
            <w:r w:rsidR="00026804">
              <w:rPr>
                <w:lang w:val="en-US"/>
              </w:rPr>
              <w:t>N</w:t>
            </w:r>
            <w:r w:rsidR="00F747AA" w:rsidRPr="00026804">
              <w:rPr>
                <w:lang w:val="en-US"/>
              </w:rPr>
              <w:t xml:space="preserve">othing can be registered or noted that would be consistent with the Crown Forest Assets Act 1989, </w:t>
            </w:r>
            <w:r w:rsidR="008C0F95">
              <w:rPr>
                <w:lang w:val="en-US"/>
              </w:rPr>
              <w:t>but inconsistent with Subpart 2</w:t>
            </w:r>
            <w:r w:rsidR="00F747AA" w:rsidRPr="00026804">
              <w:rPr>
                <w:lang w:val="en-US"/>
              </w:rPr>
              <w:t xml:space="preserve"> of Part 3 of the Act or Part 9 of the deed of settlement or part 6 o</w:t>
            </w:r>
            <w:r w:rsidR="00183E84">
              <w:rPr>
                <w:lang w:val="en-US"/>
              </w:rPr>
              <w:t xml:space="preserve">f the property redress </w:t>
            </w:r>
            <w:r w:rsidR="00977FCD">
              <w:rPr>
                <w:lang w:val="en-US"/>
              </w:rPr>
              <w:t>schedule (</w:t>
            </w:r>
            <w:r w:rsidR="005100CE">
              <w:rPr>
                <w:b/>
                <w:lang w:val="en-US"/>
              </w:rPr>
              <w:t>s 1</w:t>
            </w:r>
            <w:r w:rsidR="00977FCD" w:rsidRPr="00977FCD">
              <w:rPr>
                <w:b/>
                <w:lang w:val="en-US"/>
              </w:rPr>
              <w:t>46(2)</w:t>
            </w:r>
            <w:r w:rsidR="00977FCD">
              <w:rPr>
                <w:lang w:val="en-US"/>
              </w:rPr>
              <w:t>)</w:t>
            </w:r>
            <w:r>
              <w:rPr>
                <w:lang w:val="en-US"/>
              </w:rPr>
              <w:t>.</w:t>
            </w:r>
          </w:p>
          <w:p w:rsidR="00F53493" w:rsidRPr="00F7243A" w:rsidRDefault="00F53493" w:rsidP="00F7243A">
            <w:pPr>
              <w:pStyle w:val="blockline"/>
              <w:ind w:left="0"/>
              <w:jc w:val="right"/>
              <w:rPr>
                <w:i/>
              </w:rPr>
            </w:pPr>
            <w:r>
              <w:rPr>
                <w:i/>
              </w:rPr>
              <w:t>continued on next page</w:t>
            </w:r>
          </w:p>
        </w:tc>
      </w:tr>
      <w:tr w:rsidR="00F53493" w:rsidRPr="00025EE3" w:rsidTr="00F53493">
        <w:tc>
          <w:tcPr>
            <w:tcW w:w="9889" w:type="dxa"/>
            <w:gridSpan w:val="2"/>
          </w:tcPr>
          <w:p w:rsidR="00F53493" w:rsidRPr="007E477A" w:rsidRDefault="00F53493" w:rsidP="00F53493">
            <w:pPr>
              <w:pStyle w:val="Heading1"/>
            </w:pPr>
            <w:bookmarkStart w:id="199" w:name="_Toc442428672"/>
            <w:bookmarkStart w:id="200" w:name="_Toc443645877"/>
            <w:bookmarkStart w:id="201" w:name="_Toc443652540"/>
            <w:bookmarkStart w:id="202" w:name="_Toc443652636"/>
            <w:r w:rsidRPr="00F53493">
              <w:rPr>
                <w:b w:val="0"/>
                <w:sz w:val="28"/>
              </w:rPr>
              <w:t>Transfer of Peninsula Block</w:t>
            </w:r>
            <w:r w:rsidRPr="00F53493">
              <w:rPr>
                <w:b w:val="0"/>
              </w:rPr>
              <w:t>,</w:t>
            </w:r>
            <w:r>
              <w:t xml:space="preserve"> </w:t>
            </w:r>
            <w:r w:rsidRPr="004106A3">
              <w:rPr>
                <w:b w:val="0"/>
                <w:sz w:val="24"/>
              </w:rPr>
              <w:t>continued</w:t>
            </w:r>
            <w:bookmarkEnd w:id="199"/>
            <w:bookmarkEnd w:id="200"/>
            <w:bookmarkEnd w:id="201"/>
            <w:bookmarkEnd w:id="202"/>
          </w:p>
          <w:p w:rsidR="00F53493" w:rsidRPr="008C0F95" w:rsidRDefault="00F53493" w:rsidP="00F53493">
            <w:pPr>
              <w:pStyle w:val="blockline"/>
            </w:pPr>
          </w:p>
        </w:tc>
      </w:tr>
      <w:tr w:rsidR="00F747AA" w:rsidRPr="00025EE3" w:rsidTr="007A66D9">
        <w:tc>
          <w:tcPr>
            <w:tcW w:w="1951" w:type="dxa"/>
          </w:tcPr>
          <w:p w:rsidR="00F747AA" w:rsidRPr="00372586" w:rsidRDefault="00F747AA" w:rsidP="007A66D9">
            <w:pPr>
              <w:pStyle w:val="Heading2"/>
            </w:pPr>
            <w:bookmarkStart w:id="203" w:name="_Toc440978389"/>
            <w:bookmarkStart w:id="204" w:name="_Toc443652637"/>
            <w:r w:rsidRPr="00372586">
              <w:t xml:space="preserve">Trigger - </w:t>
            </w:r>
            <w:r w:rsidRPr="00372586">
              <w:rPr>
                <w:b w:val="0"/>
              </w:rPr>
              <w:t>application for CFR for the Peninsula Block with or without transfer</w:t>
            </w:r>
            <w:bookmarkEnd w:id="203"/>
            <w:bookmarkEnd w:id="204"/>
          </w:p>
        </w:tc>
        <w:tc>
          <w:tcPr>
            <w:tcW w:w="7938" w:type="dxa"/>
          </w:tcPr>
          <w:p w:rsidR="005D05B5" w:rsidRPr="008C0F95" w:rsidRDefault="00F747AA" w:rsidP="007A66D9">
            <w:pPr>
              <w:pStyle w:val="BlockText"/>
            </w:pPr>
            <w:r w:rsidRPr="008C0F95">
              <w:t>A w</w:t>
            </w:r>
            <w:r w:rsidR="005D05B5" w:rsidRPr="008C0F95">
              <w:t>ritten application under s </w:t>
            </w:r>
            <w:r w:rsidR="005D05B5" w:rsidRPr="00977FCD">
              <w:rPr>
                <w:b/>
              </w:rPr>
              <w:t>140</w:t>
            </w:r>
            <w:r w:rsidRPr="00977FCD">
              <w:rPr>
                <w:b/>
              </w:rPr>
              <w:t>(</w:t>
            </w:r>
            <w:r w:rsidR="005D05B5" w:rsidRPr="00977FCD">
              <w:rPr>
                <w:b/>
              </w:rPr>
              <w:t>2</w:t>
            </w:r>
            <w:r w:rsidR="00977FCD">
              <w:rPr>
                <w:b/>
              </w:rPr>
              <w:t>)</w:t>
            </w:r>
            <w:r w:rsidRPr="008C0F95">
              <w:t xml:space="preserve"> by an Authorised Person to create a CFR for either the </w:t>
            </w:r>
            <w:r w:rsidRPr="008C0F95">
              <w:rPr>
                <w:u w:val="single"/>
              </w:rPr>
              <w:t>whole</w:t>
            </w:r>
            <w:r w:rsidRPr="008C0F95">
              <w:t xml:space="preserve"> or an </w:t>
            </w:r>
            <w:r w:rsidRPr="008C0F95">
              <w:rPr>
                <w:u w:val="single"/>
              </w:rPr>
              <w:t>undivided share</w:t>
            </w:r>
            <w:r w:rsidRPr="008C0F95">
              <w:t xml:space="preserve"> of the fee simple of the Peninsula Block; with or without a transfer</w:t>
            </w:r>
            <w:r w:rsidR="005D05B5" w:rsidRPr="008C0F95">
              <w:t xml:space="preserve"> of the fee simple:</w:t>
            </w:r>
          </w:p>
          <w:p w:rsidR="005D05B5" w:rsidRPr="008C0F95" w:rsidRDefault="005D05B5" w:rsidP="007744D6">
            <w:pPr>
              <w:pStyle w:val="Indent2forinfomapping"/>
              <w:numPr>
                <w:ilvl w:val="0"/>
                <w:numId w:val="40"/>
              </w:numPr>
            </w:pPr>
            <w:r w:rsidRPr="008C0F95">
              <w:t xml:space="preserve">as to </w:t>
            </w:r>
            <w:r w:rsidR="00F747AA" w:rsidRPr="008C0F95">
              <w:t xml:space="preserve">the </w:t>
            </w:r>
            <w:r w:rsidRPr="008C0F95">
              <w:t>whole,</w:t>
            </w:r>
            <w:r w:rsidR="00F747AA" w:rsidRPr="008C0F95">
              <w:t xml:space="preserve"> to the </w:t>
            </w:r>
            <w:r w:rsidR="00F747AA" w:rsidRPr="002B04F6">
              <w:rPr>
                <w:i/>
              </w:rPr>
              <w:t>joint owners</w:t>
            </w:r>
            <w:r w:rsidR="00F747AA" w:rsidRPr="008C0F95">
              <w:t xml:space="preserve"> as explained </w:t>
            </w:r>
            <w:r w:rsidR="002B04F6" w:rsidRPr="002B04F6">
              <w:rPr>
                <w:color w:val="0000FF"/>
              </w:rPr>
              <w:fldChar w:fldCharType="begin"/>
            </w:r>
            <w:r w:rsidR="002B04F6" w:rsidRPr="002B04F6">
              <w:rPr>
                <w:color w:val="0000FF"/>
              </w:rPr>
              <w:instrText xml:space="preserve"> REF _Ref441232633 \p \h  \* MERGEFORMAT </w:instrText>
            </w:r>
            <w:r w:rsidR="002B04F6" w:rsidRPr="002B04F6">
              <w:rPr>
                <w:color w:val="0000FF"/>
              </w:rPr>
            </w:r>
            <w:r w:rsidR="002B04F6" w:rsidRPr="002B04F6">
              <w:rPr>
                <w:color w:val="0000FF"/>
              </w:rPr>
              <w:fldChar w:fldCharType="separate"/>
            </w:r>
            <w:r w:rsidR="00A56A25">
              <w:rPr>
                <w:color w:val="0000FF"/>
              </w:rPr>
              <w:t>above</w:t>
            </w:r>
            <w:r w:rsidR="002B04F6" w:rsidRPr="002B04F6">
              <w:rPr>
                <w:color w:val="0000FF"/>
              </w:rPr>
              <w:fldChar w:fldCharType="end"/>
            </w:r>
            <w:r w:rsidR="00F747AA" w:rsidRPr="008C0F95">
              <w:t>; or</w:t>
            </w:r>
          </w:p>
          <w:p w:rsidR="008C0F95" w:rsidRPr="008C0F95" w:rsidRDefault="005D05B5" w:rsidP="00F21844">
            <w:pPr>
              <w:pStyle w:val="Indent2forinfomapping"/>
              <w:rPr>
                <w:i/>
              </w:rPr>
            </w:pPr>
            <w:r w:rsidRPr="008C0F95">
              <w:t>as to an</w:t>
            </w:r>
            <w:r w:rsidR="00F747AA" w:rsidRPr="008C0F95">
              <w:t xml:space="preserve"> </w:t>
            </w:r>
            <w:r w:rsidR="00F747AA" w:rsidRPr="008C0F95">
              <w:rPr>
                <w:u w:val="single"/>
              </w:rPr>
              <w:t>undivided share</w:t>
            </w:r>
            <w:r w:rsidR="00F747AA" w:rsidRPr="008C0F95">
              <w:t xml:space="preserve"> to </w:t>
            </w:r>
            <w:r w:rsidR="00F747AA" w:rsidRPr="008C0F95">
              <w:rPr>
                <w:i/>
              </w:rPr>
              <w:t>the Trustees</w:t>
            </w:r>
            <w:r w:rsidR="008C0F95" w:rsidRPr="008C0F95">
              <w:rPr>
                <w:i/>
              </w:rPr>
              <w:t>;</w:t>
            </w:r>
          </w:p>
          <w:p w:rsidR="00F747AA" w:rsidRPr="008C0F95" w:rsidRDefault="008C0F95" w:rsidP="00F21844">
            <w:pPr>
              <w:pStyle w:val="Indent2forinfomapping"/>
            </w:pPr>
            <w:r w:rsidRPr="008C0F95">
              <w:t>as tenants in common</w:t>
            </w:r>
            <w:r w:rsidR="00F747AA" w:rsidRPr="008C0F95">
              <w:t>.</w:t>
            </w:r>
          </w:p>
          <w:p w:rsidR="00F747AA" w:rsidRPr="008C0F95" w:rsidRDefault="00F747AA" w:rsidP="007A66D9">
            <w:pPr>
              <w:pStyle w:val="blockline"/>
              <w:ind w:left="0"/>
            </w:pPr>
          </w:p>
        </w:tc>
      </w:tr>
      <w:tr w:rsidR="00F747AA" w:rsidRPr="00F56B62" w:rsidTr="00A30700">
        <w:tc>
          <w:tcPr>
            <w:tcW w:w="1951" w:type="dxa"/>
          </w:tcPr>
          <w:p w:rsidR="00F747AA" w:rsidRPr="008C0F95" w:rsidRDefault="00F747AA" w:rsidP="009430E2">
            <w:pPr>
              <w:pStyle w:val="Heading2"/>
              <w:rPr>
                <w:b w:val="0"/>
                <w:highlight w:val="lightGray"/>
              </w:rPr>
            </w:pPr>
            <w:bookmarkStart w:id="205" w:name="_Toc443652638"/>
            <w:r w:rsidRPr="008C0F95">
              <w:t>Action – create CFR</w:t>
            </w:r>
            <w:r w:rsidR="008C0F95">
              <w:rPr>
                <w:b w:val="0"/>
              </w:rPr>
              <w:t xml:space="preserve"> for Peninsula Block</w:t>
            </w:r>
            <w:bookmarkEnd w:id="205"/>
          </w:p>
        </w:tc>
        <w:tc>
          <w:tcPr>
            <w:tcW w:w="7938" w:type="dxa"/>
          </w:tcPr>
          <w:p w:rsidR="00F747AA" w:rsidRDefault="00F747AA" w:rsidP="007744D6">
            <w:pPr>
              <w:pStyle w:val="Indent1abc0"/>
              <w:numPr>
                <w:ilvl w:val="0"/>
                <w:numId w:val="16"/>
              </w:numPr>
            </w:pPr>
            <w:r w:rsidRPr="008C0F95">
              <w:t>Upon receipt of an application under s</w:t>
            </w:r>
            <w:r w:rsidR="00782C21">
              <w:t> </w:t>
            </w:r>
            <w:r w:rsidRPr="00A42617">
              <w:rPr>
                <w:b/>
              </w:rPr>
              <w:t>140(2)</w:t>
            </w:r>
            <w:r w:rsidRPr="008C0F95">
              <w:t xml:space="preserve"> the RGL must:</w:t>
            </w:r>
          </w:p>
          <w:p w:rsidR="00A42617" w:rsidRDefault="00A42617" w:rsidP="007744D6">
            <w:pPr>
              <w:pStyle w:val="Indent1abc0"/>
              <w:numPr>
                <w:ilvl w:val="0"/>
                <w:numId w:val="16"/>
              </w:numPr>
            </w:pPr>
            <w:r w:rsidRPr="00334C26">
              <w:rPr>
                <w:u w:val="single"/>
              </w:rPr>
              <w:t>Provided</w:t>
            </w:r>
            <w:r w:rsidRPr="00334C26">
              <w:t xml:space="preserve"> any accompanying transfer of the Peninsula Block</w:t>
            </w:r>
            <w:r>
              <w:t>:</w:t>
            </w:r>
          </w:p>
          <w:p w:rsidR="00A42617" w:rsidRPr="00334C26" w:rsidRDefault="00A42617" w:rsidP="007744D6">
            <w:pPr>
              <w:pStyle w:val="Indent1abc0"/>
              <w:numPr>
                <w:ilvl w:val="1"/>
                <w:numId w:val="16"/>
              </w:numPr>
            </w:pPr>
            <w:r w:rsidRPr="00334C26">
              <w:t>includes a statement that the land is subject to a right of access to any prot</w:t>
            </w:r>
            <w:r>
              <w:t>ected sites on that under [s 152</w:t>
            </w:r>
            <w:r w:rsidRPr="00334C26">
              <w:t xml:space="preserve">(2)]; </w:t>
            </w:r>
          </w:p>
          <w:p w:rsidR="00A42617" w:rsidRPr="00334C26" w:rsidRDefault="00A42617" w:rsidP="007744D6">
            <w:pPr>
              <w:pStyle w:val="Indent1abc0"/>
              <w:numPr>
                <w:ilvl w:val="1"/>
                <w:numId w:val="16"/>
              </w:numPr>
            </w:pPr>
            <w:r w:rsidRPr="00334C26">
              <w:t xml:space="preserve">and, where it relates to the Trustees share only, is to the Trustees; or to </w:t>
            </w:r>
          </w:p>
          <w:p w:rsidR="00E449B0" w:rsidRPr="00F53493" w:rsidRDefault="00A42617" w:rsidP="007744D6">
            <w:pPr>
              <w:pStyle w:val="Indent1abc0"/>
              <w:numPr>
                <w:ilvl w:val="1"/>
                <w:numId w:val="16"/>
              </w:numPr>
              <w:rPr>
                <w:i/>
              </w:rPr>
            </w:pPr>
            <w:r w:rsidRPr="00334C26">
              <w:t>where it relates to the whole of the property, it is to the Relevant Trustees (as applicable) as tenants in common in equal shares.</w:t>
            </w:r>
          </w:p>
          <w:p w:rsidR="00A42617" w:rsidRPr="008C0F95" w:rsidRDefault="007A05A8" w:rsidP="007744D6">
            <w:pPr>
              <w:pStyle w:val="Indent1abc0"/>
              <w:numPr>
                <w:ilvl w:val="0"/>
                <w:numId w:val="16"/>
              </w:numPr>
            </w:pPr>
            <w:r>
              <w:t>the RGL must:</w:t>
            </w:r>
          </w:p>
          <w:p w:rsidR="00F747AA" w:rsidRPr="008C0F95" w:rsidRDefault="00F747AA" w:rsidP="007744D6">
            <w:pPr>
              <w:pStyle w:val="Indent1abc0"/>
              <w:numPr>
                <w:ilvl w:val="1"/>
                <w:numId w:val="16"/>
              </w:numPr>
            </w:pPr>
            <w:r w:rsidRPr="008C0F95">
              <w:t xml:space="preserve">Subject to the completion of any necessary survey, create a CFR in the name of the Crown </w:t>
            </w:r>
            <w:r w:rsidRPr="008C0F95">
              <w:rPr>
                <w:i/>
              </w:rPr>
              <w:t>without any statement of purpose</w:t>
            </w:r>
            <w:r w:rsidRPr="008C0F95">
              <w:t xml:space="preserve"> (</w:t>
            </w:r>
            <w:r w:rsidRPr="007A05A8">
              <w:rPr>
                <w:b/>
              </w:rPr>
              <w:t>s</w:t>
            </w:r>
            <w:r w:rsidR="00782C21" w:rsidRPr="007A05A8">
              <w:rPr>
                <w:b/>
              </w:rPr>
              <w:t> </w:t>
            </w:r>
            <w:r w:rsidRPr="007A05A8">
              <w:rPr>
                <w:b/>
              </w:rPr>
              <w:t>140(2)(a) and (c) and 140(3)</w:t>
            </w:r>
            <w:r w:rsidRPr="008C0F95">
              <w:t>);</w:t>
            </w:r>
            <w:r w:rsidR="005D130D" w:rsidRPr="008C0F95">
              <w:t xml:space="preserve"> an</w:t>
            </w:r>
            <w:r w:rsidRPr="008C0F95">
              <w:t xml:space="preserve">d </w:t>
            </w:r>
          </w:p>
          <w:p w:rsidR="00F747AA" w:rsidRDefault="00F747AA" w:rsidP="007744D6">
            <w:pPr>
              <w:pStyle w:val="indent2iiiiii"/>
              <w:numPr>
                <w:ilvl w:val="1"/>
                <w:numId w:val="16"/>
              </w:numPr>
            </w:pPr>
            <w:r w:rsidRPr="008C0F95">
              <w:t>record any interests described in the application (</w:t>
            </w:r>
            <w:r w:rsidRPr="007A05A8">
              <w:rPr>
                <w:b/>
              </w:rPr>
              <w:t>s</w:t>
            </w:r>
            <w:r w:rsidR="00782C21" w:rsidRPr="007A05A8">
              <w:rPr>
                <w:b/>
              </w:rPr>
              <w:t> </w:t>
            </w:r>
            <w:r w:rsidRPr="007A05A8">
              <w:rPr>
                <w:b/>
              </w:rPr>
              <w:t>140(2)(b)</w:t>
            </w:r>
            <w:r w:rsidR="007A05A8">
              <w:t>)</w:t>
            </w:r>
            <w:r w:rsidRPr="008C0F95">
              <w:t>; and</w:t>
            </w:r>
          </w:p>
          <w:p w:rsidR="007A05A8" w:rsidRDefault="007A05A8" w:rsidP="007744D6">
            <w:pPr>
              <w:pStyle w:val="Indent1abc0"/>
              <w:numPr>
                <w:ilvl w:val="0"/>
                <w:numId w:val="16"/>
              </w:numPr>
            </w:pPr>
            <w:r>
              <w:t xml:space="preserve">where a transfer (in accordance with ss </w:t>
            </w:r>
            <w:r w:rsidRPr="008D58E2">
              <w:rPr>
                <w:b/>
              </w:rPr>
              <w:t xml:space="preserve">164 </w:t>
            </w:r>
            <w:r w:rsidRPr="008D58E2">
              <w:t xml:space="preserve">and </w:t>
            </w:r>
            <w:r w:rsidRPr="008D58E2">
              <w:rPr>
                <w:b/>
              </w:rPr>
              <w:t>165</w:t>
            </w:r>
            <w:r>
              <w:t xml:space="preserve">) is also lodged,  either: </w:t>
            </w:r>
          </w:p>
          <w:p w:rsidR="007A05A8" w:rsidRDefault="007A05A8" w:rsidP="007744D6">
            <w:pPr>
              <w:pStyle w:val="indent2iiiiii"/>
              <w:numPr>
                <w:ilvl w:val="1"/>
                <w:numId w:val="64"/>
              </w:numPr>
            </w:pPr>
            <w:r>
              <w:t xml:space="preserve">in the case of a transfer of the </w:t>
            </w:r>
            <w:r w:rsidRPr="00510B5B">
              <w:rPr>
                <w:u w:val="single"/>
              </w:rPr>
              <w:t>whole</w:t>
            </w:r>
            <w:r>
              <w:t xml:space="preserve"> </w:t>
            </w:r>
            <w:r w:rsidRPr="00510B5B">
              <w:t>to</w:t>
            </w:r>
            <w:r>
              <w:t xml:space="preserve"> the </w:t>
            </w:r>
            <w:r w:rsidRPr="00510B5B">
              <w:rPr>
                <w:i/>
              </w:rPr>
              <w:t>joint owners</w:t>
            </w:r>
            <w:r>
              <w:t xml:space="preserve"> as explained </w:t>
            </w:r>
            <w:r w:rsidRPr="007105C9">
              <w:rPr>
                <w:color w:val="0000FF"/>
              </w:rPr>
              <w:fldChar w:fldCharType="begin"/>
            </w:r>
            <w:r w:rsidRPr="007105C9">
              <w:rPr>
                <w:color w:val="0000FF"/>
              </w:rPr>
              <w:instrText xml:space="preserve"> REF _Ref440459680 \p \h </w:instrText>
            </w:r>
            <w:r w:rsidRPr="007105C9">
              <w:rPr>
                <w:color w:val="0000FF"/>
              </w:rPr>
            </w:r>
            <w:r w:rsidRPr="007105C9">
              <w:rPr>
                <w:color w:val="0000FF"/>
              </w:rPr>
              <w:fldChar w:fldCharType="separate"/>
            </w:r>
            <w:r w:rsidR="00A56A25">
              <w:rPr>
                <w:color w:val="0000FF"/>
              </w:rPr>
              <w:t>above</w:t>
            </w:r>
            <w:r w:rsidRPr="007105C9">
              <w:rPr>
                <w:color w:val="0000FF"/>
              </w:rPr>
              <w:fldChar w:fldCharType="end"/>
            </w:r>
            <w:r>
              <w:t>, register the transfer of the fee simple to them in equal undivided shares; or</w:t>
            </w:r>
          </w:p>
          <w:p w:rsidR="007A05A8" w:rsidRDefault="007A05A8" w:rsidP="007744D6">
            <w:pPr>
              <w:pStyle w:val="indent2iiiiii"/>
              <w:numPr>
                <w:ilvl w:val="1"/>
                <w:numId w:val="64"/>
              </w:numPr>
            </w:pPr>
            <w:r w:rsidRPr="00510B5B">
              <w:t xml:space="preserve">in the case of a transfer </w:t>
            </w:r>
            <w:r>
              <w:t xml:space="preserve">of an </w:t>
            </w:r>
            <w:r>
              <w:rPr>
                <w:u w:val="single"/>
              </w:rPr>
              <w:t>undivided share</w:t>
            </w:r>
            <w:r w:rsidRPr="00510B5B">
              <w:t xml:space="preserve"> to the </w:t>
            </w:r>
            <w:r>
              <w:rPr>
                <w:i/>
              </w:rPr>
              <w:t>Trustee</w:t>
            </w:r>
            <w:r w:rsidRPr="00510B5B">
              <w:rPr>
                <w:i/>
              </w:rPr>
              <w:t>s</w:t>
            </w:r>
            <w:r w:rsidRPr="00510B5B">
              <w:t xml:space="preserve"> as explained </w:t>
            </w:r>
            <w:r w:rsidRPr="00510B5B">
              <w:fldChar w:fldCharType="begin"/>
            </w:r>
            <w:r w:rsidRPr="00510B5B">
              <w:instrText xml:space="preserve"> REF _Ref440459680 \p \h </w:instrText>
            </w:r>
            <w:r w:rsidRPr="00510B5B">
              <w:fldChar w:fldCharType="separate"/>
            </w:r>
            <w:r w:rsidR="00A56A25">
              <w:t>above</w:t>
            </w:r>
            <w:r w:rsidRPr="00510B5B">
              <w:fldChar w:fldCharType="end"/>
            </w:r>
            <w:r w:rsidRPr="00510B5B">
              <w:t xml:space="preserve">, register the transfer of the </w:t>
            </w:r>
            <w:r>
              <w:t>undivided share in the fee simple to them</w:t>
            </w:r>
            <w:r w:rsidRPr="00510B5B">
              <w:t xml:space="preserve">; </w:t>
            </w:r>
            <w:r>
              <w:t>and</w:t>
            </w:r>
          </w:p>
          <w:p w:rsidR="00F53493" w:rsidRPr="00F53493" w:rsidRDefault="00F53493" w:rsidP="00F53493">
            <w:pPr>
              <w:pStyle w:val="blockline"/>
              <w:jc w:val="right"/>
              <w:rPr>
                <w:i/>
              </w:rPr>
            </w:pPr>
            <w:r w:rsidRPr="00F53493">
              <w:rPr>
                <w:i/>
              </w:rPr>
              <w:t>continued on next page</w:t>
            </w:r>
          </w:p>
          <w:p w:rsidR="00F53493" w:rsidRDefault="00F53493" w:rsidP="00F53493">
            <w:pPr>
              <w:pStyle w:val="Blocktextnote1"/>
              <w:ind w:left="567" w:firstLine="0"/>
            </w:pPr>
          </w:p>
          <w:p w:rsidR="00F53493" w:rsidRDefault="00F53493" w:rsidP="00F53493">
            <w:pPr>
              <w:pStyle w:val="Blocktextnote1"/>
              <w:ind w:left="567" w:firstLine="0"/>
            </w:pPr>
          </w:p>
          <w:p w:rsidR="00F53493" w:rsidRDefault="00F53493" w:rsidP="00F53493">
            <w:pPr>
              <w:pStyle w:val="Blocktextnote1"/>
              <w:ind w:left="567" w:firstLine="0"/>
            </w:pPr>
          </w:p>
          <w:p w:rsidR="00F53493" w:rsidRPr="007E477A" w:rsidRDefault="00F53493" w:rsidP="00F53493">
            <w:pPr>
              <w:pStyle w:val="Heading1"/>
            </w:pPr>
            <w:bookmarkStart w:id="206" w:name="_Toc442428675"/>
            <w:bookmarkStart w:id="207" w:name="_Toc443645880"/>
            <w:bookmarkStart w:id="208" w:name="_Toc443652543"/>
            <w:bookmarkStart w:id="209" w:name="_Toc443652639"/>
            <w:r w:rsidRPr="00F53493">
              <w:rPr>
                <w:b w:val="0"/>
                <w:sz w:val="28"/>
              </w:rPr>
              <w:t>Transfer of Peninsula Block</w:t>
            </w:r>
            <w:r w:rsidRPr="00F53493">
              <w:rPr>
                <w:b w:val="0"/>
              </w:rPr>
              <w:t>,</w:t>
            </w:r>
            <w:r>
              <w:t xml:space="preserve"> </w:t>
            </w:r>
            <w:r w:rsidRPr="004106A3">
              <w:rPr>
                <w:b w:val="0"/>
                <w:sz w:val="24"/>
              </w:rPr>
              <w:t>continued</w:t>
            </w:r>
            <w:bookmarkEnd w:id="206"/>
            <w:bookmarkEnd w:id="207"/>
            <w:bookmarkEnd w:id="208"/>
            <w:bookmarkEnd w:id="209"/>
          </w:p>
          <w:p w:rsidR="00F53493" w:rsidRDefault="00F53493" w:rsidP="00F53493">
            <w:pPr>
              <w:pStyle w:val="blockline"/>
            </w:pPr>
          </w:p>
          <w:p w:rsidR="00F747AA" w:rsidRPr="008C0F95" w:rsidRDefault="00F747AA" w:rsidP="007744D6">
            <w:pPr>
              <w:pStyle w:val="Indent1abc0"/>
              <w:numPr>
                <w:ilvl w:val="0"/>
                <w:numId w:val="16"/>
              </w:numPr>
            </w:pPr>
            <w:r w:rsidRPr="008C0F95">
              <w:t>Record the following memorials on the CFR:</w:t>
            </w:r>
          </w:p>
          <w:p w:rsidR="00F747AA" w:rsidRPr="008C0F95" w:rsidRDefault="00F747AA" w:rsidP="002A6DF1">
            <w:pPr>
              <w:pStyle w:val="Blocktextnote1"/>
              <w:ind w:left="1138" w:firstLine="0"/>
            </w:pPr>
            <w:r w:rsidRPr="008C0F95">
              <w:t>'Subject to Part 4A of the Conservation Act 1987 (but section 24(2A), 24A and 24AA of that Act does not apply)'</w:t>
            </w:r>
          </w:p>
          <w:p w:rsidR="009C56AC" w:rsidRDefault="00F747AA" w:rsidP="009C56AC">
            <w:pPr>
              <w:pStyle w:val="Blocktextnote1"/>
              <w:ind w:left="1138" w:firstLine="0"/>
            </w:pPr>
            <w:r w:rsidRPr="008C0F95">
              <w:t>'Subject to section 11 of the Crown Minerals Act 1991'</w:t>
            </w:r>
          </w:p>
          <w:p w:rsidR="009C56AC" w:rsidRPr="006B4292" w:rsidRDefault="009C56AC" w:rsidP="009C56AC">
            <w:pPr>
              <w:pStyle w:val="Indent1abc0"/>
              <w:ind w:left="1134"/>
            </w:pPr>
            <w:r>
              <w:t>‘Subject to section 145</w:t>
            </w:r>
            <w:r w:rsidRPr="006B4292">
              <w:t xml:space="preserve"> of the </w:t>
            </w:r>
            <w:r>
              <w:t xml:space="preserve">Te </w:t>
            </w:r>
            <w:r w:rsidRPr="009C56AC">
              <w:t>NgāiTakoto</w:t>
            </w:r>
            <w:r w:rsidRPr="006B4292">
              <w:t xml:space="preserve"> Claims Settlement Act 2015</w:t>
            </w:r>
            <w:r>
              <w:t xml:space="preserve"> (provides a right of access over the within land)’</w:t>
            </w:r>
          </w:p>
          <w:p w:rsidR="00E449B0" w:rsidRPr="00E449B0" w:rsidRDefault="00F747AA" w:rsidP="007744D6">
            <w:pPr>
              <w:pStyle w:val="Indent1abc0"/>
              <w:numPr>
                <w:ilvl w:val="0"/>
                <w:numId w:val="16"/>
              </w:numPr>
            </w:pPr>
            <w:r w:rsidRPr="008C0F95">
              <w:t>Standard registration fees apply.</w:t>
            </w:r>
          </w:p>
        </w:tc>
      </w:tr>
      <w:tr w:rsidR="00663FBF" w:rsidRPr="00F56B62" w:rsidTr="00A30700">
        <w:tc>
          <w:tcPr>
            <w:tcW w:w="1951" w:type="dxa"/>
          </w:tcPr>
          <w:p w:rsidR="00663FBF" w:rsidRPr="005D130D" w:rsidRDefault="00663FBF" w:rsidP="009430E2">
            <w:pPr>
              <w:pStyle w:val="Heading2"/>
              <w:rPr>
                <w:highlight w:val="lightGray"/>
              </w:rPr>
            </w:pPr>
          </w:p>
        </w:tc>
        <w:tc>
          <w:tcPr>
            <w:tcW w:w="7938" w:type="dxa"/>
          </w:tcPr>
          <w:tbl>
            <w:tblPr>
              <w:tblStyle w:val="TableGrid"/>
              <w:tblW w:w="7788" w:type="dxa"/>
              <w:tblLayout w:type="fixed"/>
              <w:tblLook w:val="01E0" w:firstRow="1" w:lastRow="1" w:firstColumn="1" w:lastColumn="1" w:noHBand="0" w:noVBand="0"/>
            </w:tblPr>
            <w:tblGrid>
              <w:gridCol w:w="3894"/>
              <w:gridCol w:w="3894"/>
            </w:tblGrid>
            <w:tr w:rsidR="00663FBF" w:rsidRPr="008C0F95" w:rsidTr="007A66D9">
              <w:tc>
                <w:tcPr>
                  <w:tcW w:w="7788" w:type="dxa"/>
                  <w:gridSpan w:val="2"/>
                </w:tcPr>
                <w:p w:rsidR="00663FBF" w:rsidRPr="008C0F95" w:rsidRDefault="00663FBF" w:rsidP="007A66D9">
                  <w:pPr>
                    <w:pStyle w:val="Tableheading9font"/>
                    <w:jc w:val="center"/>
                    <w:rPr>
                      <w:sz w:val="17"/>
                      <w:szCs w:val="17"/>
                      <w:lang w:val="en-US"/>
                    </w:rPr>
                  </w:pPr>
                  <w:r w:rsidRPr="008C0F95">
                    <w:rPr>
                      <w:sz w:val="17"/>
                      <w:szCs w:val="17"/>
                      <w:lang w:val="en-US"/>
                    </w:rPr>
                    <w:t>Guidance Notes</w:t>
                  </w:r>
                </w:p>
              </w:tc>
            </w:tr>
            <w:tr w:rsidR="00663FBF" w:rsidRPr="008C0F95" w:rsidTr="007A66D9">
              <w:tc>
                <w:tcPr>
                  <w:tcW w:w="3894" w:type="dxa"/>
                </w:tcPr>
                <w:p w:rsidR="00663FBF" w:rsidRPr="008C0F95" w:rsidRDefault="00663FBF" w:rsidP="007A66D9">
                  <w:pPr>
                    <w:pStyle w:val="Tableheading9font"/>
                    <w:rPr>
                      <w:sz w:val="17"/>
                      <w:szCs w:val="17"/>
                    </w:rPr>
                  </w:pPr>
                  <w:r w:rsidRPr="008C0F95">
                    <w:rPr>
                      <w:sz w:val="17"/>
                      <w:szCs w:val="17"/>
                    </w:rPr>
                    <w:t xml:space="preserve">Note: </w:t>
                  </w:r>
                </w:p>
              </w:tc>
              <w:tc>
                <w:tcPr>
                  <w:tcW w:w="3894" w:type="dxa"/>
                </w:tcPr>
                <w:p w:rsidR="00663FBF" w:rsidRPr="008C0F95" w:rsidRDefault="00663FBF" w:rsidP="007A66D9">
                  <w:pPr>
                    <w:pStyle w:val="Tableheading9font"/>
                    <w:rPr>
                      <w:sz w:val="17"/>
                      <w:szCs w:val="17"/>
                      <w:lang w:val="en-US"/>
                    </w:rPr>
                  </w:pPr>
                  <w:r w:rsidRPr="008C0F95">
                    <w:rPr>
                      <w:sz w:val="17"/>
                      <w:szCs w:val="17"/>
                      <w:lang w:val="en-US"/>
                    </w:rPr>
                    <w:t>Action</w:t>
                  </w:r>
                </w:p>
              </w:tc>
            </w:tr>
            <w:tr w:rsidR="00475F3B" w:rsidRPr="008C0F95" w:rsidTr="007A66D9">
              <w:tc>
                <w:tcPr>
                  <w:tcW w:w="3894" w:type="dxa"/>
                </w:tcPr>
                <w:p w:rsidR="00475F3B" w:rsidRPr="008C0F95" w:rsidRDefault="00475F3B" w:rsidP="007A66D9">
                  <w:pPr>
                    <w:pStyle w:val="Tableheading9font"/>
                    <w:rPr>
                      <w:sz w:val="17"/>
                      <w:szCs w:val="17"/>
                    </w:rPr>
                  </w:pPr>
                  <w:r w:rsidRPr="008C0F95">
                    <w:rPr>
                      <w:sz w:val="17"/>
                      <w:szCs w:val="17"/>
                    </w:rPr>
                    <w:t>The Deed</w:t>
                  </w:r>
                </w:p>
              </w:tc>
              <w:tc>
                <w:tcPr>
                  <w:tcW w:w="3894" w:type="dxa"/>
                </w:tcPr>
                <w:p w:rsidR="00475F3B" w:rsidRPr="008C0F95" w:rsidRDefault="000F0253" w:rsidP="000F0253">
                  <w:pPr>
                    <w:pStyle w:val="Tabletext85font3pt"/>
                    <w:rPr>
                      <w:szCs w:val="17"/>
                    </w:rPr>
                  </w:pPr>
                  <w:r>
                    <w:rPr>
                      <w:szCs w:val="17"/>
                    </w:rPr>
                    <w:t>Parts 3-7</w:t>
                  </w:r>
                  <w:r w:rsidR="00475F3B" w:rsidRPr="008C0F95">
                    <w:rPr>
                      <w:szCs w:val="17"/>
                    </w:rPr>
                    <w:t xml:space="preserve"> of the </w:t>
                  </w:r>
                  <w:r w:rsidR="009C56AC">
                    <w:rPr>
                      <w:szCs w:val="17"/>
                    </w:rPr>
                    <w:t>P</w:t>
                  </w:r>
                  <w:r w:rsidR="00475F3B" w:rsidRPr="008C0F95">
                    <w:rPr>
                      <w:szCs w:val="17"/>
                    </w:rPr>
                    <w:t xml:space="preserve">roperty </w:t>
                  </w:r>
                  <w:r w:rsidR="009C56AC">
                    <w:rPr>
                      <w:szCs w:val="17"/>
                    </w:rPr>
                    <w:t>R</w:t>
                  </w:r>
                  <w:r w:rsidR="00475F3B" w:rsidRPr="008C0F95">
                    <w:rPr>
                      <w:szCs w:val="17"/>
                    </w:rPr>
                    <w:t xml:space="preserve">edress </w:t>
                  </w:r>
                  <w:r w:rsidR="009C56AC">
                    <w:rPr>
                      <w:szCs w:val="17"/>
                    </w:rPr>
                    <w:t>S</w:t>
                  </w:r>
                  <w:r w:rsidR="00475F3B" w:rsidRPr="008C0F95">
                    <w:rPr>
                      <w:szCs w:val="17"/>
                    </w:rPr>
                    <w:t xml:space="preserve">chedule and Part 9 of the </w:t>
                  </w:r>
                  <w:r>
                    <w:rPr>
                      <w:szCs w:val="17"/>
                    </w:rPr>
                    <w:t xml:space="preserve">Deed </w:t>
                  </w:r>
                  <w:r w:rsidR="00475F3B" w:rsidRPr="008C0F95">
                    <w:rPr>
                      <w:szCs w:val="17"/>
                    </w:rPr>
                    <w:t xml:space="preserve"> deal with matters that are covered in the Act relating to  the vesting of </w:t>
                  </w:r>
                  <w:r w:rsidR="009C56AC">
                    <w:rPr>
                      <w:szCs w:val="17"/>
                    </w:rPr>
                    <w:t>C</w:t>
                  </w:r>
                  <w:r w:rsidR="00475F3B" w:rsidRPr="008C0F95">
                    <w:rPr>
                      <w:szCs w:val="17"/>
                    </w:rPr>
                    <w:t xml:space="preserve">ommercial  </w:t>
                  </w:r>
                  <w:r w:rsidR="009C56AC">
                    <w:rPr>
                      <w:szCs w:val="17"/>
                    </w:rPr>
                    <w:t>R</w:t>
                  </w:r>
                  <w:r w:rsidR="00475F3B" w:rsidRPr="008C0F95">
                    <w:rPr>
                      <w:szCs w:val="17"/>
                    </w:rPr>
                    <w:t xml:space="preserve">edress </w:t>
                  </w:r>
                  <w:r w:rsidR="009C56AC">
                    <w:rPr>
                      <w:szCs w:val="17"/>
                    </w:rPr>
                    <w:t>P</w:t>
                  </w:r>
                  <w:r w:rsidR="00475F3B" w:rsidRPr="008C0F95">
                    <w:rPr>
                      <w:szCs w:val="17"/>
                    </w:rPr>
                    <w:t>roperty  There is nothing in Part 6 or Part 9  that requires the RGL to do anything more than is required under the Act</w:t>
                  </w:r>
                </w:p>
              </w:tc>
            </w:tr>
            <w:tr w:rsidR="00663FBF" w:rsidRPr="008C0F95" w:rsidTr="007A66D9">
              <w:tc>
                <w:tcPr>
                  <w:tcW w:w="3894" w:type="dxa"/>
                </w:tcPr>
                <w:p w:rsidR="00663FBF" w:rsidRPr="008C0F95" w:rsidRDefault="00663FBF" w:rsidP="007A66D9">
                  <w:pPr>
                    <w:pStyle w:val="Tableheading9font"/>
                    <w:rPr>
                      <w:sz w:val="17"/>
                      <w:szCs w:val="17"/>
                    </w:rPr>
                  </w:pPr>
                  <w:r w:rsidRPr="008C0F95">
                    <w:rPr>
                      <w:sz w:val="17"/>
                      <w:szCs w:val="17"/>
                    </w:rPr>
                    <w:t>Separate title for undivided share</w:t>
                  </w:r>
                </w:p>
              </w:tc>
              <w:tc>
                <w:tcPr>
                  <w:tcW w:w="3894" w:type="dxa"/>
                </w:tcPr>
                <w:p w:rsidR="00663FBF" w:rsidRPr="008C0F95" w:rsidRDefault="00663FBF" w:rsidP="000F0253">
                  <w:pPr>
                    <w:pStyle w:val="Tabletext85font3pt"/>
                    <w:rPr>
                      <w:b/>
                      <w:szCs w:val="17"/>
                      <w:lang w:val="en-US"/>
                    </w:rPr>
                  </w:pPr>
                  <w:r w:rsidRPr="008C0F95">
                    <w:rPr>
                      <w:szCs w:val="17"/>
                    </w:rPr>
                    <w:t>A separate title for the Trustees’ equa</w:t>
                  </w:r>
                  <w:r w:rsidR="000F0253">
                    <w:rPr>
                      <w:szCs w:val="17"/>
                    </w:rPr>
                    <w:t>l undivided share may be issued (</w:t>
                  </w:r>
                  <w:r w:rsidR="005100CE">
                    <w:rPr>
                      <w:szCs w:val="17"/>
                    </w:rPr>
                    <w:t>s 1</w:t>
                  </w:r>
                  <w:r w:rsidR="000F0253">
                    <w:rPr>
                      <w:szCs w:val="17"/>
                    </w:rPr>
                    <w:t>38-141)</w:t>
                  </w:r>
                </w:p>
              </w:tc>
            </w:tr>
            <w:tr w:rsidR="00663FBF" w:rsidRPr="008C0F95" w:rsidTr="007A66D9">
              <w:tc>
                <w:tcPr>
                  <w:tcW w:w="3894" w:type="dxa"/>
                </w:tcPr>
                <w:p w:rsidR="00663FBF" w:rsidRPr="008C0F95" w:rsidRDefault="00475F3B" w:rsidP="00475F3B">
                  <w:pPr>
                    <w:pStyle w:val="Tabletext85font3pt"/>
                    <w:rPr>
                      <w:b/>
                      <w:i/>
                      <w:szCs w:val="17"/>
                    </w:rPr>
                  </w:pPr>
                  <w:r w:rsidRPr="008C0F95">
                    <w:rPr>
                      <w:b/>
                      <w:szCs w:val="17"/>
                    </w:rPr>
                    <w:t>The properties that are Commercial Redress and listed in the Tables in the Deed’s Property Schedule</w:t>
                  </w:r>
                  <w:r w:rsidR="00663FBF" w:rsidRPr="008C0F95">
                    <w:rPr>
                      <w:b/>
                      <w:szCs w:val="17"/>
                    </w:rPr>
                    <w:t xml:space="preserve"> may include unregistered instruments.</w:t>
                  </w:r>
                </w:p>
              </w:tc>
              <w:tc>
                <w:tcPr>
                  <w:tcW w:w="3894" w:type="dxa"/>
                </w:tcPr>
                <w:p w:rsidR="00663FBF" w:rsidRPr="008C0F95" w:rsidRDefault="00663FBF" w:rsidP="007A66D9">
                  <w:pPr>
                    <w:pStyle w:val="Tabletext85font3pt"/>
                    <w:rPr>
                      <w:szCs w:val="17"/>
                    </w:rPr>
                  </w:pPr>
                  <w:r w:rsidRPr="008C0F95">
                    <w:rPr>
                      <w:szCs w:val="17"/>
                      <w:u w:val="single"/>
                    </w:rPr>
                    <w:t>Only</w:t>
                  </w:r>
                  <w:r w:rsidRPr="008C0F95">
                    <w:rPr>
                      <w:szCs w:val="17"/>
                    </w:rPr>
                    <w:t xml:space="preserve"> the interests referred to in the application are re</w:t>
                  </w:r>
                  <w:r w:rsidR="000F0253">
                    <w:rPr>
                      <w:szCs w:val="17"/>
                    </w:rPr>
                    <w:t>quired to be entered on the CFR (</w:t>
                  </w:r>
                  <w:r w:rsidR="005100CE">
                    <w:rPr>
                      <w:szCs w:val="17"/>
                    </w:rPr>
                    <w:t>s 1</w:t>
                  </w:r>
                  <w:r w:rsidR="000F0253">
                    <w:rPr>
                      <w:szCs w:val="17"/>
                    </w:rPr>
                    <w:t>38-140)</w:t>
                  </w:r>
                </w:p>
              </w:tc>
            </w:tr>
            <w:tr w:rsidR="00663FBF" w:rsidRPr="008C0F95" w:rsidTr="007A66D9">
              <w:tc>
                <w:tcPr>
                  <w:tcW w:w="3894" w:type="dxa"/>
                </w:tcPr>
                <w:p w:rsidR="00663FBF" w:rsidRPr="008C0F95" w:rsidRDefault="00663FBF" w:rsidP="007A66D9">
                  <w:pPr>
                    <w:pStyle w:val="Tabletext85font3pt"/>
                    <w:rPr>
                      <w:b/>
                      <w:szCs w:val="17"/>
                    </w:rPr>
                  </w:pPr>
                  <w:r w:rsidRPr="008C0F95">
                    <w:rPr>
                      <w:b/>
                      <w:szCs w:val="17"/>
                    </w:rPr>
                    <w:t>Memorial format examples</w:t>
                  </w:r>
                </w:p>
              </w:tc>
              <w:tc>
                <w:tcPr>
                  <w:tcW w:w="3894" w:type="dxa"/>
                </w:tcPr>
                <w:p w:rsidR="00663FBF" w:rsidRPr="008C0F95" w:rsidRDefault="00663FBF" w:rsidP="00B04A40">
                  <w:pPr>
                    <w:pStyle w:val="Tabletext85font3pt"/>
                    <w:rPr>
                      <w:szCs w:val="17"/>
                    </w:rPr>
                  </w:pPr>
                  <w:r w:rsidRPr="008C0F95">
                    <w:rPr>
                      <w:szCs w:val="17"/>
                    </w:rPr>
                    <w:t xml:space="preserve">See detailed guidance above for </w:t>
                  </w:r>
                  <w:r w:rsidR="00B04A40" w:rsidRPr="00B04A40">
                    <w:rPr>
                      <w:color w:val="0000FF"/>
                      <w:szCs w:val="17"/>
                    </w:rPr>
                    <w:fldChar w:fldCharType="begin"/>
                  </w:r>
                  <w:r w:rsidR="00B04A40" w:rsidRPr="00B04A40">
                    <w:rPr>
                      <w:color w:val="0000FF"/>
                      <w:szCs w:val="17"/>
                    </w:rPr>
                    <w:instrText xml:space="preserve"> REF _Ref441219229 \h  \* MERGEFORMAT </w:instrText>
                  </w:r>
                  <w:r w:rsidR="00B04A40" w:rsidRPr="00B04A40">
                    <w:rPr>
                      <w:color w:val="0000FF"/>
                      <w:szCs w:val="17"/>
                    </w:rPr>
                  </w:r>
                  <w:r w:rsidR="00B04A40" w:rsidRPr="00B04A40">
                    <w:rPr>
                      <w:color w:val="0000FF"/>
                      <w:szCs w:val="17"/>
                    </w:rPr>
                    <w:fldChar w:fldCharType="separate"/>
                  </w:r>
                  <w:r w:rsidR="00A56A25" w:rsidRPr="00A56A25">
                    <w:rPr>
                      <w:color w:val="0000FF"/>
                    </w:rPr>
                    <w:t>Memorial formats - examples</w:t>
                  </w:r>
                  <w:r w:rsidR="00B04A40" w:rsidRPr="00B04A40">
                    <w:rPr>
                      <w:color w:val="0000FF"/>
                      <w:szCs w:val="17"/>
                    </w:rPr>
                    <w:fldChar w:fldCharType="end"/>
                  </w:r>
                  <w:r w:rsidRPr="008C0F95">
                    <w:rPr>
                      <w:color w:val="0000FF"/>
                      <w:szCs w:val="17"/>
                    </w:rPr>
                    <w:t>.</w:t>
                  </w:r>
                </w:p>
              </w:tc>
            </w:tr>
            <w:tr w:rsidR="00663FBF" w:rsidRPr="008C0F95" w:rsidTr="007A66D9">
              <w:tc>
                <w:tcPr>
                  <w:tcW w:w="3894" w:type="dxa"/>
                </w:tcPr>
                <w:p w:rsidR="00663FBF" w:rsidRPr="008C0F95" w:rsidRDefault="00663FBF" w:rsidP="007A66D9">
                  <w:pPr>
                    <w:pStyle w:val="Tabletext85font3pt"/>
                    <w:rPr>
                      <w:b/>
                      <w:szCs w:val="17"/>
                    </w:rPr>
                  </w:pPr>
                  <w:r w:rsidRPr="008C0F95">
                    <w:rPr>
                      <w:b/>
                      <w:szCs w:val="17"/>
                    </w:rPr>
                    <w:t>Creating and revoking reserve status</w:t>
                  </w:r>
                </w:p>
              </w:tc>
              <w:tc>
                <w:tcPr>
                  <w:tcW w:w="3894" w:type="dxa"/>
                </w:tcPr>
                <w:p w:rsidR="00663FBF" w:rsidRPr="008C0F95" w:rsidRDefault="00663FBF" w:rsidP="00F53493">
                  <w:pPr>
                    <w:pStyle w:val="Tabletext85font3pt"/>
                    <w:rPr>
                      <w:szCs w:val="17"/>
                    </w:rPr>
                  </w:pPr>
                  <w:r w:rsidRPr="008C0F95">
                    <w:rPr>
                      <w:szCs w:val="17"/>
                    </w:rPr>
                    <w:t>See detailed guidance</w:t>
                  </w:r>
                  <w:r w:rsidRPr="008C0F95">
                    <w:rPr>
                      <w:color w:val="0000FF"/>
                      <w:szCs w:val="17"/>
                    </w:rPr>
                    <w:t xml:space="preserve"> </w:t>
                  </w:r>
                  <w:r w:rsidR="00F53493">
                    <w:rPr>
                      <w:color w:val="0000FF"/>
                      <w:szCs w:val="17"/>
                    </w:rPr>
                    <w:fldChar w:fldCharType="begin"/>
                  </w:r>
                  <w:r w:rsidR="00F53493">
                    <w:rPr>
                      <w:color w:val="0000FF"/>
                      <w:szCs w:val="17"/>
                    </w:rPr>
                    <w:instrText xml:space="preserve"> REF _Ref442428220 \p \h </w:instrText>
                  </w:r>
                  <w:r w:rsidR="00F53493">
                    <w:rPr>
                      <w:color w:val="0000FF"/>
                      <w:szCs w:val="17"/>
                    </w:rPr>
                  </w:r>
                  <w:r w:rsidR="00F53493">
                    <w:rPr>
                      <w:color w:val="0000FF"/>
                      <w:szCs w:val="17"/>
                    </w:rPr>
                    <w:fldChar w:fldCharType="separate"/>
                  </w:r>
                  <w:r w:rsidR="00A56A25">
                    <w:rPr>
                      <w:color w:val="0000FF"/>
                      <w:szCs w:val="17"/>
                    </w:rPr>
                    <w:t>above</w:t>
                  </w:r>
                  <w:r w:rsidR="00F53493">
                    <w:rPr>
                      <w:color w:val="0000FF"/>
                      <w:szCs w:val="17"/>
                    </w:rPr>
                    <w:fldChar w:fldCharType="end"/>
                  </w:r>
                  <w:r w:rsidR="00F53493">
                    <w:rPr>
                      <w:color w:val="0000FF"/>
                      <w:szCs w:val="17"/>
                    </w:rPr>
                    <w:t>.</w:t>
                  </w:r>
                </w:p>
              </w:tc>
            </w:tr>
            <w:tr w:rsidR="00663FBF" w:rsidRPr="008C0F95" w:rsidTr="007A66D9">
              <w:tc>
                <w:tcPr>
                  <w:tcW w:w="3894" w:type="dxa"/>
                </w:tcPr>
                <w:p w:rsidR="00663FBF" w:rsidRPr="008C0F95" w:rsidRDefault="00663FBF" w:rsidP="007A66D9">
                  <w:pPr>
                    <w:pStyle w:val="Tabletext85font3pt"/>
                    <w:rPr>
                      <w:b/>
                      <w:szCs w:val="17"/>
                    </w:rPr>
                  </w:pPr>
                  <w:r w:rsidRPr="008C0F95">
                    <w:rPr>
                      <w:b/>
                      <w:szCs w:val="17"/>
                    </w:rPr>
                    <w:t>Council right of way consent</w:t>
                  </w:r>
                  <w:r w:rsidRPr="008C0F95">
                    <w:rPr>
                      <w:szCs w:val="17"/>
                    </w:rPr>
                    <w:t xml:space="preserve"> under s 348 of the Local Government </w:t>
                  </w:r>
                </w:p>
              </w:tc>
              <w:tc>
                <w:tcPr>
                  <w:tcW w:w="3894" w:type="dxa"/>
                </w:tcPr>
                <w:p w:rsidR="00663FBF" w:rsidRPr="008C0F95" w:rsidRDefault="00663FBF" w:rsidP="007A66D9">
                  <w:pPr>
                    <w:pStyle w:val="Tabletext85font3pt"/>
                    <w:rPr>
                      <w:szCs w:val="17"/>
                    </w:rPr>
                  </w:pPr>
                  <w:r w:rsidRPr="008C0F95">
                    <w:rPr>
                      <w:szCs w:val="17"/>
                    </w:rPr>
                    <w:t xml:space="preserve">This is </w:t>
                  </w:r>
                  <w:r w:rsidRPr="008C0F95">
                    <w:rPr>
                      <w:szCs w:val="17"/>
                      <w:u w:val="single"/>
                    </w:rPr>
                    <w:t>not</w:t>
                  </w:r>
                  <w:r w:rsidRPr="008C0F95">
                    <w:rPr>
                      <w:szCs w:val="17"/>
                    </w:rPr>
                    <w:t xml:space="preserve"> required</w:t>
                  </w:r>
                  <w:r w:rsidRPr="008C0F95">
                    <w:rPr>
                      <w:b/>
                      <w:szCs w:val="17"/>
                    </w:rPr>
                    <w:t xml:space="preserve"> </w:t>
                  </w:r>
                  <w:r w:rsidRPr="008C0F95">
                    <w:rPr>
                      <w:szCs w:val="17"/>
                    </w:rPr>
                    <w:t xml:space="preserve">for the creation of rights of way to fulfil the terms of </w:t>
                  </w:r>
                  <w:r w:rsidRPr="008C0F95">
                    <w:rPr>
                      <w:b/>
                      <w:szCs w:val="17"/>
                    </w:rPr>
                    <w:t>the Deed</w:t>
                  </w:r>
                  <w:r w:rsidRPr="008C0F95">
                    <w:rPr>
                      <w:szCs w:val="17"/>
                    </w:rPr>
                    <w:t xml:space="preserve"> (s 144(4)).</w:t>
                  </w:r>
                </w:p>
              </w:tc>
            </w:tr>
            <w:tr w:rsidR="00663FBF" w:rsidRPr="008C0F95" w:rsidTr="007A66D9">
              <w:trPr>
                <w:trHeight w:val="647"/>
              </w:trPr>
              <w:tc>
                <w:tcPr>
                  <w:tcW w:w="3894" w:type="dxa"/>
                </w:tcPr>
                <w:p w:rsidR="00663FBF" w:rsidRPr="008C0F95" w:rsidRDefault="00663FBF" w:rsidP="007A66D9">
                  <w:pPr>
                    <w:pStyle w:val="Tabletext85font3pt"/>
                    <w:rPr>
                      <w:b/>
                      <w:szCs w:val="17"/>
                    </w:rPr>
                  </w:pPr>
                  <w:r w:rsidRPr="008C0F95">
                    <w:rPr>
                      <w:b/>
                      <w:szCs w:val="17"/>
                    </w:rPr>
                    <w:t xml:space="preserve">Subdivision approval </w:t>
                  </w:r>
                </w:p>
              </w:tc>
              <w:tc>
                <w:tcPr>
                  <w:tcW w:w="3894" w:type="dxa"/>
                </w:tcPr>
                <w:p w:rsidR="00663FBF" w:rsidRPr="008C0F95" w:rsidRDefault="00663FBF" w:rsidP="00BF46AE">
                  <w:pPr>
                    <w:pStyle w:val="Tabletext85font3pt"/>
                    <w:rPr>
                      <w:szCs w:val="17"/>
                    </w:rPr>
                  </w:pPr>
                  <w:r w:rsidRPr="008C0F95">
                    <w:rPr>
                      <w:szCs w:val="17"/>
                    </w:rPr>
                    <w:t xml:space="preserve">This is </w:t>
                  </w:r>
                  <w:r w:rsidRPr="008C0F95">
                    <w:rPr>
                      <w:szCs w:val="17"/>
                      <w:u w:val="single"/>
                    </w:rPr>
                    <w:t>not</w:t>
                  </w:r>
                  <w:r w:rsidRPr="008C0F95">
                    <w:rPr>
                      <w:szCs w:val="17"/>
                    </w:rPr>
                    <w:t xml:space="preserve"> required for the transfer of the fee simple in Commercial Redress Properties, because they are not subject to section 11 and Part 10 of the RMA (s 144(5)).</w:t>
                  </w:r>
                </w:p>
              </w:tc>
            </w:tr>
          </w:tbl>
          <w:p w:rsidR="00663FBF" w:rsidRPr="008C0F95" w:rsidRDefault="00663FBF" w:rsidP="00663FBF">
            <w:pPr>
              <w:pStyle w:val="Indent1abc0"/>
            </w:pPr>
          </w:p>
        </w:tc>
      </w:tr>
      <w:tr w:rsidR="00F747AA" w:rsidTr="00A30700">
        <w:tc>
          <w:tcPr>
            <w:tcW w:w="1951" w:type="dxa"/>
          </w:tcPr>
          <w:p w:rsidR="00F747AA" w:rsidRPr="002A6DF1" w:rsidRDefault="00F747AA" w:rsidP="00710D0E">
            <w:pPr>
              <w:pStyle w:val="Heading2"/>
              <w:rPr>
                <w:highlight w:val="lightGray"/>
              </w:rPr>
            </w:pPr>
          </w:p>
        </w:tc>
        <w:tc>
          <w:tcPr>
            <w:tcW w:w="7938" w:type="dxa"/>
          </w:tcPr>
          <w:p w:rsidR="00F747AA" w:rsidRPr="002A6DF1" w:rsidRDefault="00F747AA" w:rsidP="00BF46AE">
            <w:pPr>
              <w:pStyle w:val="blockline"/>
              <w:ind w:left="0"/>
              <w:rPr>
                <w:highlight w:val="lightGray"/>
              </w:rPr>
            </w:pPr>
          </w:p>
        </w:tc>
      </w:tr>
    </w:tbl>
    <w:p w:rsidR="00AA5A3F" w:rsidRPr="00D63D3E" w:rsidRDefault="00C82F0F" w:rsidP="00ED68EF">
      <w:pPr>
        <w:pStyle w:val="Heading1"/>
        <w:numPr>
          <w:ilvl w:val="0"/>
          <w:numId w:val="10"/>
        </w:numPr>
        <w:spacing w:before="200"/>
        <w:ind w:left="851" w:hanging="851"/>
      </w:pPr>
      <w:r>
        <w:rPr>
          <w:rStyle w:val="MaptitlecontinuedChar"/>
        </w:rPr>
        <w:br w:type="page"/>
      </w:r>
      <w:r w:rsidR="00D63D3E" w:rsidRPr="006562A9">
        <w:t xml:space="preserve"> </w:t>
      </w:r>
      <w:bookmarkStart w:id="210" w:name="_Toc443652640"/>
      <w:r w:rsidR="00AA5A3F" w:rsidRPr="00D63D3E">
        <w:t>Access to protected sites</w:t>
      </w:r>
      <w:bookmarkEnd w:id="210"/>
    </w:p>
    <w:p w:rsidR="00AA5A3F" w:rsidRPr="00D63D3E" w:rsidRDefault="00AA5A3F" w:rsidP="00BB521C">
      <w:pPr>
        <w:pStyle w:val="blockline"/>
      </w:pPr>
    </w:p>
    <w:tbl>
      <w:tblPr>
        <w:tblW w:w="0" w:type="auto"/>
        <w:tblLayout w:type="fixed"/>
        <w:tblLook w:val="04A0" w:firstRow="1" w:lastRow="0" w:firstColumn="1" w:lastColumn="0" w:noHBand="0" w:noVBand="1"/>
      </w:tblPr>
      <w:tblGrid>
        <w:gridCol w:w="1951"/>
        <w:gridCol w:w="7938"/>
      </w:tblGrid>
      <w:tr w:rsidR="00AA5A3F" w:rsidRPr="00D63D3E" w:rsidTr="00BB521C">
        <w:tc>
          <w:tcPr>
            <w:tcW w:w="1951" w:type="dxa"/>
          </w:tcPr>
          <w:p w:rsidR="00AA5A3F" w:rsidRPr="00D63D3E" w:rsidRDefault="004B1373" w:rsidP="00782C21">
            <w:pPr>
              <w:pStyle w:val="Heading2"/>
            </w:pPr>
            <w:bookmarkStart w:id="211" w:name="_Toc443652641"/>
            <w:r w:rsidRPr="00D63D3E">
              <w:t>Right of access to protected sites under s</w:t>
            </w:r>
            <w:r w:rsidR="00782C21">
              <w:t> </w:t>
            </w:r>
            <w:r w:rsidRPr="00D63D3E">
              <w:t>150</w:t>
            </w:r>
            <w:bookmarkEnd w:id="211"/>
          </w:p>
        </w:tc>
        <w:tc>
          <w:tcPr>
            <w:tcW w:w="7938" w:type="dxa"/>
          </w:tcPr>
          <w:p w:rsidR="00AA5A3F" w:rsidRPr="00D63D3E" w:rsidRDefault="004B1373" w:rsidP="00BB521C">
            <w:pPr>
              <w:pStyle w:val="BlockText"/>
            </w:pPr>
            <w:r w:rsidRPr="00D63D3E">
              <w:t>The owner of land on which a protected site is situated and any person holding an interest or right to occupancy to the land must allow Maori for whom the protected land has special spiritual cultural or historical significance to have access across the land to each protected site</w:t>
            </w:r>
          </w:p>
        </w:tc>
      </w:tr>
    </w:tbl>
    <w:p w:rsidR="00AA5A3F" w:rsidRPr="00D63D3E" w:rsidRDefault="00AA5A3F" w:rsidP="00BB521C">
      <w:pPr>
        <w:pStyle w:val="blockline"/>
      </w:pPr>
    </w:p>
    <w:tbl>
      <w:tblPr>
        <w:tblW w:w="9889" w:type="dxa"/>
        <w:tblLayout w:type="fixed"/>
        <w:tblLook w:val="04A0" w:firstRow="1" w:lastRow="0" w:firstColumn="1" w:lastColumn="0" w:noHBand="0" w:noVBand="1"/>
      </w:tblPr>
      <w:tblGrid>
        <w:gridCol w:w="1951"/>
        <w:gridCol w:w="7938"/>
      </w:tblGrid>
      <w:tr w:rsidR="00AA5A3F" w:rsidRPr="00D63D3E" w:rsidTr="004B1373">
        <w:tc>
          <w:tcPr>
            <w:tcW w:w="1951" w:type="dxa"/>
          </w:tcPr>
          <w:p w:rsidR="00AA5A3F" w:rsidRPr="00D63D3E" w:rsidRDefault="004B1373" w:rsidP="00BB521C">
            <w:pPr>
              <w:pStyle w:val="Heading2"/>
            </w:pPr>
            <w:bookmarkStart w:id="212" w:name="_Toc360526019"/>
            <w:bookmarkStart w:id="213" w:name="_Toc443652642"/>
            <w:r w:rsidRPr="00D63D3E">
              <w:t>Trigger</w:t>
            </w:r>
            <w:bookmarkEnd w:id="212"/>
            <w:r w:rsidRPr="00D63D3E">
              <w:t xml:space="preserve"> Transfer of Peninsula Block</w:t>
            </w:r>
            <w:bookmarkEnd w:id="213"/>
          </w:p>
        </w:tc>
        <w:tc>
          <w:tcPr>
            <w:tcW w:w="7938" w:type="dxa"/>
          </w:tcPr>
          <w:p w:rsidR="00AA5A3F" w:rsidRPr="00D63D3E" w:rsidRDefault="004B1373" w:rsidP="004B1373">
            <w:pPr>
              <w:pStyle w:val="BlockText"/>
            </w:pPr>
            <w:r w:rsidRPr="00D63D3E">
              <w:t>The transfer of Peninsula Block to the trustees  must include a statement that the land is subject to a right of access to any protected sites on that under [s 152(2)]</w:t>
            </w:r>
          </w:p>
        </w:tc>
      </w:tr>
    </w:tbl>
    <w:p w:rsidR="004B1373" w:rsidRPr="00D63D3E" w:rsidRDefault="004B1373" w:rsidP="00BB521C">
      <w:pPr>
        <w:pStyle w:val="blockline"/>
      </w:pPr>
    </w:p>
    <w:tbl>
      <w:tblPr>
        <w:tblW w:w="9889" w:type="dxa"/>
        <w:tblLayout w:type="fixed"/>
        <w:tblLook w:val="04A0" w:firstRow="1" w:lastRow="0" w:firstColumn="1" w:lastColumn="0" w:noHBand="0" w:noVBand="1"/>
      </w:tblPr>
      <w:tblGrid>
        <w:gridCol w:w="1951"/>
        <w:gridCol w:w="7938"/>
      </w:tblGrid>
      <w:tr w:rsidR="00AA5A3F" w:rsidRPr="00D63D3E" w:rsidTr="004B1373">
        <w:tc>
          <w:tcPr>
            <w:tcW w:w="1951" w:type="dxa"/>
          </w:tcPr>
          <w:p w:rsidR="00AA5A3F" w:rsidRPr="00D63D3E" w:rsidRDefault="004B1373" w:rsidP="00BB521C">
            <w:pPr>
              <w:pStyle w:val="Heading2"/>
            </w:pPr>
            <w:bookmarkStart w:id="214" w:name="_Toc443652643"/>
            <w:r w:rsidRPr="00D63D3E">
              <w:t xml:space="preserve">Action – notation of right of </w:t>
            </w:r>
            <w:r w:rsidR="00942A28" w:rsidRPr="00D63D3E">
              <w:t>access on</w:t>
            </w:r>
            <w:r w:rsidRPr="00D63D3E">
              <w:t xml:space="preserve"> CFR</w:t>
            </w:r>
            <w:bookmarkEnd w:id="214"/>
          </w:p>
        </w:tc>
        <w:tc>
          <w:tcPr>
            <w:tcW w:w="7938" w:type="dxa"/>
          </w:tcPr>
          <w:p w:rsidR="00AA5A3F" w:rsidRDefault="004B1373" w:rsidP="00942A28">
            <w:pPr>
              <w:pStyle w:val="Memorial1cm"/>
              <w:ind w:left="0"/>
            </w:pPr>
            <w:r w:rsidRPr="00D63D3E">
              <w:t>Upon registration of the transfer o</w:t>
            </w:r>
            <w:r w:rsidR="00942A28" w:rsidRPr="00D63D3E">
              <w:t>f</w:t>
            </w:r>
            <w:r w:rsidRPr="00D63D3E">
              <w:t xml:space="preserve"> Peninsula Block under s 135 the RGL must make a notation on the CFR that the land is subject to the right of access [s 152(3)].</w:t>
            </w:r>
          </w:p>
          <w:p w:rsidR="00D84444" w:rsidRPr="00D63D3E" w:rsidRDefault="00D84444" w:rsidP="00D84444">
            <w:pPr>
              <w:pStyle w:val="blockline"/>
              <w:ind w:left="0"/>
            </w:pPr>
          </w:p>
        </w:tc>
      </w:tr>
      <w:tr w:rsidR="004B1373" w:rsidTr="004B1373">
        <w:tc>
          <w:tcPr>
            <w:tcW w:w="1951" w:type="dxa"/>
          </w:tcPr>
          <w:p w:rsidR="004B1373" w:rsidRPr="00D63D3E" w:rsidRDefault="004B1373" w:rsidP="00BB521C">
            <w:pPr>
              <w:pStyle w:val="Heading2"/>
            </w:pPr>
            <w:bookmarkStart w:id="215" w:name="_Toc443652644"/>
            <w:r w:rsidRPr="00D63D3E">
              <w:t>Memorial</w:t>
            </w:r>
            <w:bookmarkEnd w:id="215"/>
          </w:p>
        </w:tc>
        <w:tc>
          <w:tcPr>
            <w:tcW w:w="7938" w:type="dxa"/>
          </w:tcPr>
          <w:p w:rsidR="004B1373" w:rsidRPr="00D63D3E" w:rsidRDefault="004B1373" w:rsidP="004B1373">
            <w:pPr>
              <w:pStyle w:val="Memorial1cm"/>
              <w:ind w:left="0"/>
            </w:pPr>
            <w:r w:rsidRPr="00D63D3E">
              <w:t xml:space="preserve">A suitable memorial would be: </w:t>
            </w:r>
          </w:p>
          <w:p w:rsidR="004B1373" w:rsidRDefault="004B1373" w:rsidP="00CD20C8">
            <w:pPr>
              <w:pStyle w:val="Memorial1cm"/>
              <w:ind w:left="0"/>
            </w:pPr>
            <w:r w:rsidRPr="00D63D3E">
              <w:t>'[</w:t>
            </w:r>
            <w:r w:rsidRPr="00D63D3E">
              <w:rPr>
                <w:i/>
              </w:rPr>
              <w:t>part o</w:t>
            </w:r>
            <w:r w:rsidRPr="00D63D3E">
              <w:t xml:space="preserve">f] the within land is subject to a right of access under section 150 of the </w:t>
            </w:r>
            <w:r w:rsidR="002E4E19" w:rsidRPr="00D63D3E">
              <w:t>NgāiTak</w:t>
            </w:r>
            <w:r w:rsidR="00591732" w:rsidRPr="00D63D3E">
              <w:t>o</w:t>
            </w:r>
            <w:r w:rsidR="002E4E19" w:rsidRPr="00D63D3E">
              <w:t xml:space="preserve">to </w:t>
            </w:r>
            <w:r w:rsidRPr="00D63D3E">
              <w:t>Claims Settlement Act 2015. See application [</w:t>
            </w:r>
            <w:r w:rsidRPr="00D63D3E">
              <w:rPr>
                <w:i/>
              </w:rPr>
              <w:t>registration number</w:t>
            </w:r>
            <w:r w:rsidRPr="00D63D3E">
              <w:t>] [</w:t>
            </w:r>
            <w:r w:rsidRPr="00D63D3E">
              <w:rPr>
                <w:i/>
              </w:rPr>
              <w:t>date and time</w:t>
            </w:r>
            <w:r w:rsidRPr="00D63D3E">
              <w:t>]'</w:t>
            </w:r>
          </w:p>
          <w:p w:rsidR="00D84444" w:rsidRDefault="00D84444" w:rsidP="00D84444">
            <w:pPr>
              <w:pStyle w:val="blockline"/>
              <w:ind w:left="0"/>
            </w:pPr>
          </w:p>
          <w:p w:rsidR="00014DD8" w:rsidRPr="00D63D3E" w:rsidRDefault="00014DD8" w:rsidP="00CD20C8">
            <w:pPr>
              <w:pStyle w:val="Memorial1cm"/>
              <w:ind w:left="0"/>
            </w:pPr>
          </w:p>
        </w:tc>
      </w:tr>
      <w:tr w:rsidR="00014DD8" w:rsidTr="00014DD8">
        <w:tc>
          <w:tcPr>
            <w:tcW w:w="9889" w:type="dxa"/>
            <w:gridSpan w:val="2"/>
          </w:tcPr>
          <w:p w:rsidR="00014DD8" w:rsidRPr="00014DD8" w:rsidRDefault="00014DD8" w:rsidP="00ED68EF">
            <w:pPr>
              <w:pStyle w:val="Heading1"/>
              <w:numPr>
                <w:ilvl w:val="0"/>
                <w:numId w:val="10"/>
              </w:numPr>
              <w:spacing w:before="200"/>
              <w:ind w:left="851" w:hanging="851"/>
            </w:pPr>
            <w:bookmarkStart w:id="216" w:name="_Toc437872653"/>
            <w:bookmarkStart w:id="217" w:name="_Toc440978391"/>
            <w:bookmarkStart w:id="218" w:name="_Toc443652645"/>
            <w:r w:rsidRPr="00014DD8">
              <w:t>Right of first refusal</w:t>
            </w:r>
            <w:bookmarkEnd w:id="216"/>
            <w:r w:rsidRPr="00014DD8">
              <w:t xml:space="preserve"> (RFR)</w:t>
            </w:r>
            <w:bookmarkEnd w:id="217"/>
            <w:bookmarkEnd w:id="218"/>
          </w:p>
          <w:p w:rsidR="00014DD8" w:rsidRPr="00014DD8" w:rsidRDefault="00014DD8" w:rsidP="00014DD8">
            <w:pPr>
              <w:pBdr>
                <w:top w:val="single" w:sz="2" w:space="1" w:color="auto"/>
              </w:pBdr>
              <w:spacing w:before="240" w:after="0"/>
              <w:ind w:left="1985"/>
            </w:pPr>
          </w:p>
          <w:tbl>
            <w:tblPr>
              <w:tblW w:w="9889" w:type="dxa"/>
              <w:tblLayout w:type="fixed"/>
              <w:tblLook w:val="04A0" w:firstRow="1" w:lastRow="0" w:firstColumn="1" w:lastColumn="0" w:noHBand="0" w:noVBand="1"/>
            </w:tblPr>
            <w:tblGrid>
              <w:gridCol w:w="1951"/>
              <w:gridCol w:w="7938"/>
            </w:tblGrid>
            <w:tr w:rsidR="00014DD8" w:rsidRPr="00014DD8" w:rsidTr="00014DD8">
              <w:tc>
                <w:tcPr>
                  <w:tcW w:w="1951" w:type="dxa"/>
                </w:tcPr>
                <w:p w:rsidR="00014DD8" w:rsidRPr="00014DD8" w:rsidRDefault="00014DD8" w:rsidP="00782C21">
                  <w:pPr>
                    <w:jc w:val="left"/>
                    <w:rPr>
                      <w:b/>
                      <w:i/>
                      <w:sz w:val="18"/>
                      <w:szCs w:val="18"/>
                    </w:rPr>
                  </w:pPr>
                  <w:r w:rsidRPr="00014DD8">
                    <w:rPr>
                      <w:b/>
                      <w:sz w:val="18"/>
                      <w:szCs w:val="18"/>
                    </w:rPr>
                    <w:t>RFR Land</w:t>
                  </w:r>
                  <w:r w:rsidR="00782C21">
                    <w:rPr>
                      <w:b/>
                      <w:sz w:val="18"/>
                      <w:szCs w:val="18"/>
                    </w:rPr>
                    <w:t xml:space="preserve"> - </w:t>
                  </w:r>
                  <w:r w:rsidRPr="00014DD8">
                    <w:rPr>
                      <w:sz w:val="18"/>
                      <w:szCs w:val="18"/>
                    </w:rPr>
                    <w:t xml:space="preserve"> four</w:t>
                  </w:r>
                  <w:r w:rsidRPr="00014DD8">
                    <w:rPr>
                      <w:i/>
                      <w:sz w:val="18"/>
                      <w:szCs w:val="18"/>
                    </w:rPr>
                    <w:t xml:space="preserve"> types</w:t>
                  </w:r>
                  <w:r w:rsidRPr="00014DD8">
                    <w:rPr>
                      <w:sz w:val="18"/>
                      <w:szCs w:val="18"/>
                    </w:rPr>
                    <w:t>, and when land ceases to be RFR Land</w:t>
                  </w:r>
                </w:p>
              </w:tc>
              <w:tc>
                <w:tcPr>
                  <w:tcW w:w="7938" w:type="dxa"/>
                </w:tcPr>
                <w:p w:rsidR="00014DD8" w:rsidRPr="00014DD8" w:rsidRDefault="00014DD8" w:rsidP="007744D6">
                  <w:pPr>
                    <w:pStyle w:val="Indent2forinfomapping"/>
                    <w:numPr>
                      <w:ilvl w:val="0"/>
                      <w:numId w:val="62"/>
                    </w:numPr>
                  </w:pPr>
                  <w:r w:rsidRPr="00014DD8">
                    <w:t xml:space="preserve">The Act describes four types of RFR Land: “exclusive RFR Land”, </w:t>
                  </w:r>
                  <w:r w:rsidR="005100CE">
                    <w:t>"</w:t>
                  </w:r>
                  <w:r w:rsidRPr="00014DD8">
                    <w:t>shared RFR Land</w:t>
                  </w:r>
                  <w:r w:rsidR="005100CE">
                    <w:t>"</w:t>
                  </w:r>
                  <w:r w:rsidRPr="00014DD8">
                    <w:t xml:space="preserve">, </w:t>
                  </w:r>
                  <w:r w:rsidR="005100CE">
                    <w:t>"</w:t>
                  </w:r>
                  <w:r w:rsidRPr="00014DD8">
                    <w:t>Balance RFR Land</w:t>
                  </w:r>
                  <w:r w:rsidR="005100CE">
                    <w:t>"</w:t>
                  </w:r>
                  <w:r w:rsidRPr="00014DD8">
                    <w:t xml:space="preserve"> or </w:t>
                  </w:r>
                  <w:r w:rsidR="0060150C">
                    <w:t xml:space="preserve">land obtained in exchange [s 154]. They are described in </w:t>
                  </w:r>
                  <w:r w:rsidR="007744D6">
                    <w:t xml:space="preserve">p34-54 </w:t>
                  </w:r>
                  <w:r w:rsidRPr="00014DD8">
                    <w:t xml:space="preserve">of the Attachments to the Deed </w:t>
                  </w:r>
                </w:p>
                <w:p w:rsidR="00D84444" w:rsidRDefault="00014DD8" w:rsidP="001D4C78">
                  <w:pPr>
                    <w:pStyle w:val="Indent2forinfomapping"/>
                  </w:pPr>
                  <w:r w:rsidRPr="00014DD8">
                    <w:t>Land ceases to be RFR Land in the circumstances described in s</w:t>
                  </w:r>
                  <w:r w:rsidR="00782C21">
                    <w:t> </w:t>
                  </w:r>
                  <w:r w:rsidRPr="00014DD8">
                    <w:t>17</w:t>
                  </w:r>
                  <w:r w:rsidR="0060150C">
                    <w:t>5 and 179</w:t>
                  </w:r>
                  <w:r w:rsidRPr="00014DD8">
                    <w:t>, with applications to remove the RFR memorial governed by s</w:t>
                  </w:r>
                  <w:r w:rsidR="00782C21">
                    <w:t> </w:t>
                  </w:r>
                  <w:r w:rsidRPr="00014DD8">
                    <w:t>17</w:t>
                  </w:r>
                  <w:r w:rsidR="0060150C">
                    <w:t>8 and 189</w:t>
                  </w:r>
                  <w:r w:rsidRPr="00014DD8">
                    <w:t xml:space="preserve">.   </w:t>
                  </w:r>
                </w:p>
                <w:p w:rsidR="00014DD8" w:rsidRPr="00014DD8" w:rsidRDefault="00014DD8" w:rsidP="009938A1">
                  <w:pPr>
                    <w:pStyle w:val="Blocktextnote1"/>
                  </w:pPr>
                  <w:r w:rsidRPr="00014DD8">
                    <w:rPr>
                      <w:b/>
                    </w:rPr>
                    <w:t>Note</w:t>
                  </w:r>
                  <w:r w:rsidR="00D84444">
                    <w:t>:</w:t>
                  </w:r>
                  <w:r w:rsidR="00D84444">
                    <w:tab/>
                  </w:r>
                  <w:r w:rsidRPr="00014DD8">
                    <w:t xml:space="preserve">any instruments that dispose of RFR Land which are lodged for registration on a computer register containing an RFR memorial on the basis that it has ceased to be RFR Land, </w:t>
                  </w:r>
                  <w:r w:rsidRPr="00014DD8">
                    <w:rPr>
                      <w:b/>
                    </w:rPr>
                    <w:t>must</w:t>
                  </w:r>
                  <w:r w:rsidR="0060150C">
                    <w:t xml:space="preserve"> be accompanied by a s 179</w:t>
                  </w:r>
                  <w:r w:rsidRPr="00014DD8">
                    <w:t xml:space="preserve"> Certificate (see </w:t>
                  </w:r>
                  <w:r w:rsidRPr="00014DD8">
                    <w:rPr>
                      <w:color w:val="0000FF"/>
                    </w:rPr>
                    <w:fldChar w:fldCharType="begin"/>
                  </w:r>
                  <w:r w:rsidRPr="00014DD8">
                    <w:rPr>
                      <w:color w:val="0000FF"/>
                    </w:rPr>
                    <w:instrText xml:space="preserve"> REF _Ref440971179 \p \h </w:instrText>
                  </w:r>
                  <w:r w:rsidR="00D84444">
                    <w:rPr>
                      <w:color w:val="0000FF"/>
                    </w:rPr>
                    <w:instrText xml:space="preserve"> \* MERGEFORMAT </w:instrText>
                  </w:r>
                  <w:r w:rsidRPr="00014DD8">
                    <w:rPr>
                      <w:color w:val="0000FF"/>
                    </w:rPr>
                  </w:r>
                  <w:r w:rsidRPr="00014DD8">
                    <w:rPr>
                      <w:color w:val="0000FF"/>
                    </w:rPr>
                    <w:fldChar w:fldCharType="separate"/>
                  </w:r>
                  <w:r w:rsidR="00A56A25">
                    <w:rPr>
                      <w:color w:val="0000FF"/>
                    </w:rPr>
                    <w:t>below</w:t>
                  </w:r>
                  <w:r w:rsidRPr="00014DD8">
                    <w:rPr>
                      <w:color w:val="0000FF"/>
                    </w:rPr>
                    <w:fldChar w:fldCharType="end"/>
                  </w:r>
                  <w:r w:rsidRPr="00014DD8">
                    <w:t xml:space="preserve">). </w:t>
                  </w:r>
                </w:p>
              </w:tc>
            </w:tr>
            <w:tr w:rsidR="00014DD8" w:rsidRPr="00014DD8" w:rsidTr="00014DD8">
              <w:tc>
                <w:tcPr>
                  <w:tcW w:w="1951" w:type="dxa"/>
                </w:tcPr>
                <w:p w:rsidR="00014DD8" w:rsidRPr="00014DD8" w:rsidRDefault="00014DD8" w:rsidP="00014DD8">
                  <w:pPr>
                    <w:jc w:val="left"/>
                    <w:rPr>
                      <w:sz w:val="18"/>
                      <w:szCs w:val="18"/>
                    </w:rPr>
                  </w:pPr>
                </w:p>
              </w:tc>
              <w:tc>
                <w:tcPr>
                  <w:tcW w:w="7938" w:type="dxa"/>
                </w:tcPr>
                <w:p w:rsidR="00014DD8" w:rsidRPr="00014DD8" w:rsidRDefault="00014DD8" w:rsidP="00014DD8">
                  <w:pPr>
                    <w:pBdr>
                      <w:top w:val="single" w:sz="2" w:space="1" w:color="auto"/>
                    </w:pBdr>
                    <w:spacing w:before="240" w:after="0"/>
                  </w:pPr>
                </w:p>
              </w:tc>
            </w:tr>
            <w:tr w:rsidR="00014DD8" w:rsidRPr="00014DD8" w:rsidTr="00014DD8">
              <w:tc>
                <w:tcPr>
                  <w:tcW w:w="1951" w:type="dxa"/>
                </w:tcPr>
                <w:p w:rsidR="00014DD8" w:rsidRPr="00014DD8" w:rsidRDefault="00014DD8" w:rsidP="00014DD8">
                  <w:pPr>
                    <w:jc w:val="left"/>
                    <w:outlineLvl w:val="1"/>
                    <w:rPr>
                      <w:b/>
                      <w:sz w:val="18"/>
                      <w:szCs w:val="18"/>
                    </w:rPr>
                  </w:pPr>
                  <w:bookmarkStart w:id="219" w:name="_Toc440978392"/>
                  <w:r w:rsidRPr="00014DD8">
                    <w:rPr>
                      <w:b/>
                      <w:sz w:val="18"/>
                      <w:szCs w:val="18"/>
                    </w:rPr>
                    <w:t xml:space="preserve">RFR Date - </w:t>
                  </w:r>
                  <w:r w:rsidRPr="00014DD8">
                    <w:rPr>
                      <w:sz w:val="18"/>
                      <w:szCs w:val="18"/>
                    </w:rPr>
                    <w:t>beginning of relevant RFR Period [s</w:t>
                  </w:r>
                  <w:r w:rsidR="00782C21">
                    <w:rPr>
                      <w:sz w:val="18"/>
                      <w:szCs w:val="18"/>
                    </w:rPr>
                    <w:t> </w:t>
                  </w:r>
                  <w:r w:rsidRPr="00014DD8">
                    <w:rPr>
                      <w:sz w:val="18"/>
                      <w:szCs w:val="18"/>
                    </w:rPr>
                    <w:t>154]</w:t>
                  </w:r>
                  <w:bookmarkEnd w:id="219"/>
                  <w:r w:rsidRPr="00014DD8">
                    <w:rPr>
                      <w:b/>
                      <w:sz w:val="18"/>
                      <w:szCs w:val="18"/>
                    </w:rPr>
                    <w:t xml:space="preserve">  </w:t>
                  </w:r>
                </w:p>
              </w:tc>
              <w:tc>
                <w:tcPr>
                  <w:tcW w:w="7938" w:type="dxa"/>
                </w:tcPr>
                <w:p w:rsidR="00014DD8" w:rsidRPr="00014DD8" w:rsidRDefault="00014DD8" w:rsidP="00014DD8">
                  <w:r w:rsidRPr="00014DD8">
                    <w:t>The provisions of this subpart take effect from the RFR Date for the relevant RFR properties, which i</w:t>
                  </w:r>
                  <w:r w:rsidR="0060150C">
                    <w:t>s the settlement date [</w:t>
                  </w:r>
                  <w:r w:rsidR="005100CE">
                    <w:t>s 1</w:t>
                  </w:r>
                  <w:r w:rsidR="0060150C">
                    <w:t>53</w:t>
                  </w:r>
                  <w:r w:rsidRPr="00014DD8">
                    <w:t xml:space="preserve"> “RFR Period” defined and commencement date described– all settlement dates were the same].  </w:t>
                  </w:r>
                </w:p>
              </w:tc>
            </w:tr>
          </w:tbl>
          <w:p w:rsidR="00014DD8" w:rsidRPr="00014DD8" w:rsidRDefault="00014DD8" w:rsidP="00014DD8">
            <w:pPr>
              <w:pBdr>
                <w:top w:val="single" w:sz="2" w:space="1" w:color="auto"/>
              </w:pBdr>
              <w:spacing w:before="240" w:after="0"/>
              <w:ind w:left="1985"/>
            </w:pPr>
          </w:p>
          <w:p w:rsidR="00014DD8" w:rsidRPr="00F7243A" w:rsidRDefault="00014DD8" w:rsidP="00F7243A">
            <w:pPr>
              <w:pStyle w:val="Heading1"/>
              <w:spacing w:before="120"/>
              <w:rPr>
                <w:b w:val="0"/>
              </w:rPr>
            </w:pPr>
            <w:bookmarkStart w:id="220" w:name="_Toc443652646"/>
            <w:r w:rsidRPr="00F7243A">
              <w:rPr>
                <w:b w:val="0"/>
              </w:rPr>
              <w:t>Initial Noting of RFR on Computer Register</w:t>
            </w:r>
            <w:bookmarkEnd w:id="220"/>
          </w:p>
          <w:tbl>
            <w:tblPr>
              <w:tblW w:w="9889" w:type="dxa"/>
              <w:tblLayout w:type="fixed"/>
              <w:tblLook w:val="04A0" w:firstRow="1" w:lastRow="0" w:firstColumn="1" w:lastColumn="0" w:noHBand="0" w:noVBand="1"/>
            </w:tblPr>
            <w:tblGrid>
              <w:gridCol w:w="1951"/>
              <w:gridCol w:w="7938"/>
            </w:tblGrid>
            <w:tr w:rsidR="00014DD8" w:rsidRPr="00014DD8" w:rsidTr="00014DD8">
              <w:tc>
                <w:tcPr>
                  <w:tcW w:w="1951" w:type="dxa"/>
                </w:tcPr>
                <w:p w:rsidR="00014DD8" w:rsidRPr="00014DD8" w:rsidRDefault="00014DD8" w:rsidP="00F7243A">
                  <w:pPr>
                    <w:pStyle w:val="Heading2"/>
                  </w:pPr>
                  <w:bookmarkStart w:id="221" w:name="_Toc440978393"/>
                  <w:bookmarkStart w:id="222" w:name="_Toc443652647"/>
                  <w:r w:rsidRPr="00014DD8">
                    <w:t>Trigger</w:t>
                  </w:r>
                  <w:bookmarkEnd w:id="221"/>
                  <w:bookmarkEnd w:id="222"/>
                </w:p>
              </w:tc>
              <w:tc>
                <w:tcPr>
                  <w:tcW w:w="7938" w:type="dxa"/>
                </w:tcPr>
                <w:p w:rsidR="00014DD8" w:rsidRPr="00014DD8" w:rsidRDefault="0060150C" w:rsidP="00014DD8">
                  <w:r>
                    <w:t>Receipt of a s</w:t>
                  </w:r>
                  <w:r w:rsidR="00782C21">
                    <w:t> </w:t>
                  </w:r>
                  <w:r>
                    <w:t>177</w:t>
                  </w:r>
                  <w:r w:rsidR="00014DD8" w:rsidRPr="00014DD8">
                    <w:t>(1) CE certificate which states it is issued under s 178 and specifies a computer register for:</w:t>
                  </w:r>
                </w:p>
                <w:p w:rsidR="00014DD8" w:rsidRPr="00014DD8" w:rsidRDefault="00014DD8" w:rsidP="007744D6">
                  <w:pPr>
                    <w:numPr>
                      <w:ilvl w:val="0"/>
                      <w:numId w:val="38"/>
                    </w:numPr>
                  </w:pPr>
                  <w:r w:rsidRPr="00014DD8">
                    <w:t>RFR land for which a computer register exists on, or is first created after, the relevant RFR Date for the land; or</w:t>
                  </w:r>
                </w:p>
                <w:p w:rsidR="00014DD8" w:rsidRPr="00014DD8" w:rsidRDefault="00014DD8" w:rsidP="007744D6">
                  <w:pPr>
                    <w:numPr>
                      <w:ilvl w:val="0"/>
                      <w:numId w:val="38"/>
                    </w:numPr>
                  </w:pPr>
                  <w:r w:rsidRPr="00014DD8">
                    <w:t xml:space="preserve">land (for which a computer register exists), that becomes RFR land after the Settlement Date. [see RFR Date above].  </w:t>
                  </w:r>
                </w:p>
                <w:p w:rsidR="00014DD8" w:rsidRPr="00014DD8" w:rsidRDefault="00014DD8" w:rsidP="00014DD8">
                  <w:pPr>
                    <w:pBdr>
                      <w:top w:val="single" w:sz="2" w:space="1" w:color="auto"/>
                    </w:pBdr>
                    <w:spacing w:before="240" w:after="0"/>
                  </w:pPr>
                </w:p>
              </w:tc>
            </w:tr>
            <w:tr w:rsidR="00014DD8" w:rsidRPr="00014DD8" w:rsidTr="00014DD8">
              <w:tc>
                <w:tcPr>
                  <w:tcW w:w="1951" w:type="dxa"/>
                </w:tcPr>
                <w:p w:rsidR="00014DD8" w:rsidRPr="00014DD8" w:rsidRDefault="00014DD8" w:rsidP="00F7243A">
                  <w:pPr>
                    <w:pStyle w:val="Heading2"/>
                  </w:pPr>
                  <w:bookmarkStart w:id="223" w:name="_Toc437872655"/>
                  <w:bookmarkStart w:id="224" w:name="_Toc440978394"/>
                  <w:bookmarkStart w:id="225" w:name="_Toc443652648"/>
                  <w:r w:rsidRPr="00014DD8">
                    <w:t xml:space="preserve">Action - </w:t>
                  </w:r>
                  <w:r w:rsidRPr="00F7243A">
                    <w:rPr>
                      <w:b w:val="0"/>
                    </w:rPr>
                    <w:t>memorials recording RFR land</w:t>
                  </w:r>
                  <w:bookmarkEnd w:id="223"/>
                  <w:r w:rsidRPr="00F7243A">
                    <w:rPr>
                      <w:b w:val="0"/>
                    </w:rPr>
                    <w:t xml:space="preserve"> – s 178(5)</w:t>
                  </w:r>
                  <w:bookmarkEnd w:id="224"/>
                  <w:bookmarkEnd w:id="225"/>
                </w:p>
              </w:tc>
              <w:tc>
                <w:tcPr>
                  <w:tcW w:w="7938" w:type="dxa"/>
                </w:tcPr>
                <w:p w:rsidR="00014DD8" w:rsidRPr="00014DD8" w:rsidRDefault="00014DD8" w:rsidP="007744D6">
                  <w:pPr>
                    <w:numPr>
                      <w:ilvl w:val="0"/>
                      <w:numId w:val="41"/>
                    </w:numPr>
                  </w:pPr>
                  <w:r w:rsidRPr="00014DD8">
                    <w:t>As soon as reasonably pra</w:t>
                  </w:r>
                  <w:r w:rsidR="0060150C">
                    <w:t>cticable after receiving a s 177</w:t>
                  </w:r>
                  <w:r w:rsidRPr="00014DD8">
                    <w:t xml:space="preserve"> certificate  the RGL must add the following memorial to the current view of the computer register identified in the s 178 certificate:</w:t>
                  </w:r>
                </w:p>
                <w:p w:rsidR="00014DD8" w:rsidRPr="00014DD8" w:rsidRDefault="00014DD8" w:rsidP="00014DD8">
                  <w:pPr>
                    <w:ind w:left="567" w:right="567"/>
                  </w:pPr>
                  <w:r w:rsidRPr="00014DD8">
                    <w:t>'[</w:t>
                  </w:r>
                  <w:r w:rsidRPr="00014DD8">
                    <w:rPr>
                      <w:i/>
                    </w:rPr>
                    <w:t>certificate identifier</w:t>
                  </w:r>
                  <w:r w:rsidR="0060150C">
                    <w:t>] Certificate under section 177</w:t>
                  </w:r>
                  <w:r w:rsidRPr="00014DD8">
                    <w:t xml:space="preserve">(1) of the </w:t>
                  </w:r>
                  <w:r w:rsidR="00CF1C7E" w:rsidRPr="00CF1C7E">
                    <w:t>NgāiTakoto</w:t>
                  </w:r>
                  <w:r w:rsidRPr="00014DD8">
                    <w:t xml:space="preserve"> Claims</w:t>
                  </w:r>
                  <w:r w:rsidRPr="00014DD8" w:rsidDel="00E57F74">
                    <w:t xml:space="preserve"> </w:t>
                  </w:r>
                  <w:r w:rsidRPr="00014DD8">
                    <w:t>Settlement Act 2015 that the within land is RF</w:t>
                  </w:r>
                  <w:r w:rsidR="0060150C">
                    <w:t>R land as defined in section 154</w:t>
                  </w:r>
                  <w:r w:rsidRPr="00014DD8">
                    <w:t xml:space="preserve"> and is subject to Subpart 4 of Part 3 of the Act (which restricts disposal, including leasing, of the land) [</w:t>
                  </w:r>
                  <w:r w:rsidRPr="00014DD8">
                    <w:rPr>
                      <w:i/>
                    </w:rPr>
                    <w:t>date and time</w:t>
                  </w:r>
                  <w:r w:rsidRPr="00014DD8">
                    <w:t>]'</w:t>
                  </w:r>
                </w:p>
                <w:p w:rsidR="00014DD8" w:rsidRPr="00014DD8" w:rsidRDefault="00014DD8" w:rsidP="007744D6">
                  <w:pPr>
                    <w:numPr>
                      <w:ilvl w:val="0"/>
                      <w:numId w:val="41"/>
                    </w:numPr>
                  </w:pPr>
                  <w:r w:rsidRPr="00014DD8">
                    <w:t>The standard registration fee is payable.</w:t>
                  </w:r>
                </w:p>
                <w:p w:rsidR="00014DD8" w:rsidRPr="00014DD8" w:rsidRDefault="00014DD8" w:rsidP="007744D6">
                  <w:pPr>
                    <w:numPr>
                      <w:ilvl w:val="0"/>
                      <w:numId w:val="41"/>
                    </w:numPr>
                    <w:rPr>
                      <w:b/>
                    </w:rPr>
                  </w:pPr>
                  <w:r w:rsidRPr="00014DD8">
                    <w:rPr>
                      <w:b/>
                    </w:rPr>
                    <w:t xml:space="preserve">Ensure the "prevents registration" flag is set. </w:t>
                  </w:r>
                </w:p>
              </w:tc>
            </w:tr>
          </w:tbl>
          <w:p w:rsidR="00014DD8" w:rsidRPr="00014DD8" w:rsidRDefault="00014DD8" w:rsidP="00014DD8">
            <w:pPr>
              <w:pBdr>
                <w:top w:val="single" w:sz="2" w:space="1" w:color="auto"/>
              </w:pBdr>
              <w:spacing w:before="240" w:after="0"/>
              <w:ind w:left="1985"/>
            </w:pPr>
          </w:p>
          <w:p w:rsidR="00F7243A" w:rsidRDefault="00F7243A" w:rsidP="00F7243A">
            <w:pPr>
              <w:pStyle w:val="Heading1"/>
              <w:spacing w:before="120"/>
              <w:rPr>
                <w:b w:val="0"/>
              </w:rPr>
            </w:pPr>
          </w:p>
          <w:p w:rsidR="00014DD8" w:rsidRPr="00F7243A" w:rsidRDefault="00014DD8" w:rsidP="00F7243A">
            <w:pPr>
              <w:pStyle w:val="Heading1"/>
              <w:spacing w:before="120"/>
              <w:rPr>
                <w:b w:val="0"/>
              </w:rPr>
            </w:pPr>
            <w:bookmarkStart w:id="226" w:name="_Toc443652649"/>
            <w:r w:rsidRPr="00F7243A">
              <w:rPr>
                <w:b w:val="0"/>
              </w:rPr>
              <w:t>Ongoing restrictions on disposal of land that has an RFR memorial</w:t>
            </w:r>
            <w:bookmarkEnd w:id="226"/>
            <w:r w:rsidRPr="00F7243A">
              <w:rPr>
                <w:b w:val="0"/>
              </w:rPr>
              <w:t xml:space="preserve"> </w:t>
            </w:r>
          </w:p>
          <w:p w:rsidR="00014DD8" w:rsidRPr="00014DD8" w:rsidRDefault="00014DD8" w:rsidP="00014DD8">
            <w:pPr>
              <w:pBdr>
                <w:top w:val="single" w:sz="2" w:space="1" w:color="auto"/>
              </w:pBdr>
              <w:spacing w:before="240" w:after="0"/>
              <w:ind w:left="1985"/>
            </w:pPr>
          </w:p>
          <w:tbl>
            <w:tblPr>
              <w:tblW w:w="9889" w:type="dxa"/>
              <w:tblLayout w:type="fixed"/>
              <w:tblLook w:val="04A0" w:firstRow="1" w:lastRow="0" w:firstColumn="1" w:lastColumn="0" w:noHBand="0" w:noVBand="1"/>
            </w:tblPr>
            <w:tblGrid>
              <w:gridCol w:w="1951"/>
              <w:gridCol w:w="7938"/>
            </w:tblGrid>
            <w:tr w:rsidR="00014DD8" w:rsidRPr="00014DD8" w:rsidTr="00014DD8">
              <w:tc>
                <w:tcPr>
                  <w:tcW w:w="1951" w:type="dxa"/>
                </w:tcPr>
                <w:p w:rsidR="00014DD8" w:rsidRPr="00014DD8" w:rsidRDefault="00014DD8" w:rsidP="00F7243A">
                  <w:pPr>
                    <w:pStyle w:val="Heading2"/>
                  </w:pPr>
                  <w:bookmarkStart w:id="227" w:name="_Toc437872656"/>
                  <w:bookmarkStart w:id="228" w:name="_Toc440978395"/>
                  <w:bookmarkStart w:id="229" w:name="_Toc443652650"/>
                  <w:r w:rsidRPr="00014DD8">
                    <w:t>Restrictions on disposal of RFR land</w:t>
                  </w:r>
                  <w:bookmarkEnd w:id="227"/>
                  <w:bookmarkEnd w:id="228"/>
                  <w:bookmarkEnd w:id="229"/>
                </w:p>
              </w:tc>
              <w:tc>
                <w:tcPr>
                  <w:tcW w:w="7938" w:type="dxa"/>
                </w:tcPr>
                <w:p w:rsidR="00014DD8" w:rsidRPr="00014DD8" w:rsidRDefault="00014DD8" w:rsidP="00014DD8">
                  <w:r w:rsidRPr="00014DD8">
                    <w:t>RFR Land cannot be “disposed” (see below for meaning), unless:</w:t>
                  </w:r>
                </w:p>
                <w:p w:rsidR="00014DD8" w:rsidRPr="00014DD8" w:rsidRDefault="00014DD8" w:rsidP="007744D6">
                  <w:pPr>
                    <w:numPr>
                      <w:ilvl w:val="0"/>
                      <w:numId w:val="37"/>
                    </w:numPr>
                  </w:pPr>
                  <w:r w:rsidRPr="00014DD8">
                    <w:t xml:space="preserve">it falls within </w:t>
                  </w:r>
                  <w:r w:rsidR="0060150C">
                    <w:t>and exemptions specified in s</w:t>
                  </w:r>
                  <w:r w:rsidR="00782C21">
                    <w:t> </w:t>
                  </w:r>
                  <w:r w:rsidR="0060150C">
                    <w:t>155</w:t>
                  </w:r>
                  <w:r w:rsidRPr="00014DD8">
                    <w:t>(1)(a) – (d), or</w:t>
                  </w:r>
                </w:p>
                <w:p w:rsidR="00014DD8" w:rsidRPr="00014DD8" w:rsidRDefault="00014DD8" w:rsidP="007744D6">
                  <w:pPr>
                    <w:numPr>
                      <w:ilvl w:val="0"/>
                      <w:numId w:val="37"/>
                    </w:numPr>
                  </w:pPr>
                  <w:r w:rsidRPr="00014DD8">
                    <w:t xml:space="preserve">it ceases to be RFR land  </w:t>
                  </w:r>
                </w:p>
                <w:p w:rsidR="009938A1" w:rsidRDefault="009938A1" w:rsidP="009938A1">
                  <w:pPr>
                    <w:pStyle w:val="Blocktextnote2"/>
                    <w:ind w:left="851"/>
                  </w:pPr>
                  <w:r w:rsidRPr="00686DBC">
                    <w:rPr>
                      <w:b/>
                    </w:rPr>
                    <w:t>Note</w:t>
                  </w:r>
                  <w:r w:rsidRPr="00E87FBC">
                    <w:t xml:space="preserve">: </w:t>
                  </w:r>
                  <w:r>
                    <w:tab/>
                    <w:t xml:space="preserve">An application to dispose of land containing an RFR memorial where either: </w:t>
                  </w:r>
                </w:p>
                <w:p w:rsidR="009938A1" w:rsidRPr="00014DD8" w:rsidRDefault="009938A1" w:rsidP="007744D6">
                  <w:pPr>
                    <w:pStyle w:val="Blocktextnote2"/>
                    <w:numPr>
                      <w:ilvl w:val="2"/>
                      <w:numId w:val="55"/>
                    </w:numPr>
                    <w:spacing w:before="0" w:after="0"/>
                    <w:ind w:left="1361"/>
                    <w:rPr>
                      <w:i/>
                    </w:rPr>
                  </w:pPr>
                  <w:r w:rsidRPr="00014DD8">
                    <w:rPr>
                      <w:i/>
                    </w:rPr>
                    <w:t xml:space="preserve">an exemption to disposal is claimed, or </w:t>
                  </w:r>
                </w:p>
                <w:p w:rsidR="009938A1" w:rsidRPr="008D58E2" w:rsidRDefault="009938A1" w:rsidP="007744D6">
                  <w:pPr>
                    <w:pStyle w:val="Blocktextnote2"/>
                    <w:numPr>
                      <w:ilvl w:val="2"/>
                      <w:numId w:val="55"/>
                    </w:numPr>
                    <w:spacing w:before="0" w:after="0"/>
                    <w:ind w:left="1361"/>
                    <w:jc w:val="left"/>
                  </w:pPr>
                  <w:r w:rsidRPr="00014DD8">
                    <w:rPr>
                      <w:i/>
                    </w:rPr>
                    <w:t xml:space="preserve">it is not accompanied by a certificate of the type described </w:t>
                  </w:r>
                  <w:r>
                    <w:rPr>
                      <w:i/>
                    </w:rPr>
                    <w:t>above</w:t>
                  </w:r>
                  <w:r w:rsidRPr="00014DD8">
                    <w:rPr>
                      <w:i/>
                    </w:rPr>
                    <w:t xml:space="preserve"> for the removal of the memorial;</w:t>
                  </w:r>
                </w:p>
                <w:p w:rsidR="009938A1" w:rsidRPr="00014DD8" w:rsidRDefault="009938A1" w:rsidP="009938A1">
                  <w:pPr>
                    <w:pStyle w:val="Blocktextnote2"/>
                    <w:spacing w:before="0" w:after="0"/>
                    <w:ind w:left="1134" w:firstLine="0"/>
                  </w:pPr>
                </w:p>
                <w:p w:rsidR="009938A1" w:rsidRPr="00014DD8" w:rsidRDefault="009938A1" w:rsidP="009938A1">
                  <w:pPr>
                    <w:spacing w:before="0" w:after="0"/>
                    <w:ind w:left="1361"/>
                  </w:pPr>
                  <w:r w:rsidRPr="00014DD8">
                    <w:rPr>
                      <w:b/>
                    </w:rPr>
                    <w:t>must</w:t>
                  </w:r>
                  <w:r w:rsidRPr="00014DD8">
                    <w:t xml:space="preserve"> be referred to a Titles Advisor for approval.</w:t>
                  </w:r>
                </w:p>
                <w:p w:rsidR="00014DD8" w:rsidRPr="00014DD8" w:rsidRDefault="00014DD8" w:rsidP="007744D6">
                  <w:pPr>
                    <w:pStyle w:val="ListParagraph"/>
                    <w:numPr>
                      <w:ilvl w:val="0"/>
                      <w:numId w:val="37"/>
                    </w:numPr>
                  </w:pPr>
                  <w:r w:rsidRPr="009938A1">
                    <w:rPr>
                      <w:b/>
                    </w:rPr>
                    <w:t>Example of an exemption</w:t>
                  </w:r>
                  <w:r w:rsidR="00782C21">
                    <w:t xml:space="preserve">: </w:t>
                  </w:r>
                  <w:r w:rsidRPr="00014DD8">
                    <w:t xml:space="preserve">Transfers or leases over 50 years of RFR land without a preceding s 179 or 180 certificate can be accepted if the transferee is the Crown or a Crown Body (as defined in s 154). As noted above, the application must be referred to a Titles Advisor for approval.  </w:t>
                  </w:r>
                </w:p>
                <w:p w:rsidR="00014DD8" w:rsidRPr="00014DD8" w:rsidRDefault="00014DD8" w:rsidP="009938A1">
                  <w:pPr>
                    <w:pStyle w:val="Blocktextnote1"/>
                    <w:ind w:left="737" w:hanging="737"/>
                  </w:pPr>
                  <w:r w:rsidRPr="00014DD8">
                    <w:rPr>
                      <w:b/>
                    </w:rPr>
                    <w:t>Note:</w:t>
                  </w:r>
                  <w:r w:rsidRPr="00014DD8">
                    <w:t xml:space="preserve">  After exempted disposals under s</w:t>
                  </w:r>
                  <w:r w:rsidR="00782C21">
                    <w:t> </w:t>
                  </w:r>
                  <w:r w:rsidRPr="00014DD8">
                    <w:t xml:space="preserve">156(1) the land remains RFR Land and the memorial remains on the computer register </w:t>
                  </w:r>
                </w:p>
                <w:p w:rsidR="00014DD8" w:rsidRPr="00014DD8" w:rsidRDefault="00014DD8" w:rsidP="00014DD8">
                  <w:pPr>
                    <w:pBdr>
                      <w:top w:val="single" w:sz="2" w:space="1" w:color="auto"/>
                    </w:pBdr>
                    <w:spacing w:before="240" w:after="0"/>
                  </w:pPr>
                </w:p>
              </w:tc>
            </w:tr>
            <w:tr w:rsidR="00014DD8" w:rsidRPr="00014DD8" w:rsidTr="00014DD8">
              <w:tc>
                <w:tcPr>
                  <w:tcW w:w="1951" w:type="dxa"/>
                </w:tcPr>
                <w:p w:rsidR="00014DD8" w:rsidRPr="00014DD8" w:rsidRDefault="00014DD8" w:rsidP="00F7243A">
                  <w:pPr>
                    <w:pStyle w:val="Heading2"/>
                  </w:pPr>
                  <w:bookmarkStart w:id="230" w:name="_Toc440978396"/>
                  <w:bookmarkStart w:id="231" w:name="_Toc443652651"/>
                  <w:r w:rsidRPr="00014DD8">
                    <w:t xml:space="preserve">Meaning of </w:t>
                  </w:r>
                  <w:r w:rsidR="00E449B0">
                    <w:t>"</w:t>
                  </w:r>
                  <w:r w:rsidRPr="00014DD8">
                    <w:t>dispose of</w:t>
                  </w:r>
                  <w:r w:rsidR="00E449B0">
                    <w:t>"</w:t>
                  </w:r>
                  <w:r w:rsidRPr="00014DD8">
                    <w:t xml:space="preserve"> in relation to RFR land</w:t>
                  </w:r>
                  <w:bookmarkEnd w:id="230"/>
                  <w:bookmarkEnd w:id="231"/>
                </w:p>
              </w:tc>
              <w:tc>
                <w:tcPr>
                  <w:tcW w:w="7938" w:type="dxa"/>
                </w:tcPr>
                <w:p w:rsidR="00014DD8" w:rsidRPr="00014DD8" w:rsidRDefault="00014DD8" w:rsidP="00014DD8">
                  <w:r w:rsidRPr="00014DD8">
                    <w:t>Section 154 defines “dispose of” in relation to RFR land as:</w:t>
                  </w:r>
                </w:p>
                <w:p w:rsidR="009938A1" w:rsidRDefault="009938A1" w:rsidP="007744D6">
                  <w:pPr>
                    <w:pStyle w:val="ListParagraph"/>
                    <w:numPr>
                      <w:ilvl w:val="0"/>
                      <w:numId w:val="65"/>
                    </w:numPr>
                  </w:pPr>
                  <w:r>
                    <w:t>as:</w:t>
                  </w:r>
                </w:p>
                <w:p w:rsidR="00014DD8" w:rsidRPr="00014DD8" w:rsidRDefault="00014DD8" w:rsidP="007744D6">
                  <w:pPr>
                    <w:pStyle w:val="indent2iiiiii"/>
                    <w:numPr>
                      <w:ilvl w:val="1"/>
                      <w:numId w:val="66"/>
                    </w:numPr>
                  </w:pPr>
                  <w:r w:rsidRPr="00014DD8">
                    <w:t>to transfer or vest the fee simple estate in the land; or</w:t>
                  </w:r>
                </w:p>
                <w:p w:rsidR="009938A1" w:rsidRDefault="00014DD8" w:rsidP="007744D6">
                  <w:pPr>
                    <w:pStyle w:val="indent2iiiiii"/>
                    <w:numPr>
                      <w:ilvl w:val="1"/>
                      <w:numId w:val="66"/>
                    </w:numPr>
                  </w:pPr>
                  <w:r w:rsidRPr="00014DD8">
                    <w:t xml:space="preserve">to grant a lease of the land for a term that is, or will be (if any rights of renewal or extension are exercised under the lease), 50 years or longer; </w:t>
                  </w:r>
                </w:p>
                <w:p w:rsidR="00014DD8" w:rsidRPr="00014DD8" w:rsidRDefault="00014DD8" w:rsidP="00E449B0">
                  <w:pPr>
                    <w:pStyle w:val="Indent2forinfomapping"/>
                  </w:pPr>
                  <w:r w:rsidRPr="00014DD8">
                    <w:t>but to avoid doubt, does not include—</w:t>
                  </w:r>
                </w:p>
                <w:p w:rsidR="00014DD8" w:rsidRPr="00014DD8" w:rsidRDefault="00014DD8" w:rsidP="007744D6">
                  <w:pPr>
                    <w:pStyle w:val="indent2iiiiii"/>
                    <w:numPr>
                      <w:ilvl w:val="1"/>
                      <w:numId w:val="67"/>
                    </w:numPr>
                  </w:pPr>
                  <w:r w:rsidRPr="00014DD8">
                    <w:t>to mortgage, or give a security interest in, the land; or</w:t>
                  </w:r>
                </w:p>
                <w:p w:rsidR="00014DD8" w:rsidRPr="00014DD8" w:rsidRDefault="00014DD8" w:rsidP="007744D6">
                  <w:pPr>
                    <w:pStyle w:val="indent2iiiiii"/>
                    <w:numPr>
                      <w:ilvl w:val="1"/>
                      <w:numId w:val="67"/>
                    </w:numPr>
                  </w:pPr>
                  <w:r w:rsidRPr="00014DD8">
                    <w:t>to grant an easement over the land; or</w:t>
                  </w:r>
                </w:p>
                <w:p w:rsidR="00014DD8" w:rsidRPr="00014DD8" w:rsidRDefault="00014DD8" w:rsidP="007744D6">
                  <w:pPr>
                    <w:pStyle w:val="indent2iiiiii"/>
                    <w:numPr>
                      <w:ilvl w:val="1"/>
                      <w:numId w:val="67"/>
                    </w:numPr>
                  </w:pPr>
                  <w:r w:rsidRPr="00014DD8">
                    <w:t>to consent to an assignment of a lease, or to a sublease, of the land; or</w:t>
                  </w:r>
                </w:p>
                <w:p w:rsidR="00014DD8" w:rsidRPr="00014DD8" w:rsidRDefault="00014DD8" w:rsidP="007744D6">
                  <w:pPr>
                    <w:pStyle w:val="indent2iiiiii"/>
                    <w:numPr>
                      <w:ilvl w:val="1"/>
                      <w:numId w:val="67"/>
                    </w:numPr>
                  </w:pPr>
                  <w:r w:rsidRPr="00014DD8">
                    <w:t>to remove an improvement, fixture, or fitting from the land.</w:t>
                  </w:r>
                </w:p>
                <w:p w:rsidR="00014DD8" w:rsidRPr="00014DD8" w:rsidRDefault="00014DD8" w:rsidP="00014DD8">
                  <w:pPr>
                    <w:pBdr>
                      <w:top w:val="single" w:sz="2" w:space="1" w:color="auto"/>
                    </w:pBdr>
                    <w:spacing w:before="240" w:after="0"/>
                  </w:pPr>
                </w:p>
              </w:tc>
            </w:tr>
            <w:tr w:rsidR="00014DD8" w:rsidRPr="00014DD8" w:rsidTr="00014DD8">
              <w:tc>
                <w:tcPr>
                  <w:tcW w:w="1951" w:type="dxa"/>
                </w:tcPr>
                <w:p w:rsidR="00014DD8" w:rsidRPr="00014DD8" w:rsidRDefault="00014DD8" w:rsidP="00F7243A">
                  <w:pPr>
                    <w:pStyle w:val="Heading2"/>
                  </w:pPr>
                  <w:bookmarkStart w:id="232" w:name="_Toc440978397"/>
                  <w:bookmarkStart w:id="233" w:name="_Toc443652652"/>
                  <w:r w:rsidRPr="00014DD8">
                    <w:t>Restrictions on disposal of RFR Land</w:t>
                  </w:r>
                  <w:bookmarkEnd w:id="232"/>
                  <w:bookmarkEnd w:id="233"/>
                </w:p>
              </w:tc>
              <w:tc>
                <w:tcPr>
                  <w:tcW w:w="7938" w:type="dxa"/>
                </w:tcPr>
                <w:p w:rsidR="00014DD8" w:rsidRDefault="00014DD8" w:rsidP="00E449B0">
                  <w:pPr>
                    <w:pStyle w:val="BlockText"/>
                  </w:pPr>
                  <w:r w:rsidRPr="00014DD8">
                    <w:t xml:space="preserve">Section 156 prohibits restrictions on the disposal of RFR land – refer s 154 for definition of </w:t>
                  </w:r>
                  <w:r w:rsidRPr="00014DD8">
                    <w:rPr>
                      <w:szCs w:val="18"/>
                      <w:lang w:val="en-US"/>
                    </w:rPr>
                    <w:t>"</w:t>
                  </w:r>
                  <w:r w:rsidRPr="00014DD8">
                    <w:t>dispose of</w:t>
                  </w:r>
                  <w:r w:rsidRPr="00014DD8">
                    <w:rPr>
                      <w:szCs w:val="18"/>
                      <w:lang w:val="en-US"/>
                    </w:rPr>
                    <w:t>"</w:t>
                  </w:r>
                  <w:r w:rsidRPr="00014DD8">
                    <w:t>, which is referred to in the memorial under s 174(5)(b) (referred to above).</w:t>
                  </w:r>
                </w:p>
                <w:p w:rsidR="00D84444" w:rsidRPr="00014DD8" w:rsidRDefault="00D84444" w:rsidP="00D84444">
                  <w:pPr>
                    <w:pStyle w:val="blockline"/>
                    <w:ind w:left="0"/>
                  </w:pPr>
                </w:p>
              </w:tc>
            </w:tr>
          </w:tbl>
          <w:p w:rsidR="00F7243A" w:rsidRDefault="00014DD8" w:rsidP="00F7243A">
            <w:pPr>
              <w:pStyle w:val="Heading1"/>
              <w:spacing w:before="120"/>
            </w:pPr>
            <w:r w:rsidRPr="00014DD8">
              <w:br w:type="page"/>
            </w:r>
          </w:p>
          <w:p w:rsidR="00014DD8" w:rsidRPr="00F7243A" w:rsidRDefault="00014DD8" w:rsidP="00F7243A">
            <w:pPr>
              <w:pStyle w:val="Heading1"/>
              <w:spacing w:before="120"/>
              <w:rPr>
                <w:b w:val="0"/>
              </w:rPr>
            </w:pPr>
            <w:bookmarkStart w:id="234" w:name="_Toc443652653"/>
            <w:r w:rsidRPr="00F7243A">
              <w:rPr>
                <w:b w:val="0"/>
              </w:rPr>
              <w:t>Subsequent removal of RFR memorial</w:t>
            </w:r>
            <w:bookmarkEnd w:id="234"/>
            <w:r w:rsidRPr="00F7243A">
              <w:rPr>
                <w:b w:val="0"/>
              </w:rPr>
              <w:t xml:space="preserve"> </w:t>
            </w:r>
          </w:p>
          <w:p w:rsidR="00014DD8" w:rsidRPr="00014DD8" w:rsidRDefault="00014DD8" w:rsidP="00014DD8">
            <w:pPr>
              <w:pBdr>
                <w:top w:val="single" w:sz="2" w:space="1" w:color="auto"/>
              </w:pBdr>
              <w:spacing w:before="240" w:after="0"/>
              <w:ind w:left="1985"/>
            </w:pPr>
          </w:p>
          <w:tbl>
            <w:tblPr>
              <w:tblW w:w="9889" w:type="dxa"/>
              <w:tblLayout w:type="fixed"/>
              <w:tblLook w:val="04A0" w:firstRow="1" w:lastRow="0" w:firstColumn="1" w:lastColumn="0" w:noHBand="0" w:noVBand="1"/>
            </w:tblPr>
            <w:tblGrid>
              <w:gridCol w:w="1951"/>
              <w:gridCol w:w="7938"/>
            </w:tblGrid>
            <w:tr w:rsidR="00014DD8" w:rsidRPr="00014DD8" w:rsidTr="00014DD8">
              <w:tc>
                <w:tcPr>
                  <w:tcW w:w="1951" w:type="dxa"/>
                  <w:hideMark/>
                </w:tcPr>
                <w:tbl>
                  <w:tblPr>
                    <w:tblW w:w="0" w:type="auto"/>
                    <w:tblLayout w:type="fixed"/>
                    <w:tblLook w:val="04A0" w:firstRow="1" w:lastRow="0" w:firstColumn="1" w:lastColumn="0" w:noHBand="0" w:noVBand="1"/>
                  </w:tblPr>
                  <w:tblGrid>
                    <w:gridCol w:w="1608"/>
                  </w:tblGrid>
                  <w:tr w:rsidR="00014DD8" w:rsidRPr="00014DD8" w:rsidTr="00014DD8">
                    <w:trPr>
                      <w:trHeight w:val="305"/>
                    </w:trPr>
                    <w:tc>
                      <w:tcPr>
                        <w:tcW w:w="1608" w:type="dxa"/>
                        <w:tcBorders>
                          <w:top w:val="nil"/>
                          <w:left w:val="nil"/>
                          <w:bottom w:val="nil"/>
                          <w:right w:val="nil"/>
                        </w:tcBorders>
                        <w:hideMark/>
                      </w:tcPr>
                      <w:p w:rsidR="00014DD8" w:rsidRPr="00014DD8" w:rsidRDefault="001D4C78" w:rsidP="00014DD8">
                        <w:pPr>
                          <w:jc w:val="left"/>
                          <w:outlineLvl w:val="1"/>
                          <w:rPr>
                            <w:b/>
                            <w:sz w:val="18"/>
                            <w:szCs w:val="18"/>
                            <w:u w:val="single"/>
                          </w:rPr>
                        </w:pPr>
                        <w:bookmarkStart w:id="235" w:name="_Toc443652654"/>
                        <w:bookmarkStart w:id="236" w:name="_Ref440971179"/>
                        <w:bookmarkStart w:id="237" w:name="_Toc440978398"/>
                        <w:r w:rsidRPr="00F7243A">
                          <w:rPr>
                            <w:rStyle w:val="Heading2Char"/>
                          </w:rPr>
                          <w:t xml:space="preserve">Trigger - </w:t>
                        </w:r>
                        <w:r w:rsidR="00014DD8" w:rsidRPr="00F7243A">
                          <w:rPr>
                            <w:rStyle w:val="Heading2Char"/>
                            <w:b w:val="0"/>
                          </w:rPr>
                          <w:t>notice to remove an RFR memorial when land being transferred or vested under this Act or certificate when RFR Period ends –</w:t>
                        </w:r>
                        <w:bookmarkEnd w:id="235"/>
                        <w:r w:rsidR="00014DD8" w:rsidRPr="00014DD8">
                          <w:rPr>
                            <w:b/>
                            <w:sz w:val="18"/>
                            <w:szCs w:val="18"/>
                          </w:rPr>
                          <w:t xml:space="preserve"> (ss 179-180)</w:t>
                        </w:r>
                        <w:bookmarkEnd w:id="236"/>
                        <w:bookmarkEnd w:id="237"/>
                        <w:r w:rsidR="00014DD8" w:rsidRPr="00014DD8">
                          <w:rPr>
                            <w:b/>
                            <w:sz w:val="18"/>
                            <w:szCs w:val="18"/>
                          </w:rPr>
                          <w:t xml:space="preserve"> </w:t>
                        </w:r>
                      </w:p>
                    </w:tc>
                  </w:tr>
                </w:tbl>
                <w:p w:rsidR="00014DD8" w:rsidRPr="00014DD8" w:rsidRDefault="00014DD8" w:rsidP="00014DD8">
                  <w:pPr>
                    <w:outlineLvl w:val="1"/>
                    <w:rPr>
                      <w:rFonts w:eastAsia="Calibri" w:cs="Times New Roman"/>
                      <w:b/>
                      <w:sz w:val="18"/>
                      <w:szCs w:val="18"/>
                    </w:rPr>
                  </w:pPr>
                </w:p>
              </w:tc>
              <w:tc>
                <w:tcPr>
                  <w:tcW w:w="7938" w:type="dxa"/>
                  <w:hideMark/>
                </w:tcPr>
                <w:p w:rsidR="00014DD8" w:rsidRPr="00014DD8" w:rsidRDefault="00014DD8" w:rsidP="00014DD8">
                  <w:r w:rsidRPr="00014DD8">
                    <w:t>Receipt of a notice or certificate (together with the relevant transfer or vesting appli</w:t>
                  </w:r>
                  <w:r w:rsidR="0060150C">
                    <w:t>cation) from the CE under ss 178(1</w:t>
                  </w:r>
                  <w:r w:rsidRPr="00014DD8">
                    <w:t>) and 1</w:t>
                  </w:r>
                  <w:r w:rsidR="0060150C">
                    <w:t>79</w:t>
                  </w:r>
                  <w:r w:rsidRPr="00014DD8">
                    <w:t>(1) respectively,  fo</w:t>
                  </w:r>
                  <w:r w:rsidR="0060150C">
                    <w:t>r the removal of a s 177</w:t>
                  </w:r>
                  <w:r w:rsidRPr="00014DD8">
                    <w:t xml:space="preserve"> memorial from a computer register upon either: land ceasing to be RFR land prior to RFR land being transferred or vested;  or when the RFR Period ends.</w:t>
                  </w:r>
                </w:p>
                <w:p w:rsidR="00014DD8" w:rsidRPr="00014DD8" w:rsidRDefault="00014DD8" w:rsidP="00014DD8"/>
                <w:p w:rsidR="00014DD8" w:rsidRPr="00014DD8" w:rsidRDefault="00014DD8" w:rsidP="00014DD8"/>
                <w:p w:rsidR="00014DD8" w:rsidRDefault="00014DD8" w:rsidP="00014DD8"/>
                <w:p w:rsidR="00782C21" w:rsidRPr="00014DD8" w:rsidRDefault="00782C21" w:rsidP="00014DD8"/>
                <w:p w:rsidR="00014DD8" w:rsidRPr="00014DD8" w:rsidRDefault="00014DD8" w:rsidP="00014DD8">
                  <w:pPr>
                    <w:pBdr>
                      <w:top w:val="single" w:sz="2" w:space="1" w:color="auto"/>
                    </w:pBdr>
                    <w:spacing w:before="240" w:after="0"/>
                  </w:pPr>
                </w:p>
              </w:tc>
            </w:tr>
            <w:tr w:rsidR="00014DD8" w:rsidRPr="00014DD8" w:rsidTr="00014DD8">
              <w:tc>
                <w:tcPr>
                  <w:tcW w:w="1950" w:type="dxa"/>
                  <w:hideMark/>
                </w:tcPr>
                <w:tbl>
                  <w:tblPr>
                    <w:tblW w:w="0" w:type="auto"/>
                    <w:tblLayout w:type="fixed"/>
                    <w:tblLook w:val="04A0" w:firstRow="1" w:lastRow="0" w:firstColumn="1" w:lastColumn="0" w:noHBand="0" w:noVBand="1"/>
                  </w:tblPr>
                  <w:tblGrid>
                    <w:gridCol w:w="1608"/>
                  </w:tblGrid>
                  <w:tr w:rsidR="00014DD8" w:rsidRPr="00014DD8" w:rsidTr="00014DD8">
                    <w:trPr>
                      <w:trHeight w:val="2292"/>
                    </w:trPr>
                    <w:tc>
                      <w:tcPr>
                        <w:tcW w:w="1608" w:type="dxa"/>
                        <w:tcBorders>
                          <w:top w:val="nil"/>
                          <w:left w:val="nil"/>
                          <w:bottom w:val="nil"/>
                          <w:right w:val="nil"/>
                        </w:tcBorders>
                        <w:hideMark/>
                      </w:tcPr>
                      <w:p w:rsidR="00014DD8" w:rsidRPr="00014DD8" w:rsidRDefault="00014DD8" w:rsidP="00F7243A">
                        <w:pPr>
                          <w:pStyle w:val="Heading2"/>
                        </w:pPr>
                        <w:bookmarkStart w:id="238" w:name="_Toc443652655"/>
                        <w:r w:rsidRPr="00014DD8">
                          <w:t>Action</w:t>
                        </w:r>
                        <w:bookmarkEnd w:id="238"/>
                      </w:p>
                    </w:tc>
                  </w:tr>
                </w:tbl>
                <w:p w:rsidR="00014DD8" w:rsidRPr="00014DD8" w:rsidRDefault="00014DD8" w:rsidP="00014DD8">
                  <w:pPr>
                    <w:rPr>
                      <w:b/>
                    </w:rPr>
                  </w:pPr>
                </w:p>
              </w:tc>
              <w:tc>
                <w:tcPr>
                  <w:tcW w:w="7935" w:type="dxa"/>
                  <w:hideMark/>
                </w:tcPr>
                <w:p w:rsidR="00014DD8" w:rsidRPr="00014DD8" w:rsidRDefault="00014DD8" w:rsidP="007744D6">
                  <w:pPr>
                    <w:pStyle w:val="Indent2forinfomapping"/>
                    <w:numPr>
                      <w:ilvl w:val="0"/>
                      <w:numId w:val="59"/>
                    </w:numPr>
                  </w:pPr>
                  <w:r w:rsidRPr="00014DD8">
                    <w:t>The RGL must remove the RFR memorial upon receipt from the CE of:</w:t>
                  </w:r>
                </w:p>
                <w:p w:rsidR="00014DD8" w:rsidRPr="00014DD8" w:rsidRDefault="00014DD8" w:rsidP="00E449B0">
                  <w:pPr>
                    <w:pStyle w:val="Indent2forinformationmapping"/>
                  </w:pPr>
                  <w:r w:rsidRPr="00014DD8">
                    <w:t>in relation to land to be disposed of, a notice containing the information in s</w:t>
                  </w:r>
                  <w:r w:rsidR="00782C21">
                    <w:t> </w:t>
                  </w:r>
                  <w:r w:rsidRPr="00014DD8">
                    <w:t>17</w:t>
                  </w:r>
                  <w:r w:rsidR="0060150C">
                    <w:t>8</w:t>
                  </w:r>
                  <w:r w:rsidRPr="00014DD8">
                    <w:t>(1)(a)-(d); or</w:t>
                  </w:r>
                </w:p>
                <w:p w:rsidR="00014DD8" w:rsidRPr="00014DD8" w:rsidRDefault="00014DD8" w:rsidP="00E449B0">
                  <w:pPr>
                    <w:pStyle w:val="Indent2forinformationmapping"/>
                  </w:pPr>
                  <w:r w:rsidRPr="00014DD8">
                    <w:t>in relation to land for which the RFR period has ended, a certificate co</w:t>
                  </w:r>
                  <w:r w:rsidR="0060150C">
                    <w:t>ntaining the information in s</w:t>
                  </w:r>
                  <w:r w:rsidR="00782C21">
                    <w:t> </w:t>
                  </w:r>
                  <w:r w:rsidR="0060150C">
                    <w:t>179</w:t>
                  </w:r>
                  <w:r w:rsidRPr="00014DD8">
                    <w:t>(1)(a)-(b).</w:t>
                  </w:r>
                </w:p>
                <w:p w:rsidR="00014DD8" w:rsidRPr="00014DD8" w:rsidRDefault="00014DD8" w:rsidP="00E449B0">
                  <w:pPr>
                    <w:pStyle w:val="Indent2forinfomapping"/>
                  </w:pPr>
                  <w:r w:rsidRPr="00014DD8">
                    <w:t>As soon as reasonably practicable after receiving such a certificate, the RGL must record the following memorial on the historic view of the register:</w:t>
                  </w:r>
                </w:p>
                <w:p w:rsidR="00014DD8" w:rsidRPr="00014DD8" w:rsidRDefault="00014DD8" w:rsidP="00014DD8">
                  <w:pPr>
                    <w:ind w:left="567" w:right="567"/>
                  </w:pPr>
                  <w:r w:rsidRPr="00014DD8">
                    <w:t>'[</w:t>
                  </w:r>
                  <w:r w:rsidRPr="00014DD8">
                    <w:rPr>
                      <w:i/>
                    </w:rPr>
                    <w:t>certificate identifier</w:t>
                  </w:r>
                  <w:r w:rsidRPr="00014DD8">
                    <w:t xml:space="preserve">] Certificate under section [  ] of </w:t>
                  </w:r>
                  <w:r w:rsidR="00F82B7D" w:rsidRPr="00F82B7D">
                    <w:t>NgāiTakoto</w:t>
                  </w:r>
                  <w:r w:rsidRPr="00014DD8">
                    <w:t xml:space="preserve">  Claims Settlement Act 2015 removing [</w:t>
                  </w:r>
                  <w:r w:rsidRPr="00014DD8">
                    <w:rPr>
                      <w:i/>
                    </w:rPr>
                    <w:t>memorial identifier</w:t>
                  </w:r>
                  <w:r w:rsidRPr="00014DD8">
                    <w:t>] entered under section [</w:t>
                  </w:r>
                  <w:r w:rsidR="0060150C">
                    <w:rPr>
                      <w:i/>
                    </w:rPr>
                    <w:t>178</w:t>
                  </w:r>
                  <w:r w:rsidRPr="00014DD8">
                    <w:rPr>
                      <w:i/>
                    </w:rPr>
                    <w:t xml:space="preserve"> or 1</w:t>
                  </w:r>
                  <w:r w:rsidR="0060150C">
                    <w:rPr>
                      <w:i/>
                    </w:rPr>
                    <w:t>79</w:t>
                  </w:r>
                  <w:r w:rsidRPr="00014DD8">
                    <w:rPr>
                      <w:i/>
                    </w:rPr>
                    <w:t xml:space="preserve"> as applicable</w:t>
                  </w:r>
                  <w:r w:rsidRPr="00014DD8">
                    <w:t>] [</w:t>
                  </w:r>
                  <w:r w:rsidRPr="00014DD8">
                    <w:rPr>
                      <w:i/>
                    </w:rPr>
                    <w:t>date and time</w:t>
                  </w:r>
                  <w:r w:rsidRPr="00014DD8">
                    <w:t>]'.</w:t>
                  </w:r>
                </w:p>
                <w:p w:rsidR="00014DD8" w:rsidRPr="00014DD8" w:rsidRDefault="00014DD8" w:rsidP="00E449B0">
                  <w:pPr>
                    <w:pStyle w:val="Indent2forinfomapping"/>
                  </w:pPr>
                  <w:r w:rsidRPr="00014DD8">
                    <w:t>The standard registration fee is payable.</w:t>
                  </w:r>
                </w:p>
                <w:p w:rsidR="00014DD8" w:rsidRPr="00014DD8" w:rsidRDefault="00014DD8" w:rsidP="00E449B0">
                  <w:pPr>
                    <w:pStyle w:val="Indent2forinfomapping"/>
                  </w:pPr>
                  <w:r w:rsidRPr="00014DD8">
                    <w:t xml:space="preserve">The "prevents registration" flag should be </w:t>
                  </w:r>
                  <w:r w:rsidR="0060150C">
                    <w:t>removed in relation to the s 177</w:t>
                  </w:r>
                  <w:r w:rsidRPr="00014DD8">
                    <w:t xml:space="preserve"> memorial.</w:t>
                  </w:r>
                </w:p>
                <w:p w:rsidR="00014DD8" w:rsidRPr="00014DD8" w:rsidRDefault="00014DD8" w:rsidP="00014DD8">
                  <w:pPr>
                    <w:pBdr>
                      <w:top w:val="single" w:sz="2" w:space="1" w:color="auto"/>
                    </w:pBdr>
                    <w:spacing w:before="240" w:after="0"/>
                  </w:pPr>
                </w:p>
              </w:tc>
            </w:tr>
          </w:tbl>
          <w:p w:rsidR="00014DD8" w:rsidRPr="00D63D3E" w:rsidRDefault="00014DD8" w:rsidP="004B1373">
            <w:pPr>
              <w:pStyle w:val="Memorial1cm"/>
              <w:ind w:left="0"/>
            </w:pPr>
          </w:p>
        </w:tc>
      </w:tr>
    </w:tbl>
    <w:p w:rsidR="00B04A40" w:rsidRDefault="00AA5A3F" w:rsidP="004B1373">
      <w:pPr>
        <w:sectPr w:rsidR="00B04A40" w:rsidSect="00C4757D">
          <w:headerReference w:type="even" r:id="rId28"/>
          <w:headerReference w:type="default" r:id="rId29"/>
          <w:footerReference w:type="default" r:id="rId30"/>
          <w:headerReference w:type="first" r:id="rId31"/>
          <w:pgSz w:w="11906" w:h="16838" w:code="9"/>
          <w:pgMar w:top="1134" w:right="1134" w:bottom="1134" w:left="1134" w:header="567" w:footer="567" w:gutter="0"/>
          <w:cols w:space="708"/>
          <w:docGrid w:linePitch="360"/>
        </w:sectPr>
      </w:pPr>
      <w:r>
        <w:br w:type="page"/>
      </w:r>
    </w:p>
    <w:p w:rsidR="001069E5" w:rsidRDefault="00C4757D" w:rsidP="00C4757D">
      <w:pPr>
        <w:pStyle w:val="Caption"/>
        <w:rPr>
          <w:rFonts w:eastAsiaTheme="majorEastAsia" w:cstheme="majorBidi"/>
          <w:b w:val="0"/>
          <w:bCs w:val="0"/>
          <w:color w:val="37AD47"/>
          <w:sz w:val="30"/>
          <w:szCs w:val="28"/>
        </w:rPr>
      </w:pPr>
      <w:bookmarkStart w:id="239" w:name="_Ref443641063"/>
      <w:bookmarkStart w:id="240" w:name="_Ref412718732"/>
      <w:bookmarkStart w:id="241" w:name="_Ref412718957"/>
      <w:bookmarkStart w:id="242" w:name="_Ref412719045"/>
      <w:bookmarkStart w:id="243" w:name="_Toc413922089"/>
      <w:bookmarkStart w:id="244" w:name="_Toc443652656"/>
      <w:r w:rsidRPr="00C4757D">
        <w:rPr>
          <w:color w:val="37AD47"/>
          <w:sz w:val="30"/>
          <w:szCs w:val="30"/>
        </w:rPr>
        <w:t xml:space="preserve">Table </w:t>
      </w:r>
      <w:r w:rsidRPr="00C4757D">
        <w:rPr>
          <w:color w:val="37AD47"/>
          <w:sz w:val="30"/>
          <w:szCs w:val="30"/>
        </w:rPr>
        <w:fldChar w:fldCharType="begin"/>
      </w:r>
      <w:r w:rsidRPr="00C4757D">
        <w:rPr>
          <w:color w:val="37AD47"/>
          <w:sz w:val="30"/>
          <w:szCs w:val="30"/>
        </w:rPr>
        <w:instrText xml:space="preserve"> SEQ Table \* ARABIC </w:instrText>
      </w:r>
      <w:r w:rsidRPr="00C4757D">
        <w:rPr>
          <w:color w:val="37AD47"/>
          <w:sz w:val="30"/>
          <w:szCs w:val="30"/>
        </w:rPr>
        <w:fldChar w:fldCharType="separate"/>
      </w:r>
      <w:r w:rsidR="00A56A25">
        <w:rPr>
          <w:noProof/>
          <w:color w:val="37AD47"/>
          <w:sz w:val="30"/>
          <w:szCs w:val="30"/>
        </w:rPr>
        <w:t>1</w:t>
      </w:r>
      <w:r w:rsidRPr="00C4757D">
        <w:rPr>
          <w:color w:val="37AD47"/>
          <w:sz w:val="30"/>
          <w:szCs w:val="30"/>
        </w:rPr>
        <w:fldChar w:fldCharType="end"/>
      </w:r>
      <w:bookmarkEnd w:id="239"/>
      <w:r>
        <w:rPr>
          <w:color w:val="37AD47"/>
          <w:sz w:val="30"/>
          <w:szCs w:val="30"/>
        </w:rPr>
        <w:t xml:space="preserve"> </w:t>
      </w:r>
      <w:r w:rsidR="001069E5" w:rsidRPr="001069E5">
        <w:rPr>
          <w:rFonts w:eastAsiaTheme="majorEastAsia" w:cstheme="majorBidi"/>
          <w:color w:val="37AD47"/>
          <w:sz w:val="30"/>
          <w:szCs w:val="28"/>
        </w:rPr>
        <w:t>– Description of Cultural redress properties, vesting, reserve status, interests and memorials</w:t>
      </w:r>
      <w:bookmarkEnd w:id="240"/>
      <w:bookmarkEnd w:id="241"/>
      <w:bookmarkEnd w:id="242"/>
      <w:bookmarkEnd w:id="243"/>
      <w:bookmarkEnd w:id="244"/>
    </w:p>
    <w:p w:rsidR="00F82B7D" w:rsidRPr="00F82B7D" w:rsidRDefault="00F82B7D" w:rsidP="002255B3">
      <w:pPr>
        <w:pStyle w:val="BlockText"/>
      </w:pPr>
      <w:r w:rsidRPr="00F82B7D">
        <w:t xml:space="preserve">For a general indication of the location of individual properties an internet search on the name and NgāiTakoto’s Area of Interest shown on p4 of the Deed’s Attachments (see web link below), may assist.  </w:t>
      </w:r>
      <w:hyperlink r:id="rId32" w:history="1">
        <w:r w:rsidRPr="002255B3">
          <w:rPr>
            <w:rStyle w:val="Hyperlink"/>
          </w:rPr>
          <w:t>http://nz01.terabyte.co.nz/ots/DocumentLibrary/NgaiTakotoAttachments[1].pdf</w:t>
        </w:r>
      </w:hyperlink>
    </w:p>
    <w:tbl>
      <w:tblPr>
        <w:tblStyle w:val="TableGrid1"/>
        <w:tblW w:w="14844" w:type="dxa"/>
        <w:tblLook w:val="04A0" w:firstRow="1" w:lastRow="0" w:firstColumn="1" w:lastColumn="0" w:noHBand="0" w:noVBand="1"/>
      </w:tblPr>
      <w:tblGrid>
        <w:gridCol w:w="2987"/>
        <w:gridCol w:w="3021"/>
        <w:gridCol w:w="3309"/>
        <w:gridCol w:w="1355"/>
        <w:gridCol w:w="4172"/>
      </w:tblGrid>
      <w:tr w:rsidR="004D7C35" w:rsidRPr="00691015" w:rsidTr="00541688">
        <w:tc>
          <w:tcPr>
            <w:tcW w:w="2987" w:type="dxa"/>
          </w:tcPr>
          <w:p w:rsidR="004D7C35" w:rsidRPr="00691015" w:rsidRDefault="004D7C35" w:rsidP="00782C21">
            <w:pPr>
              <w:spacing w:before="60" w:after="60"/>
              <w:jc w:val="left"/>
              <w:rPr>
                <w:b/>
                <w:sz w:val="17"/>
                <w:szCs w:val="17"/>
              </w:rPr>
            </w:pPr>
            <w:r w:rsidRPr="00691015">
              <w:rPr>
                <w:b/>
                <w:sz w:val="17"/>
                <w:szCs w:val="17"/>
              </w:rPr>
              <w:t>Property Name &amp; Description</w:t>
            </w:r>
          </w:p>
        </w:tc>
        <w:tc>
          <w:tcPr>
            <w:tcW w:w="3021" w:type="dxa"/>
          </w:tcPr>
          <w:p w:rsidR="004D7C35" w:rsidRPr="00691015" w:rsidRDefault="004D7C35" w:rsidP="00782C21">
            <w:pPr>
              <w:spacing w:before="60" w:after="60"/>
              <w:jc w:val="left"/>
              <w:rPr>
                <w:b/>
                <w:sz w:val="17"/>
                <w:szCs w:val="17"/>
              </w:rPr>
            </w:pPr>
            <w:r w:rsidRPr="00691015">
              <w:rPr>
                <w:b/>
                <w:sz w:val="17"/>
                <w:szCs w:val="17"/>
              </w:rPr>
              <w:t>Vesting in fee simple/Reserve Status</w:t>
            </w:r>
          </w:p>
        </w:tc>
        <w:tc>
          <w:tcPr>
            <w:tcW w:w="3309" w:type="dxa"/>
          </w:tcPr>
          <w:p w:rsidR="004D7C35" w:rsidRPr="00691015" w:rsidRDefault="004D7C35" w:rsidP="00782C21">
            <w:pPr>
              <w:spacing w:before="60" w:after="60"/>
              <w:jc w:val="left"/>
              <w:rPr>
                <w:b/>
                <w:sz w:val="17"/>
                <w:szCs w:val="17"/>
              </w:rPr>
            </w:pPr>
            <w:r w:rsidRPr="00691015">
              <w:rPr>
                <w:b/>
                <w:sz w:val="17"/>
                <w:szCs w:val="17"/>
              </w:rPr>
              <w:t>Existing Interests and Covenants that must be recorded</w:t>
            </w:r>
          </w:p>
        </w:tc>
        <w:tc>
          <w:tcPr>
            <w:tcW w:w="1355" w:type="dxa"/>
          </w:tcPr>
          <w:p w:rsidR="004D7C35" w:rsidRPr="00691015" w:rsidRDefault="004D7C35" w:rsidP="00782C21">
            <w:pPr>
              <w:spacing w:before="60" w:after="60"/>
              <w:jc w:val="left"/>
              <w:rPr>
                <w:b/>
                <w:sz w:val="17"/>
                <w:szCs w:val="17"/>
              </w:rPr>
            </w:pPr>
            <w:r w:rsidRPr="00691015">
              <w:rPr>
                <w:b/>
                <w:sz w:val="17"/>
                <w:szCs w:val="17"/>
              </w:rPr>
              <w:t>Spatial statutory action</w:t>
            </w:r>
          </w:p>
        </w:tc>
        <w:tc>
          <w:tcPr>
            <w:tcW w:w="4172" w:type="dxa"/>
          </w:tcPr>
          <w:p w:rsidR="004D7C35" w:rsidRPr="00691015" w:rsidRDefault="004D7C35" w:rsidP="00782C21">
            <w:pPr>
              <w:spacing w:before="60" w:after="60"/>
              <w:jc w:val="left"/>
              <w:rPr>
                <w:b/>
                <w:sz w:val="17"/>
                <w:szCs w:val="17"/>
              </w:rPr>
            </w:pPr>
            <w:r w:rsidRPr="00691015">
              <w:rPr>
                <w:b/>
                <w:sz w:val="17"/>
                <w:szCs w:val="17"/>
              </w:rPr>
              <w:t>Memorials to be recorded</w:t>
            </w:r>
          </w:p>
          <w:p w:rsidR="004D7C35" w:rsidRPr="00691015" w:rsidRDefault="004D7C35" w:rsidP="00782C21">
            <w:pPr>
              <w:spacing w:before="60" w:after="60"/>
              <w:jc w:val="left"/>
              <w:rPr>
                <w:b/>
                <w:sz w:val="17"/>
                <w:szCs w:val="17"/>
              </w:rPr>
            </w:pPr>
            <w:r w:rsidRPr="00691015">
              <w:rPr>
                <w:b/>
                <w:sz w:val="17"/>
                <w:szCs w:val="17"/>
              </w:rPr>
              <w:t>(as specified in the Act and application to vest)</w:t>
            </w:r>
          </w:p>
        </w:tc>
      </w:tr>
      <w:tr w:rsidR="004D7C35" w:rsidRPr="00691015" w:rsidTr="00541688">
        <w:tc>
          <w:tcPr>
            <w:tcW w:w="2987" w:type="dxa"/>
          </w:tcPr>
          <w:p w:rsidR="004D7C35" w:rsidRPr="00691015" w:rsidRDefault="004D7C35" w:rsidP="00782C21">
            <w:pPr>
              <w:spacing w:before="60" w:after="60" w:line="288" w:lineRule="atLeast"/>
              <w:jc w:val="left"/>
              <w:rPr>
                <w:rFonts w:cs="Arial"/>
                <w:sz w:val="17"/>
                <w:szCs w:val="17"/>
              </w:rPr>
            </w:pPr>
            <w:r w:rsidRPr="00691015">
              <w:rPr>
                <w:rFonts w:cs="Arial"/>
                <w:sz w:val="17"/>
                <w:szCs w:val="17"/>
              </w:rPr>
              <w:t>Hukatere site A</w:t>
            </w:r>
          </w:p>
          <w:p w:rsidR="004D7C35" w:rsidRPr="00691015" w:rsidRDefault="004D7C35" w:rsidP="00782C21">
            <w:pPr>
              <w:spacing w:before="60" w:after="60"/>
              <w:jc w:val="left"/>
              <w:rPr>
                <w:sz w:val="17"/>
                <w:szCs w:val="17"/>
              </w:rPr>
            </w:pPr>
            <w:r w:rsidRPr="00691015">
              <w:rPr>
                <w:sz w:val="17"/>
                <w:szCs w:val="17"/>
              </w:rPr>
              <w:t xml:space="preserve">2.1403 hectares, more or less, being Section 469833. Part </w:t>
            </w:r>
            <w:r w:rsidRPr="00691015">
              <w:rPr>
                <w:i/>
                <w:iCs/>
                <w:sz w:val="17"/>
                <w:szCs w:val="17"/>
              </w:rPr>
              <w:t>Gazette</w:t>
            </w:r>
            <w:r w:rsidRPr="00691015">
              <w:rPr>
                <w:sz w:val="17"/>
                <w:szCs w:val="17"/>
              </w:rPr>
              <w:t xml:space="preserve"> 1966, p 1435.</w:t>
            </w:r>
          </w:p>
          <w:p w:rsidR="004D7C35" w:rsidRPr="00691015" w:rsidRDefault="004D7C35" w:rsidP="00782C21">
            <w:pPr>
              <w:spacing w:before="60" w:after="60" w:line="288" w:lineRule="atLeast"/>
              <w:jc w:val="left"/>
              <w:rPr>
                <w:sz w:val="17"/>
                <w:szCs w:val="17"/>
                <w:highlight w:val="yellow"/>
              </w:rPr>
            </w:pPr>
          </w:p>
        </w:tc>
        <w:tc>
          <w:tcPr>
            <w:tcW w:w="3021" w:type="dxa"/>
          </w:tcPr>
          <w:p w:rsidR="009938A1" w:rsidRPr="009938A1" w:rsidRDefault="009938A1" w:rsidP="009938A1">
            <w:pPr>
              <w:spacing w:before="120" w:after="120"/>
              <w:jc w:val="left"/>
              <w:rPr>
                <w:rFonts w:eastAsia="Times New Roman" w:cs="Arial"/>
                <w:iCs/>
                <w:sz w:val="16"/>
                <w:szCs w:val="16"/>
                <w:lang w:eastAsia="en-NZ"/>
              </w:rPr>
            </w:pPr>
            <w:r w:rsidRPr="00AE2709">
              <w:rPr>
                <w:rFonts w:eastAsia="Times New Roman" w:cs="Arial"/>
                <w:iCs/>
                <w:sz w:val="16"/>
                <w:szCs w:val="16"/>
                <w:lang w:eastAsia="en-NZ"/>
              </w:rPr>
              <w:t>Ceases to be Crown forest land.</w:t>
            </w:r>
          </w:p>
          <w:p w:rsidR="004D7C35" w:rsidRPr="00691015" w:rsidRDefault="008D0B19" w:rsidP="00782C21">
            <w:pPr>
              <w:spacing w:before="60" w:after="60"/>
              <w:jc w:val="left"/>
              <w:rPr>
                <w:sz w:val="17"/>
                <w:szCs w:val="17"/>
              </w:rPr>
            </w:pPr>
            <w:r>
              <w:rPr>
                <w:sz w:val="17"/>
                <w:szCs w:val="17"/>
              </w:rPr>
              <w:t>Fee simple v</w:t>
            </w:r>
            <w:r w:rsidR="004D7C35" w:rsidRPr="00691015">
              <w:rPr>
                <w:sz w:val="17"/>
                <w:szCs w:val="17"/>
              </w:rPr>
              <w:t xml:space="preserve">ests in the </w:t>
            </w:r>
            <w:r>
              <w:rPr>
                <w:sz w:val="17"/>
                <w:szCs w:val="17"/>
              </w:rPr>
              <w:t>Trustees.</w:t>
            </w:r>
          </w:p>
          <w:p w:rsidR="004D7C35" w:rsidRDefault="004D7C35" w:rsidP="00782C21">
            <w:pPr>
              <w:spacing w:before="60" w:after="60"/>
              <w:jc w:val="left"/>
              <w:rPr>
                <w:b/>
                <w:sz w:val="17"/>
                <w:szCs w:val="17"/>
              </w:rPr>
            </w:pPr>
            <w:r w:rsidRPr="009938A1">
              <w:rPr>
                <w:b/>
                <w:sz w:val="17"/>
                <w:szCs w:val="17"/>
              </w:rPr>
              <w:t>No reserve status</w:t>
            </w:r>
          </w:p>
          <w:p w:rsidR="009938A1" w:rsidRPr="009938A1" w:rsidRDefault="009938A1" w:rsidP="00782C21">
            <w:pPr>
              <w:spacing w:before="60" w:after="60"/>
              <w:jc w:val="left"/>
              <w:rPr>
                <w:b/>
                <w:sz w:val="17"/>
                <w:szCs w:val="17"/>
              </w:rPr>
            </w:pPr>
            <w:r>
              <w:rPr>
                <w:b/>
                <w:sz w:val="17"/>
                <w:szCs w:val="17"/>
              </w:rPr>
              <w:t>S23</w:t>
            </w:r>
          </w:p>
        </w:tc>
        <w:tc>
          <w:tcPr>
            <w:tcW w:w="3309" w:type="dxa"/>
          </w:tcPr>
          <w:p w:rsidR="009938A1" w:rsidRPr="009938A1" w:rsidRDefault="009938A1" w:rsidP="009938A1">
            <w:pPr>
              <w:spacing w:before="60" w:after="60"/>
              <w:jc w:val="left"/>
              <w:rPr>
                <w:b/>
                <w:sz w:val="17"/>
                <w:szCs w:val="17"/>
              </w:rPr>
            </w:pPr>
            <w:r w:rsidRPr="009938A1">
              <w:rPr>
                <w:b/>
                <w:sz w:val="17"/>
                <w:szCs w:val="17"/>
              </w:rPr>
              <w:t>Existing Interests</w:t>
            </w:r>
          </w:p>
          <w:p w:rsidR="004D7C35" w:rsidRPr="00691015" w:rsidRDefault="004D7C35" w:rsidP="00782C21">
            <w:pPr>
              <w:spacing w:before="60" w:after="60"/>
              <w:jc w:val="left"/>
              <w:rPr>
                <w:sz w:val="17"/>
                <w:szCs w:val="17"/>
              </w:rPr>
            </w:pPr>
            <w:r w:rsidRPr="00691015">
              <w:rPr>
                <w:sz w:val="17"/>
                <w:szCs w:val="17"/>
              </w:rPr>
              <w:t>Subject to Crown Forestry licence registered as C312828.1F and held in computer interest register NA100A/1.</w:t>
            </w:r>
          </w:p>
          <w:p w:rsidR="004D7C35" w:rsidRPr="00691015" w:rsidRDefault="004D7C35" w:rsidP="00782C21">
            <w:pPr>
              <w:spacing w:before="60" w:after="60"/>
              <w:jc w:val="left"/>
              <w:rPr>
                <w:sz w:val="17"/>
                <w:szCs w:val="17"/>
              </w:rPr>
            </w:pPr>
            <w:r w:rsidRPr="00691015">
              <w:rPr>
                <w:sz w:val="17"/>
                <w:szCs w:val="17"/>
              </w:rPr>
              <w:t>Subject to protective covenant registered as C626733.1.</w:t>
            </w:r>
          </w:p>
          <w:p w:rsidR="004D7C35" w:rsidRPr="00691015" w:rsidRDefault="004D7C35" w:rsidP="00782C21">
            <w:pPr>
              <w:spacing w:before="60" w:after="60"/>
              <w:jc w:val="left"/>
              <w:rPr>
                <w:sz w:val="17"/>
                <w:szCs w:val="17"/>
              </w:rPr>
            </w:pPr>
            <w:r w:rsidRPr="00691015">
              <w:rPr>
                <w:sz w:val="17"/>
                <w:szCs w:val="17"/>
              </w:rPr>
              <w:t>Subject to the Public Access Easement Certificate C626733.2.</w:t>
            </w:r>
          </w:p>
          <w:p w:rsidR="004D7C35" w:rsidRPr="00691015" w:rsidRDefault="004D7C35" w:rsidP="00782C21">
            <w:pPr>
              <w:spacing w:before="60" w:after="60"/>
              <w:jc w:val="left"/>
              <w:rPr>
                <w:sz w:val="17"/>
                <w:szCs w:val="17"/>
              </w:rPr>
            </w:pPr>
            <w:r w:rsidRPr="00691015">
              <w:rPr>
                <w:sz w:val="17"/>
                <w:szCs w:val="17"/>
              </w:rPr>
              <w:t xml:space="preserve">Subject to a notice pursuant to </w:t>
            </w:r>
            <w:hyperlink r:id="rId33" w:anchor="DLM1662799" w:history="1">
              <w:r w:rsidRPr="00691015">
                <w:rPr>
                  <w:rStyle w:val="Hyperlink"/>
                  <w:color w:val="auto"/>
                  <w:sz w:val="17"/>
                  <w:szCs w:val="17"/>
                </w:rPr>
                <w:t>section 195(2)</w:t>
              </w:r>
            </w:hyperlink>
            <w:r w:rsidRPr="00691015">
              <w:rPr>
                <w:sz w:val="17"/>
                <w:szCs w:val="17"/>
              </w:rPr>
              <w:t xml:space="preserve"> of the Climate Change Response Act 2002 regi</w:t>
            </w:r>
            <w:r w:rsidR="00782C21" w:rsidRPr="00691015">
              <w:rPr>
                <w:sz w:val="17"/>
                <w:szCs w:val="17"/>
              </w:rPr>
              <w:t>stered as Instrument 9109779.1.</w:t>
            </w:r>
          </w:p>
        </w:tc>
        <w:tc>
          <w:tcPr>
            <w:tcW w:w="1355" w:type="dxa"/>
          </w:tcPr>
          <w:p w:rsidR="004D7C35" w:rsidRPr="00691015" w:rsidRDefault="009938A1" w:rsidP="00782C21">
            <w:pPr>
              <w:spacing w:before="60" w:after="60"/>
              <w:jc w:val="left"/>
              <w:rPr>
                <w:sz w:val="17"/>
                <w:szCs w:val="17"/>
              </w:rPr>
            </w:pPr>
            <w:r w:rsidRPr="009938A1">
              <w:rPr>
                <w:sz w:val="17"/>
                <w:szCs w:val="17"/>
              </w:rPr>
              <w:t>Crown Forest Land ceases (if applicable)</w:t>
            </w:r>
            <w:r w:rsidR="004D7C35" w:rsidRPr="00691015">
              <w:rPr>
                <w:sz w:val="17"/>
                <w:szCs w:val="17"/>
              </w:rPr>
              <w:t>.</w:t>
            </w:r>
          </w:p>
        </w:tc>
        <w:tc>
          <w:tcPr>
            <w:tcW w:w="4172" w:type="dxa"/>
          </w:tcPr>
          <w:p w:rsidR="004D7C35" w:rsidRPr="00691015" w:rsidRDefault="00782C21" w:rsidP="00782C21">
            <w:pPr>
              <w:spacing w:before="60" w:after="60"/>
              <w:jc w:val="left"/>
              <w:rPr>
                <w:rFonts w:cstheme="minorHAnsi"/>
                <w:sz w:val="17"/>
                <w:szCs w:val="17"/>
              </w:rPr>
            </w:pPr>
            <w:r w:rsidRPr="00691015">
              <w:rPr>
                <w:rFonts w:cstheme="minorHAnsi"/>
                <w:sz w:val="17"/>
                <w:szCs w:val="17"/>
              </w:rPr>
              <w:t>'</w:t>
            </w:r>
            <w:r w:rsidR="004D7C35" w:rsidRPr="00691015">
              <w:rPr>
                <w:rFonts w:cstheme="minorHAnsi"/>
                <w:sz w:val="17"/>
                <w:szCs w:val="17"/>
              </w:rPr>
              <w:t>Subject to Part 4A of the Conservation Act 1987</w:t>
            </w:r>
            <w:r w:rsidRPr="00691015">
              <w:rPr>
                <w:rFonts w:cstheme="minorHAnsi"/>
                <w:sz w:val="17"/>
                <w:szCs w:val="17"/>
              </w:rPr>
              <w:t>'</w:t>
            </w:r>
            <w:r w:rsidR="004D7C35" w:rsidRPr="00691015">
              <w:rPr>
                <w:rFonts w:cstheme="minorHAnsi"/>
                <w:sz w:val="17"/>
                <w:szCs w:val="17"/>
              </w:rPr>
              <w:t xml:space="preserve"> </w:t>
            </w:r>
          </w:p>
          <w:p w:rsidR="004D7C35" w:rsidRPr="00691015" w:rsidRDefault="00782C21" w:rsidP="00782C21">
            <w:pPr>
              <w:spacing w:before="60" w:after="60"/>
              <w:jc w:val="left"/>
              <w:rPr>
                <w:rFonts w:cstheme="minorHAnsi"/>
                <w:sz w:val="17"/>
                <w:szCs w:val="17"/>
              </w:rPr>
            </w:pPr>
            <w:r w:rsidRPr="00691015">
              <w:rPr>
                <w:rFonts w:cstheme="minorHAnsi"/>
                <w:sz w:val="17"/>
                <w:szCs w:val="17"/>
              </w:rPr>
              <w:t>'</w:t>
            </w:r>
            <w:r w:rsidR="004D7C35" w:rsidRPr="00691015">
              <w:rPr>
                <w:rFonts w:cstheme="minorHAnsi"/>
                <w:sz w:val="17"/>
                <w:szCs w:val="17"/>
              </w:rPr>
              <w:t>Subject to section 11 of the Crown Minerals Act 1991</w:t>
            </w:r>
            <w:r w:rsidRPr="00691015">
              <w:rPr>
                <w:rFonts w:cstheme="minorHAnsi"/>
                <w:sz w:val="17"/>
                <w:szCs w:val="17"/>
              </w:rPr>
              <w:t>'</w:t>
            </w:r>
            <w:r w:rsidR="004D7C35" w:rsidRPr="00691015">
              <w:rPr>
                <w:rFonts w:cstheme="minorHAnsi"/>
                <w:sz w:val="17"/>
                <w:szCs w:val="17"/>
              </w:rPr>
              <w:t>.</w:t>
            </w:r>
          </w:p>
          <w:p w:rsidR="004D7C35" w:rsidRPr="00691015" w:rsidRDefault="004D7C35" w:rsidP="00782C21">
            <w:pPr>
              <w:spacing w:before="60" w:after="60"/>
              <w:jc w:val="left"/>
              <w:rPr>
                <w:sz w:val="17"/>
                <w:szCs w:val="17"/>
              </w:rPr>
            </w:pPr>
          </w:p>
        </w:tc>
      </w:tr>
      <w:tr w:rsidR="004D7C35" w:rsidRPr="00691015" w:rsidTr="00541688">
        <w:tc>
          <w:tcPr>
            <w:tcW w:w="2987" w:type="dxa"/>
          </w:tcPr>
          <w:p w:rsidR="004D7C35" w:rsidRPr="00691015" w:rsidRDefault="004D7C35" w:rsidP="008D0B19">
            <w:pPr>
              <w:spacing w:before="60" w:after="60" w:line="288" w:lineRule="atLeast"/>
              <w:jc w:val="left"/>
              <w:rPr>
                <w:sz w:val="17"/>
                <w:szCs w:val="17"/>
              </w:rPr>
            </w:pPr>
            <w:r w:rsidRPr="00691015">
              <w:rPr>
                <w:rFonts w:cs="Arial"/>
                <w:sz w:val="17"/>
                <w:szCs w:val="17"/>
              </w:rPr>
              <w:t>Kaimaumau Marae property</w:t>
            </w:r>
          </w:p>
          <w:p w:rsidR="004D7C35" w:rsidRPr="00691015" w:rsidRDefault="004D7C35" w:rsidP="00782C21">
            <w:pPr>
              <w:spacing w:before="60" w:after="60"/>
              <w:jc w:val="left"/>
              <w:rPr>
                <w:sz w:val="17"/>
                <w:szCs w:val="17"/>
                <w:highlight w:val="yellow"/>
              </w:rPr>
            </w:pPr>
            <w:r w:rsidRPr="00691015">
              <w:rPr>
                <w:sz w:val="17"/>
                <w:szCs w:val="17"/>
              </w:rPr>
              <w:t>14.5686 hectares, more or less, being Section 26 Block I Rangaunu Survey District.</w:t>
            </w:r>
          </w:p>
        </w:tc>
        <w:tc>
          <w:tcPr>
            <w:tcW w:w="3021" w:type="dxa"/>
          </w:tcPr>
          <w:p w:rsidR="008D0B19" w:rsidRDefault="008D0B19" w:rsidP="008D0B19">
            <w:pPr>
              <w:spacing w:before="120" w:after="120"/>
              <w:jc w:val="left"/>
              <w:rPr>
                <w:sz w:val="16"/>
                <w:szCs w:val="16"/>
              </w:rPr>
            </w:pPr>
            <w:r w:rsidRPr="008D58E2">
              <w:rPr>
                <w:sz w:val="16"/>
                <w:szCs w:val="16"/>
              </w:rPr>
              <w:t>Ceases to be a conservation area under the Conservation Act 1987</w:t>
            </w:r>
            <w:r>
              <w:rPr>
                <w:sz w:val="16"/>
                <w:szCs w:val="16"/>
              </w:rPr>
              <w:t>.</w:t>
            </w:r>
          </w:p>
          <w:p w:rsidR="004D7C35" w:rsidRPr="00691015" w:rsidRDefault="008D0B19" w:rsidP="00782C21">
            <w:pPr>
              <w:spacing w:before="60" w:after="60"/>
              <w:jc w:val="left"/>
              <w:rPr>
                <w:sz w:val="17"/>
                <w:szCs w:val="17"/>
              </w:rPr>
            </w:pPr>
            <w:r>
              <w:rPr>
                <w:sz w:val="17"/>
                <w:szCs w:val="17"/>
              </w:rPr>
              <w:t>F</w:t>
            </w:r>
            <w:r w:rsidR="004D7C35" w:rsidRPr="00691015">
              <w:rPr>
                <w:sz w:val="17"/>
                <w:szCs w:val="17"/>
              </w:rPr>
              <w:t xml:space="preserve">ee simple </w:t>
            </w:r>
            <w:r>
              <w:rPr>
                <w:sz w:val="17"/>
                <w:szCs w:val="17"/>
              </w:rPr>
              <w:t>vests in the Trustees.</w:t>
            </w:r>
          </w:p>
          <w:p w:rsidR="00541688" w:rsidRDefault="00541688" w:rsidP="00541688">
            <w:pPr>
              <w:spacing w:before="60" w:after="60"/>
              <w:jc w:val="left"/>
              <w:rPr>
                <w:b/>
                <w:sz w:val="17"/>
                <w:szCs w:val="17"/>
              </w:rPr>
            </w:pPr>
            <w:r w:rsidRPr="009938A1">
              <w:rPr>
                <w:b/>
                <w:sz w:val="17"/>
                <w:szCs w:val="17"/>
              </w:rPr>
              <w:t>No reserve status</w:t>
            </w:r>
          </w:p>
          <w:p w:rsidR="004D7C35" w:rsidRPr="00691015" w:rsidRDefault="00541688" w:rsidP="00541688">
            <w:pPr>
              <w:spacing w:before="60" w:after="60"/>
              <w:jc w:val="left"/>
              <w:rPr>
                <w:sz w:val="17"/>
                <w:szCs w:val="17"/>
              </w:rPr>
            </w:pPr>
            <w:r>
              <w:rPr>
                <w:b/>
                <w:sz w:val="17"/>
                <w:szCs w:val="17"/>
              </w:rPr>
              <w:t>S24</w:t>
            </w:r>
          </w:p>
        </w:tc>
        <w:tc>
          <w:tcPr>
            <w:tcW w:w="3309" w:type="dxa"/>
          </w:tcPr>
          <w:p w:rsidR="004D7C35" w:rsidRPr="00691015" w:rsidRDefault="004D7C35" w:rsidP="00782C21">
            <w:pPr>
              <w:spacing w:before="60" w:after="60"/>
              <w:jc w:val="left"/>
              <w:rPr>
                <w:b/>
                <w:sz w:val="17"/>
                <w:szCs w:val="17"/>
              </w:rPr>
            </w:pPr>
          </w:p>
        </w:tc>
        <w:tc>
          <w:tcPr>
            <w:tcW w:w="1355" w:type="dxa"/>
          </w:tcPr>
          <w:p w:rsidR="004D7C35" w:rsidRPr="00691015" w:rsidRDefault="00541688" w:rsidP="00782C21">
            <w:pPr>
              <w:spacing w:before="60" w:after="60"/>
              <w:jc w:val="left"/>
              <w:rPr>
                <w:sz w:val="17"/>
                <w:szCs w:val="17"/>
              </w:rPr>
            </w:pPr>
            <w:r>
              <w:rPr>
                <w:sz w:val="17"/>
                <w:szCs w:val="17"/>
              </w:rPr>
              <w:t>Conservation Area ceases</w:t>
            </w:r>
            <w:r w:rsidR="008D0B19">
              <w:rPr>
                <w:sz w:val="17"/>
                <w:szCs w:val="17"/>
              </w:rPr>
              <w:t xml:space="preserve"> (if applicable).</w:t>
            </w:r>
          </w:p>
        </w:tc>
        <w:tc>
          <w:tcPr>
            <w:tcW w:w="4172" w:type="dxa"/>
          </w:tcPr>
          <w:p w:rsidR="004D7C35" w:rsidRPr="00691015" w:rsidRDefault="00782C21" w:rsidP="00782C21">
            <w:pPr>
              <w:spacing w:before="60" w:after="60"/>
              <w:jc w:val="left"/>
              <w:rPr>
                <w:rFonts w:cstheme="minorHAnsi"/>
                <w:sz w:val="17"/>
                <w:szCs w:val="17"/>
              </w:rPr>
            </w:pPr>
            <w:r w:rsidRPr="00691015">
              <w:rPr>
                <w:rFonts w:cstheme="minorHAnsi"/>
                <w:sz w:val="17"/>
                <w:szCs w:val="17"/>
              </w:rPr>
              <w:t>'</w:t>
            </w:r>
            <w:r w:rsidR="004D7C35" w:rsidRPr="00691015">
              <w:rPr>
                <w:rFonts w:cstheme="minorHAnsi"/>
                <w:sz w:val="17"/>
                <w:szCs w:val="17"/>
              </w:rPr>
              <w:t>Subject to Part 4A of the Conservation Act 1987</w:t>
            </w:r>
            <w:r w:rsidRPr="00691015">
              <w:rPr>
                <w:rFonts w:cstheme="minorHAnsi"/>
                <w:sz w:val="17"/>
                <w:szCs w:val="17"/>
              </w:rPr>
              <w:t>'</w:t>
            </w:r>
            <w:r w:rsidR="004D7C35" w:rsidRPr="00691015">
              <w:rPr>
                <w:rFonts w:cstheme="minorHAnsi"/>
                <w:sz w:val="17"/>
                <w:szCs w:val="17"/>
              </w:rPr>
              <w:t xml:space="preserve">. </w:t>
            </w:r>
          </w:p>
          <w:p w:rsidR="004D7C35" w:rsidRPr="00691015" w:rsidRDefault="00782C21" w:rsidP="00782C21">
            <w:pPr>
              <w:spacing w:before="60" w:after="60"/>
              <w:jc w:val="left"/>
              <w:rPr>
                <w:rFonts w:cstheme="minorHAnsi"/>
                <w:sz w:val="17"/>
                <w:szCs w:val="17"/>
              </w:rPr>
            </w:pPr>
            <w:r w:rsidRPr="00691015">
              <w:rPr>
                <w:rFonts w:cstheme="minorHAnsi"/>
                <w:sz w:val="17"/>
                <w:szCs w:val="17"/>
              </w:rPr>
              <w:t>'</w:t>
            </w:r>
            <w:r w:rsidR="004D7C35" w:rsidRPr="00691015">
              <w:rPr>
                <w:rFonts w:cstheme="minorHAnsi"/>
                <w:sz w:val="17"/>
                <w:szCs w:val="17"/>
              </w:rPr>
              <w:t>Subject to section 11 of the Crown Minerals Act 1991</w:t>
            </w:r>
            <w:r w:rsidRPr="00691015">
              <w:rPr>
                <w:rFonts w:cstheme="minorHAnsi"/>
                <w:sz w:val="17"/>
                <w:szCs w:val="17"/>
              </w:rPr>
              <w:t>'</w:t>
            </w:r>
            <w:r w:rsidR="004D7C35" w:rsidRPr="00691015">
              <w:rPr>
                <w:rFonts w:cstheme="minorHAnsi"/>
                <w:sz w:val="17"/>
                <w:szCs w:val="17"/>
              </w:rPr>
              <w:t>.</w:t>
            </w:r>
          </w:p>
        </w:tc>
      </w:tr>
      <w:tr w:rsidR="004D7C35" w:rsidRPr="00691015" w:rsidTr="00541688">
        <w:tc>
          <w:tcPr>
            <w:tcW w:w="2987" w:type="dxa"/>
          </w:tcPr>
          <w:p w:rsidR="004D7C35" w:rsidRPr="00691015" w:rsidRDefault="004D7C35" w:rsidP="00782C21">
            <w:pPr>
              <w:spacing w:before="60" w:after="60"/>
              <w:jc w:val="left"/>
              <w:rPr>
                <w:rFonts w:cs="Arial"/>
                <w:sz w:val="17"/>
                <w:szCs w:val="17"/>
              </w:rPr>
            </w:pPr>
            <w:r w:rsidRPr="00691015">
              <w:rPr>
                <w:rFonts w:cs="Arial"/>
                <w:sz w:val="17"/>
                <w:szCs w:val="17"/>
              </w:rPr>
              <w:t>Waipapakauri Papakainga property</w:t>
            </w:r>
          </w:p>
          <w:p w:rsidR="004D7C35" w:rsidRPr="00691015" w:rsidRDefault="004D7C35" w:rsidP="00782C21">
            <w:pPr>
              <w:spacing w:before="60" w:after="60"/>
              <w:jc w:val="left"/>
              <w:rPr>
                <w:rFonts w:cs="Arial"/>
                <w:sz w:val="17"/>
                <w:szCs w:val="17"/>
              </w:rPr>
            </w:pPr>
          </w:p>
          <w:p w:rsidR="004D7C35" w:rsidRPr="00691015" w:rsidRDefault="004D7C35" w:rsidP="00782C21">
            <w:pPr>
              <w:spacing w:before="60" w:after="60"/>
              <w:jc w:val="left"/>
              <w:rPr>
                <w:sz w:val="17"/>
                <w:szCs w:val="17"/>
              </w:rPr>
            </w:pPr>
            <w:r w:rsidRPr="00691015">
              <w:rPr>
                <w:sz w:val="17"/>
                <w:szCs w:val="17"/>
              </w:rPr>
              <w:t>4.8103 hectares, more or less, being Section 1 SO 472392</w:t>
            </w:r>
          </w:p>
        </w:tc>
        <w:tc>
          <w:tcPr>
            <w:tcW w:w="3021" w:type="dxa"/>
          </w:tcPr>
          <w:p w:rsidR="008D0B19" w:rsidRDefault="008D0B19" w:rsidP="008D0B19">
            <w:pPr>
              <w:spacing w:before="120" w:after="120"/>
              <w:jc w:val="left"/>
              <w:rPr>
                <w:sz w:val="16"/>
                <w:szCs w:val="16"/>
              </w:rPr>
            </w:pPr>
            <w:r w:rsidRPr="008D58E2">
              <w:rPr>
                <w:sz w:val="16"/>
                <w:szCs w:val="16"/>
              </w:rPr>
              <w:t>Ceases to be a conservation area under the Conservation Act 1987</w:t>
            </w:r>
            <w:r>
              <w:rPr>
                <w:sz w:val="16"/>
                <w:szCs w:val="16"/>
              </w:rPr>
              <w:t>.</w:t>
            </w:r>
          </w:p>
          <w:p w:rsidR="004D7C35" w:rsidRPr="00691015" w:rsidRDefault="008D0B19" w:rsidP="00782C21">
            <w:pPr>
              <w:spacing w:before="60" w:after="60"/>
              <w:jc w:val="left"/>
              <w:rPr>
                <w:sz w:val="17"/>
                <w:szCs w:val="17"/>
              </w:rPr>
            </w:pPr>
            <w:r>
              <w:rPr>
                <w:sz w:val="17"/>
                <w:szCs w:val="17"/>
              </w:rPr>
              <w:t>F</w:t>
            </w:r>
            <w:r w:rsidR="004D7C35" w:rsidRPr="00691015">
              <w:rPr>
                <w:sz w:val="17"/>
                <w:szCs w:val="17"/>
              </w:rPr>
              <w:t xml:space="preserve">ee simple </w:t>
            </w:r>
            <w:r>
              <w:rPr>
                <w:sz w:val="17"/>
                <w:szCs w:val="17"/>
              </w:rPr>
              <w:t>vests in the Trustees.</w:t>
            </w:r>
          </w:p>
          <w:p w:rsidR="00541688" w:rsidRDefault="00541688" w:rsidP="00541688">
            <w:pPr>
              <w:spacing w:before="60" w:after="60"/>
              <w:jc w:val="left"/>
              <w:rPr>
                <w:b/>
                <w:sz w:val="17"/>
                <w:szCs w:val="17"/>
              </w:rPr>
            </w:pPr>
            <w:r w:rsidRPr="009938A1">
              <w:rPr>
                <w:b/>
                <w:sz w:val="17"/>
                <w:szCs w:val="17"/>
              </w:rPr>
              <w:t>No reserve status</w:t>
            </w:r>
          </w:p>
          <w:p w:rsidR="004D7C35" w:rsidRPr="00691015" w:rsidRDefault="00541688" w:rsidP="00541688">
            <w:pPr>
              <w:spacing w:before="60" w:after="60"/>
              <w:jc w:val="left"/>
              <w:rPr>
                <w:sz w:val="17"/>
                <w:szCs w:val="17"/>
              </w:rPr>
            </w:pPr>
            <w:r>
              <w:rPr>
                <w:b/>
                <w:sz w:val="17"/>
                <w:szCs w:val="17"/>
              </w:rPr>
              <w:t>S25</w:t>
            </w:r>
          </w:p>
        </w:tc>
        <w:tc>
          <w:tcPr>
            <w:tcW w:w="3309" w:type="dxa"/>
          </w:tcPr>
          <w:p w:rsidR="004D7C35" w:rsidRPr="00691015" w:rsidRDefault="004D7C35" w:rsidP="00782C21">
            <w:pPr>
              <w:spacing w:before="60" w:after="60"/>
              <w:jc w:val="left"/>
              <w:rPr>
                <w:b/>
                <w:sz w:val="17"/>
                <w:szCs w:val="17"/>
              </w:rPr>
            </w:pPr>
          </w:p>
        </w:tc>
        <w:tc>
          <w:tcPr>
            <w:tcW w:w="1355" w:type="dxa"/>
          </w:tcPr>
          <w:p w:rsidR="004D7C35" w:rsidRPr="00691015" w:rsidRDefault="008D0B19" w:rsidP="00782C21">
            <w:pPr>
              <w:spacing w:before="60" w:after="60"/>
              <w:jc w:val="left"/>
              <w:rPr>
                <w:sz w:val="17"/>
                <w:szCs w:val="17"/>
              </w:rPr>
            </w:pPr>
            <w:r w:rsidRPr="008D0B19">
              <w:rPr>
                <w:sz w:val="17"/>
                <w:szCs w:val="17"/>
              </w:rPr>
              <w:t>Conservation Area ceases (if applicable)</w:t>
            </w:r>
            <w:r>
              <w:rPr>
                <w:sz w:val="17"/>
                <w:szCs w:val="17"/>
              </w:rPr>
              <w:t>.</w:t>
            </w:r>
          </w:p>
        </w:tc>
        <w:tc>
          <w:tcPr>
            <w:tcW w:w="4172" w:type="dxa"/>
          </w:tcPr>
          <w:p w:rsidR="004D7C35" w:rsidRPr="00691015" w:rsidRDefault="004D7C35" w:rsidP="00782C21">
            <w:pPr>
              <w:spacing w:before="60" w:after="60"/>
              <w:jc w:val="left"/>
              <w:rPr>
                <w:rFonts w:cstheme="minorHAnsi"/>
                <w:sz w:val="17"/>
                <w:szCs w:val="17"/>
              </w:rPr>
            </w:pPr>
            <w:r w:rsidRPr="00691015">
              <w:rPr>
                <w:rFonts w:cstheme="minorHAnsi"/>
                <w:sz w:val="17"/>
                <w:szCs w:val="17"/>
              </w:rPr>
              <w:t>Subject to Part 4A of the Conservation Act 1987.</w:t>
            </w:r>
          </w:p>
          <w:p w:rsidR="004D7C35" w:rsidRPr="00691015" w:rsidRDefault="004D7C35" w:rsidP="00782C21">
            <w:pPr>
              <w:spacing w:before="60" w:after="60"/>
              <w:jc w:val="left"/>
              <w:rPr>
                <w:rFonts w:cstheme="minorHAnsi"/>
                <w:sz w:val="17"/>
                <w:szCs w:val="17"/>
              </w:rPr>
            </w:pPr>
            <w:r w:rsidRPr="00691015">
              <w:rPr>
                <w:rFonts w:cstheme="minorHAnsi"/>
                <w:sz w:val="17"/>
                <w:szCs w:val="17"/>
              </w:rPr>
              <w:t>Subject to section 11 of the Crown Minerals Act 1991.</w:t>
            </w:r>
          </w:p>
        </w:tc>
      </w:tr>
      <w:tr w:rsidR="004D7C35" w:rsidRPr="00691015" w:rsidTr="00541688">
        <w:tc>
          <w:tcPr>
            <w:tcW w:w="2987" w:type="dxa"/>
          </w:tcPr>
          <w:p w:rsidR="004D7C35" w:rsidRPr="00691015" w:rsidRDefault="004D7C35" w:rsidP="00782C21">
            <w:pPr>
              <w:spacing w:before="60" w:after="60"/>
              <w:jc w:val="left"/>
              <w:rPr>
                <w:rFonts w:cs="Arial"/>
                <w:sz w:val="17"/>
                <w:szCs w:val="17"/>
              </w:rPr>
            </w:pPr>
            <w:r w:rsidRPr="00691015">
              <w:rPr>
                <w:rFonts w:cs="Arial"/>
                <w:sz w:val="17"/>
                <w:szCs w:val="17"/>
              </w:rPr>
              <w:t>Mai i Waikanae ki Waikoropūpūnoa</w:t>
            </w:r>
          </w:p>
          <w:p w:rsidR="004D7C35" w:rsidRPr="008D0B19" w:rsidRDefault="004D7C35" w:rsidP="00782C21">
            <w:pPr>
              <w:spacing w:before="60" w:after="60"/>
              <w:jc w:val="left"/>
              <w:rPr>
                <w:rFonts w:cs="Arial"/>
                <w:b/>
                <w:sz w:val="17"/>
                <w:szCs w:val="17"/>
              </w:rPr>
            </w:pPr>
            <w:r w:rsidRPr="008D0B19">
              <w:rPr>
                <w:rFonts w:cs="Arial"/>
                <w:b/>
                <w:sz w:val="17"/>
                <w:szCs w:val="17"/>
              </w:rPr>
              <w:t>(Beach site A)</w:t>
            </w:r>
          </w:p>
          <w:p w:rsidR="004D7C35" w:rsidRPr="00691015" w:rsidRDefault="004D7C35" w:rsidP="00782C21">
            <w:pPr>
              <w:spacing w:before="60" w:after="60"/>
              <w:jc w:val="left"/>
              <w:rPr>
                <w:sz w:val="17"/>
                <w:szCs w:val="17"/>
              </w:rPr>
            </w:pPr>
            <w:r w:rsidRPr="00691015">
              <w:rPr>
                <w:sz w:val="17"/>
                <w:szCs w:val="17"/>
              </w:rPr>
              <w:t>18.7500 hectares, more or less, being Section 2 SO 470146. Part Gazette notice C195138.1.</w:t>
            </w:r>
          </w:p>
        </w:tc>
        <w:tc>
          <w:tcPr>
            <w:tcW w:w="3021" w:type="dxa"/>
          </w:tcPr>
          <w:p w:rsidR="00541688" w:rsidRDefault="00541688" w:rsidP="00541688">
            <w:pPr>
              <w:spacing w:before="120" w:after="120"/>
              <w:jc w:val="left"/>
              <w:rPr>
                <w:rFonts w:eastAsia="Times New Roman" w:cs="Arial"/>
                <w:b/>
                <w:i/>
                <w:iCs/>
                <w:sz w:val="16"/>
                <w:szCs w:val="16"/>
                <w:lang w:eastAsia="en-NZ"/>
              </w:rPr>
            </w:pPr>
            <w:r w:rsidRPr="00F20BB2">
              <w:rPr>
                <w:rFonts w:eastAsia="Times New Roman" w:cs="Arial"/>
                <w:b/>
                <w:i/>
                <w:iCs/>
                <w:sz w:val="16"/>
                <w:szCs w:val="16"/>
                <w:lang w:eastAsia="en-NZ"/>
              </w:rPr>
              <w:t>“Jointly Vested Property”</w:t>
            </w:r>
          </w:p>
          <w:p w:rsidR="00541688" w:rsidRPr="008D58E2" w:rsidRDefault="00541688" w:rsidP="00541688">
            <w:pPr>
              <w:spacing w:before="120" w:after="120"/>
              <w:jc w:val="left"/>
              <w:rPr>
                <w:rFonts w:eastAsia="Times New Roman" w:cs="Arial"/>
                <w:iCs/>
                <w:sz w:val="16"/>
                <w:szCs w:val="16"/>
                <w:lang w:eastAsia="en-NZ"/>
              </w:rPr>
            </w:pPr>
            <w:r w:rsidRPr="008D58E2">
              <w:rPr>
                <w:rFonts w:eastAsia="Times New Roman" w:cs="Arial"/>
                <w:iCs/>
                <w:sz w:val="16"/>
                <w:szCs w:val="16"/>
                <w:lang w:eastAsia="en-NZ"/>
              </w:rPr>
              <w:t>Any part that is a conservation area under the</w:t>
            </w:r>
            <w:r>
              <w:rPr>
                <w:rFonts w:eastAsia="Times New Roman" w:cs="Arial"/>
                <w:iCs/>
                <w:sz w:val="16"/>
                <w:szCs w:val="16"/>
                <w:lang w:eastAsia="en-NZ"/>
              </w:rPr>
              <w:t xml:space="preserve"> </w:t>
            </w:r>
            <w:r w:rsidRPr="008D58E2">
              <w:rPr>
                <w:rFonts w:eastAsia="Times New Roman" w:cs="Arial"/>
                <w:iCs/>
                <w:sz w:val="16"/>
                <w:szCs w:val="16"/>
                <w:lang w:eastAsia="en-NZ"/>
              </w:rPr>
              <w:t>Conservation Act 1987</w:t>
            </w:r>
            <w:r>
              <w:rPr>
                <w:rFonts w:eastAsia="Times New Roman" w:cs="Arial"/>
                <w:iCs/>
                <w:sz w:val="16"/>
                <w:szCs w:val="16"/>
                <w:lang w:eastAsia="en-NZ"/>
              </w:rPr>
              <w:t xml:space="preserve"> </w:t>
            </w:r>
            <w:r w:rsidRPr="008D58E2">
              <w:rPr>
                <w:rFonts w:eastAsia="Times New Roman" w:cs="Arial"/>
                <w:iCs/>
                <w:sz w:val="16"/>
                <w:szCs w:val="16"/>
                <w:lang w:eastAsia="en-NZ"/>
              </w:rPr>
              <w:t>ceases to be a conservation area under that Act.</w:t>
            </w:r>
          </w:p>
          <w:p w:rsidR="00541688" w:rsidRPr="008D58E2" w:rsidRDefault="00541688" w:rsidP="00541688">
            <w:pPr>
              <w:spacing w:before="120" w:after="120"/>
              <w:jc w:val="left"/>
              <w:rPr>
                <w:rFonts w:eastAsia="Times New Roman" w:cs="Arial"/>
                <w:iCs/>
                <w:sz w:val="16"/>
                <w:szCs w:val="16"/>
                <w:lang w:eastAsia="en-NZ"/>
              </w:rPr>
            </w:pPr>
            <w:r w:rsidRPr="008D58E2">
              <w:rPr>
                <w:rFonts w:eastAsia="Times New Roman" w:cs="Arial"/>
                <w:iCs/>
                <w:sz w:val="16"/>
                <w:szCs w:val="16"/>
                <w:lang w:eastAsia="en-NZ"/>
              </w:rPr>
              <w:t>Any part of that is Crown forest land under the</w:t>
            </w:r>
            <w:r>
              <w:rPr>
                <w:rFonts w:eastAsia="Times New Roman" w:cs="Arial"/>
                <w:iCs/>
                <w:sz w:val="16"/>
                <w:szCs w:val="16"/>
                <w:lang w:eastAsia="en-NZ"/>
              </w:rPr>
              <w:t xml:space="preserve"> </w:t>
            </w:r>
            <w:r w:rsidRPr="008D58E2">
              <w:rPr>
                <w:rFonts w:eastAsia="Times New Roman" w:cs="Arial"/>
                <w:iCs/>
                <w:sz w:val="16"/>
                <w:szCs w:val="16"/>
                <w:lang w:eastAsia="en-NZ"/>
              </w:rPr>
              <w:t>Crown Forest Assets Act 1989</w:t>
            </w:r>
            <w:r>
              <w:rPr>
                <w:rFonts w:eastAsia="Times New Roman" w:cs="Arial"/>
                <w:iCs/>
                <w:sz w:val="16"/>
                <w:szCs w:val="16"/>
                <w:lang w:eastAsia="en-NZ"/>
              </w:rPr>
              <w:t xml:space="preserve"> </w:t>
            </w:r>
            <w:r w:rsidRPr="008D58E2">
              <w:rPr>
                <w:rFonts w:eastAsia="Times New Roman" w:cs="Arial"/>
                <w:iCs/>
                <w:sz w:val="16"/>
                <w:szCs w:val="16"/>
                <w:lang w:eastAsia="en-NZ"/>
              </w:rPr>
              <w:t>ceases to be Crown forest land under that Act.</w:t>
            </w:r>
          </w:p>
          <w:p w:rsidR="00541688" w:rsidRDefault="00541688" w:rsidP="00541688">
            <w:pPr>
              <w:spacing w:before="120" w:after="120"/>
              <w:jc w:val="left"/>
              <w:rPr>
                <w:rFonts w:eastAsia="Times New Roman" w:cs="Arial"/>
                <w:iCs/>
                <w:sz w:val="16"/>
                <w:szCs w:val="16"/>
                <w:lang w:eastAsia="en-NZ"/>
              </w:rPr>
            </w:pPr>
            <w:r w:rsidRPr="008D58E2">
              <w:rPr>
                <w:rFonts w:eastAsia="Times New Roman" w:cs="Arial"/>
                <w:iCs/>
                <w:sz w:val="16"/>
                <w:szCs w:val="16"/>
                <w:lang w:eastAsia="en-NZ"/>
              </w:rPr>
              <w:t xml:space="preserve">Vests as </w:t>
            </w:r>
            <w:r>
              <w:rPr>
                <w:rFonts w:eastAsia="Times New Roman" w:cs="Arial"/>
                <w:iCs/>
                <w:sz w:val="16"/>
                <w:szCs w:val="16"/>
                <w:lang w:eastAsia="en-NZ"/>
              </w:rPr>
              <w:t>to an undivided quarter share in the Trustees.</w:t>
            </w:r>
          </w:p>
          <w:p w:rsidR="00541688" w:rsidRDefault="00541688" w:rsidP="003036DD">
            <w:pPr>
              <w:spacing w:before="60" w:after="60"/>
              <w:jc w:val="left"/>
              <w:rPr>
                <w:rFonts w:eastAsia="Times New Roman" w:cs="Arial"/>
                <w:b/>
                <w:i/>
                <w:iCs/>
                <w:sz w:val="16"/>
                <w:szCs w:val="16"/>
                <w:lang w:eastAsia="en-NZ"/>
              </w:rPr>
            </w:pPr>
            <w:r w:rsidRPr="008D58E2">
              <w:rPr>
                <w:rFonts w:eastAsia="Times New Roman" w:cs="Arial"/>
                <w:b/>
                <w:iCs/>
                <w:sz w:val="16"/>
                <w:szCs w:val="16"/>
                <w:lang w:eastAsia="en-NZ"/>
              </w:rPr>
              <w:t xml:space="preserve">Declared a reserve and classified as a scenic reserve </w:t>
            </w:r>
            <w:r w:rsidRPr="008D58E2">
              <w:rPr>
                <w:rFonts w:eastAsia="Times New Roman" w:cs="Arial"/>
                <w:iCs/>
                <w:sz w:val="16"/>
                <w:szCs w:val="16"/>
                <w:lang w:eastAsia="en-NZ"/>
              </w:rPr>
              <w:t xml:space="preserve">for the purposes specified in section </w:t>
            </w:r>
            <w:r w:rsidRPr="008D58E2">
              <w:rPr>
                <w:rFonts w:eastAsia="Times New Roman" w:cs="Arial"/>
                <w:iCs/>
                <w:sz w:val="16"/>
                <w:szCs w:val="16"/>
                <w:u w:val="single"/>
                <w:lang w:eastAsia="en-NZ"/>
              </w:rPr>
              <w:t>19(1)(a)</w:t>
            </w:r>
            <w:r w:rsidRPr="008D58E2">
              <w:rPr>
                <w:rFonts w:eastAsia="Times New Roman" w:cs="Arial"/>
                <w:iCs/>
                <w:sz w:val="16"/>
                <w:szCs w:val="16"/>
                <w:lang w:eastAsia="en-NZ"/>
              </w:rPr>
              <w:t xml:space="preserve"> of the Reserves Act 1977</w:t>
            </w:r>
            <w:r w:rsidRPr="006E7C67">
              <w:rPr>
                <w:rFonts w:eastAsia="Times New Roman" w:cs="Arial"/>
                <w:b/>
                <w:i/>
                <w:iCs/>
                <w:sz w:val="16"/>
                <w:szCs w:val="16"/>
                <w:lang w:eastAsia="en-NZ"/>
              </w:rPr>
              <w:t>.</w:t>
            </w:r>
          </w:p>
          <w:p w:rsidR="004D7C35" w:rsidRPr="00541688" w:rsidRDefault="00541688" w:rsidP="00541688">
            <w:pPr>
              <w:spacing w:before="60" w:after="60"/>
              <w:jc w:val="left"/>
              <w:rPr>
                <w:b/>
                <w:sz w:val="17"/>
                <w:szCs w:val="17"/>
              </w:rPr>
            </w:pPr>
            <w:r w:rsidRPr="008D0B19">
              <w:rPr>
                <w:rFonts w:eastAsia="Times New Roman" w:cs="Arial"/>
                <w:b/>
                <w:iCs/>
                <w:sz w:val="16"/>
                <w:szCs w:val="16"/>
                <w:lang w:eastAsia="en-NZ"/>
              </w:rPr>
              <w:t>s</w:t>
            </w:r>
            <w:r w:rsidR="00574C86" w:rsidRPr="008D0B19">
              <w:rPr>
                <w:b/>
                <w:sz w:val="17"/>
                <w:szCs w:val="17"/>
              </w:rPr>
              <w:t>26</w:t>
            </w:r>
          </w:p>
        </w:tc>
        <w:tc>
          <w:tcPr>
            <w:tcW w:w="3309" w:type="dxa"/>
          </w:tcPr>
          <w:p w:rsidR="004D7C35" w:rsidRPr="00691015" w:rsidRDefault="004D7C35" w:rsidP="00782C21">
            <w:pPr>
              <w:spacing w:before="60" w:after="60"/>
              <w:jc w:val="left"/>
              <w:rPr>
                <w:sz w:val="17"/>
                <w:szCs w:val="17"/>
              </w:rPr>
            </w:pPr>
            <w:r w:rsidRPr="00691015">
              <w:rPr>
                <w:sz w:val="17"/>
                <w:szCs w:val="17"/>
              </w:rPr>
              <w:t>Subject to the protective covenant certificate C626733.1.</w:t>
            </w:r>
          </w:p>
          <w:p w:rsidR="004D7C35" w:rsidRPr="00691015" w:rsidRDefault="004D7C35" w:rsidP="00782C21">
            <w:pPr>
              <w:spacing w:before="60" w:after="60"/>
              <w:jc w:val="left"/>
              <w:rPr>
                <w:sz w:val="17"/>
                <w:szCs w:val="17"/>
              </w:rPr>
            </w:pPr>
            <w:r w:rsidRPr="00691015">
              <w:rPr>
                <w:sz w:val="17"/>
                <w:szCs w:val="17"/>
              </w:rPr>
              <w:t>Subject to Crown forestry licence registered as C312828.1F and held in computer interest register NA100A/1.</w:t>
            </w:r>
          </w:p>
          <w:p w:rsidR="004D7C35" w:rsidRPr="00691015" w:rsidRDefault="004D7C35" w:rsidP="00782C21">
            <w:pPr>
              <w:spacing w:before="60" w:after="60"/>
              <w:jc w:val="left"/>
              <w:rPr>
                <w:sz w:val="17"/>
                <w:szCs w:val="17"/>
              </w:rPr>
            </w:pPr>
            <w:r w:rsidRPr="00691015">
              <w:rPr>
                <w:sz w:val="17"/>
                <w:szCs w:val="17"/>
              </w:rPr>
              <w:t>Together with a right of way easement created by D592406A.2.</w:t>
            </w:r>
          </w:p>
          <w:p w:rsidR="004D7C35" w:rsidRDefault="004D7C35" w:rsidP="00782C21">
            <w:pPr>
              <w:spacing w:before="60" w:after="60"/>
              <w:jc w:val="left"/>
              <w:rPr>
                <w:sz w:val="17"/>
                <w:szCs w:val="17"/>
              </w:rPr>
            </w:pPr>
            <w:r w:rsidRPr="00691015">
              <w:rPr>
                <w:sz w:val="17"/>
                <w:szCs w:val="17"/>
              </w:rPr>
              <w:t xml:space="preserve">Subject to a Notice pursuant to </w:t>
            </w:r>
            <w:hyperlink r:id="rId34" w:anchor="DLM1662799" w:history="1">
              <w:r w:rsidRPr="00691015">
                <w:rPr>
                  <w:rStyle w:val="Hyperlink"/>
                  <w:color w:val="auto"/>
                  <w:sz w:val="17"/>
                  <w:szCs w:val="17"/>
                </w:rPr>
                <w:t>section 195(2)</w:t>
              </w:r>
            </w:hyperlink>
            <w:r w:rsidRPr="00691015">
              <w:rPr>
                <w:sz w:val="17"/>
                <w:szCs w:val="17"/>
              </w:rPr>
              <w:t xml:space="preserve"> of the Climate Change Response Act 2002 registered as Instrument 9109779.1.</w:t>
            </w:r>
          </w:p>
          <w:p w:rsidR="003576C8" w:rsidRPr="00320F45" w:rsidRDefault="003576C8" w:rsidP="003576C8">
            <w:pPr>
              <w:spacing w:before="120" w:after="120"/>
              <w:jc w:val="left"/>
              <w:rPr>
                <w:rFonts w:eastAsia="Times New Roman" w:cs="Arial"/>
                <w:iCs/>
                <w:sz w:val="16"/>
                <w:szCs w:val="16"/>
                <w:lang w:eastAsia="en-NZ"/>
              </w:rPr>
            </w:pPr>
            <w:r>
              <w:rPr>
                <w:rFonts w:eastAsia="Times New Roman" w:cs="Arial"/>
                <w:iCs/>
                <w:sz w:val="16"/>
                <w:szCs w:val="16"/>
                <w:lang w:eastAsia="en-NZ"/>
              </w:rPr>
              <w:t>I</w:t>
            </w:r>
            <w:r w:rsidRPr="00320F45">
              <w:rPr>
                <w:rFonts w:eastAsia="Times New Roman" w:cs="Arial"/>
                <w:iCs/>
                <w:sz w:val="16"/>
                <w:szCs w:val="16"/>
                <w:lang w:eastAsia="en-NZ"/>
              </w:rPr>
              <w:t>f the property is subject to a Crown forestry licence</w:t>
            </w:r>
            <w:r>
              <w:rPr>
                <w:rFonts w:eastAsia="Times New Roman" w:cs="Arial"/>
                <w:iCs/>
                <w:sz w:val="16"/>
                <w:szCs w:val="16"/>
                <w:lang w:eastAsia="en-NZ"/>
              </w:rPr>
              <w:t>, a</w:t>
            </w:r>
            <w:r w:rsidRPr="00320F45">
              <w:rPr>
                <w:rFonts w:eastAsia="Times New Roman" w:cs="Arial"/>
                <w:iCs/>
                <w:sz w:val="16"/>
                <w:szCs w:val="16"/>
                <w:lang w:eastAsia="en-NZ"/>
              </w:rPr>
              <w:t>s long as a Crown forestry licence applies, the provisions of the licence prevail despite—</w:t>
            </w:r>
          </w:p>
          <w:p w:rsidR="003576C8" w:rsidRDefault="003576C8" w:rsidP="007744D6">
            <w:pPr>
              <w:pStyle w:val="ListParagraph"/>
              <w:numPr>
                <w:ilvl w:val="0"/>
                <w:numId w:val="56"/>
              </w:numPr>
              <w:spacing w:before="120" w:after="120"/>
              <w:jc w:val="left"/>
              <w:rPr>
                <w:rFonts w:eastAsia="Times New Roman" w:cs="Arial"/>
                <w:iCs/>
                <w:sz w:val="16"/>
                <w:szCs w:val="16"/>
                <w:lang w:eastAsia="en-NZ"/>
              </w:rPr>
            </w:pPr>
            <w:r w:rsidRPr="00320F45">
              <w:rPr>
                <w:rFonts w:eastAsia="Times New Roman" w:cs="Arial"/>
                <w:iCs/>
                <w:sz w:val="16"/>
                <w:szCs w:val="16"/>
                <w:lang w:eastAsia="en-NZ"/>
              </w:rPr>
              <w:t>the vesting of the Beach site as a scenic reserve subject to the Reserves Act 1977; and</w:t>
            </w:r>
          </w:p>
          <w:p w:rsidR="003576C8" w:rsidRDefault="003576C8" w:rsidP="007744D6">
            <w:pPr>
              <w:pStyle w:val="ListParagraph"/>
              <w:numPr>
                <w:ilvl w:val="0"/>
                <w:numId w:val="56"/>
              </w:numPr>
              <w:spacing w:before="120" w:after="120"/>
              <w:jc w:val="left"/>
              <w:rPr>
                <w:rFonts w:eastAsia="Times New Roman" w:cs="Arial"/>
                <w:iCs/>
                <w:sz w:val="16"/>
                <w:szCs w:val="16"/>
                <w:lang w:eastAsia="en-NZ"/>
              </w:rPr>
            </w:pPr>
            <w:r w:rsidRPr="0089692B">
              <w:rPr>
                <w:rFonts w:eastAsia="Times New Roman" w:cs="Arial"/>
                <w:iCs/>
                <w:sz w:val="16"/>
                <w:szCs w:val="16"/>
                <w:lang w:eastAsia="en-NZ"/>
              </w:rPr>
              <w:t>administration by the joint management b</w:t>
            </w:r>
            <w:r>
              <w:rPr>
                <w:rFonts w:eastAsia="Times New Roman" w:cs="Arial"/>
                <w:iCs/>
                <w:sz w:val="16"/>
                <w:szCs w:val="16"/>
                <w:lang w:eastAsia="en-NZ"/>
              </w:rPr>
              <w:t>ody established under section 52</w:t>
            </w:r>
          </w:p>
          <w:p w:rsidR="004D7C35" w:rsidRPr="00691015" w:rsidRDefault="003576C8" w:rsidP="003576C8">
            <w:pPr>
              <w:spacing w:before="120" w:after="120"/>
              <w:jc w:val="left"/>
              <w:rPr>
                <w:sz w:val="17"/>
                <w:szCs w:val="17"/>
              </w:rPr>
            </w:pPr>
            <w:r>
              <w:rPr>
                <w:rFonts w:eastAsia="Times New Roman" w:cs="Arial"/>
                <w:b/>
                <w:iCs/>
                <w:sz w:val="16"/>
                <w:szCs w:val="16"/>
                <w:lang w:eastAsia="en-NZ"/>
              </w:rPr>
              <w:t>s30</w:t>
            </w:r>
          </w:p>
        </w:tc>
        <w:tc>
          <w:tcPr>
            <w:tcW w:w="1355" w:type="dxa"/>
          </w:tcPr>
          <w:p w:rsidR="008D0B19" w:rsidRDefault="008D0B19" w:rsidP="008D0B19">
            <w:pPr>
              <w:spacing w:before="60" w:after="60"/>
              <w:jc w:val="left"/>
              <w:rPr>
                <w:sz w:val="17"/>
                <w:szCs w:val="17"/>
              </w:rPr>
            </w:pPr>
            <w:r>
              <w:rPr>
                <w:sz w:val="17"/>
                <w:szCs w:val="17"/>
              </w:rPr>
              <w:t>Conservation Area ceases (if applicable).</w:t>
            </w:r>
          </w:p>
          <w:p w:rsidR="008D0B19" w:rsidRDefault="008D0B19" w:rsidP="008D0B19">
            <w:pPr>
              <w:spacing w:before="120" w:after="120"/>
              <w:jc w:val="left"/>
              <w:rPr>
                <w:rFonts w:eastAsia="Times New Roman" w:cs="Arial"/>
                <w:sz w:val="16"/>
                <w:szCs w:val="16"/>
                <w:lang w:eastAsia="en-NZ"/>
              </w:rPr>
            </w:pPr>
            <w:r>
              <w:rPr>
                <w:rFonts w:eastAsia="Times New Roman" w:cs="Arial"/>
                <w:sz w:val="16"/>
                <w:szCs w:val="16"/>
                <w:lang w:eastAsia="en-NZ"/>
              </w:rPr>
              <w:t>Crown forest land ceases) if applicable.</w:t>
            </w:r>
          </w:p>
          <w:p w:rsidR="008D0B19" w:rsidRPr="008D0B19" w:rsidRDefault="008D0B19" w:rsidP="008D0B19">
            <w:pPr>
              <w:spacing w:before="60" w:after="60"/>
              <w:jc w:val="left"/>
              <w:rPr>
                <w:sz w:val="17"/>
                <w:szCs w:val="17"/>
              </w:rPr>
            </w:pPr>
            <w:r w:rsidRPr="008D0B19">
              <w:rPr>
                <w:sz w:val="17"/>
                <w:szCs w:val="17"/>
              </w:rPr>
              <w:t>Declared a reserve.</w:t>
            </w:r>
          </w:p>
        </w:tc>
        <w:tc>
          <w:tcPr>
            <w:tcW w:w="4172" w:type="dxa"/>
          </w:tcPr>
          <w:p w:rsidR="004D7C35" w:rsidRPr="00691015" w:rsidRDefault="004D7C35" w:rsidP="00782C21">
            <w:pPr>
              <w:spacing w:before="60" w:after="60"/>
              <w:jc w:val="left"/>
              <w:rPr>
                <w:sz w:val="17"/>
                <w:szCs w:val="17"/>
              </w:rPr>
            </w:pPr>
            <w:r w:rsidRPr="00691015">
              <w:rPr>
                <w:sz w:val="17"/>
                <w:szCs w:val="17"/>
              </w:rPr>
              <w:t>'Subject to Part 4A of the Conservation Act 1987 but section 24 of that Act does not apply'</w:t>
            </w:r>
          </w:p>
          <w:p w:rsidR="004D7C35" w:rsidRPr="00691015" w:rsidRDefault="004D7C35" w:rsidP="00782C21">
            <w:pPr>
              <w:spacing w:before="60" w:after="60"/>
              <w:jc w:val="left"/>
              <w:rPr>
                <w:sz w:val="17"/>
                <w:szCs w:val="17"/>
              </w:rPr>
            </w:pPr>
            <w:r w:rsidRPr="00691015">
              <w:rPr>
                <w:sz w:val="17"/>
                <w:szCs w:val="17"/>
              </w:rPr>
              <w:t>'Subject to section 11 of the Crown Minerals Act 1991'</w:t>
            </w:r>
          </w:p>
          <w:p w:rsidR="004D7C35" w:rsidRPr="00691015" w:rsidRDefault="00782C21" w:rsidP="00782C21">
            <w:pPr>
              <w:spacing w:before="60" w:after="60"/>
              <w:jc w:val="left"/>
              <w:rPr>
                <w:sz w:val="17"/>
                <w:szCs w:val="17"/>
              </w:rPr>
            </w:pPr>
            <w:r w:rsidRPr="00691015">
              <w:rPr>
                <w:sz w:val="17"/>
                <w:szCs w:val="17"/>
              </w:rPr>
              <w:t>'</w:t>
            </w:r>
            <w:r w:rsidR="004D7C35" w:rsidRPr="00691015">
              <w:rPr>
                <w:sz w:val="17"/>
                <w:szCs w:val="17"/>
              </w:rPr>
              <w:t>Subject to the Reserves Act 1977</w:t>
            </w:r>
            <w:r w:rsidRPr="00691015">
              <w:rPr>
                <w:sz w:val="17"/>
                <w:szCs w:val="17"/>
              </w:rPr>
              <w:t>'</w:t>
            </w:r>
          </w:p>
          <w:p w:rsidR="004D7C35" w:rsidRPr="00691015" w:rsidRDefault="004D7C35" w:rsidP="00782C21">
            <w:pPr>
              <w:spacing w:before="60" w:after="60"/>
              <w:jc w:val="left"/>
              <w:rPr>
                <w:sz w:val="17"/>
                <w:szCs w:val="17"/>
              </w:rPr>
            </w:pPr>
            <w:r w:rsidRPr="00691015">
              <w:rPr>
                <w:sz w:val="17"/>
                <w:szCs w:val="17"/>
              </w:rPr>
              <w:t>'</w:t>
            </w:r>
            <w:r w:rsidR="00782C21" w:rsidRPr="00691015">
              <w:rPr>
                <w:sz w:val="17"/>
                <w:szCs w:val="17"/>
              </w:rPr>
              <w:t>S</w:t>
            </w:r>
            <w:r w:rsidRPr="00691015">
              <w:rPr>
                <w:sz w:val="17"/>
                <w:szCs w:val="17"/>
              </w:rPr>
              <w:t>ubject to sections 43(4)</w:t>
            </w:r>
            <w:r w:rsidR="008E00E7">
              <w:rPr>
                <w:sz w:val="17"/>
                <w:szCs w:val="17"/>
              </w:rPr>
              <w:t>,</w:t>
            </w:r>
            <w:r w:rsidRPr="00691015">
              <w:rPr>
                <w:sz w:val="17"/>
                <w:szCs w:val="17"/>
              </w:rPr>
              <w:t xml:space="preserve"> 47(4) and 53  of the NgāiTakoto Claims Settlement Act 2015'</w:t>
            </w:r>
          </w:p>
          <w:p w:rsidR="00B770A2" w:rsidRPr="00B770A2" w:rsidRDefault="00B770A2" w:rsidP="00B770A2">
            <w:pPr>
              <w:spacing w:before="60" w:after="60"/>
              <w:jc w:val="left"/>
              <w:rPr>
                <w:b/>
                <w:sz w:val="17"/>
                <w:szCs w:val="17"/>
              </w:rPr>
            </w:pPr>
            <w:r w:rsidRPr="00B770A2">
              <w:rPr>
                <w:sz w:val="17"/>
                <w:szCs w:val="17"/>
              </w:rPr>
              <w:t>'Subject to secti</w:t>
            </w:r>
            <w:r w:rsidR="008E00E7">
              <w:rPr>
                <w:sz w:val="17"/>
                <w:szCs w:val="17"/>
              </w:rPr>
              <w:t>on 56 of the NgāiTakoto Claims S</w:t>
            </w:r>
            <w:r w:rsidRPr="00B770A2">
              <w:rPr>
                <w:sz w:val="17"/>
                <w:szCs w:val="17"/>
              </w:rPr>
              <w:t>ettlement Act 2015 (which prohibits reserve land from being mortgaged or charged).</w:t>
            </w:r>
          </w:p>
          <w:p w:rsidR="004D7C35" w:rsidRPr="00691015" w:rsidRDefault="00B770A2" w:rsidP="00B770A2">
            <w:pPr>
              <w:spacing w:before="60" w:after="60"/>
              <w:jc w:val="left"/>
              <w:rPr>
                <w:sz w:val="17"/>
                <w:szCs w:val="17"/>
              </w:rPr>
            </w:pPr>
            <w:r w:rsidRPr="00B770A2">
              <w:rPr>
                <w:b/>
                <w:sz w:val="17"/>
                <w:szCs w:val="17"/>
              </w:rPr>
              <w:t>Ensure the ‘prevents registration” flag has been set for the s53 and s56 memorials.</w:t>
            </w:r>
          </w:p>
        </w:tc>
      </w:tr>
      <w:tr w:rsidR="004D7C35" w:rsidRPr="00691015" w:rsidTr="00541688">
        <w:tc>
          <w:tcPr>
            <w:tcW w:w="2987" w:type="dxa"/>
          </w:tcPr>
          <w:p w:rsidR="004D7C35" w:rsidRPr="00691015" w:rsidRDefault="004D7C35" w:rsidP="00782C21">
            <w:pPr>
              <w:spacing w:before="60" w:after="60"/>
              <w:jc w:val="left"/>
              <w:rPr>
                <w:rFonts w:cs="Arial"/>
                <w:sz w:val="17"/>
                <w:szCs w:val="17"/>
              </w:rPr>
            </w:pPr>
            <w:r w:rsidRPr="00691015">
              <w:rPr>
                <w:rFonts w:cs="Arial"/>
                <w:sz w:val="17"/>
                <w:szCs w:val="17"/>
              </w:rPr>
              <w:t>Mai i Hukatere ki Waimahuru</w:t>
            </w:r>
          </w:p>
          <w:p w:rsidR="004D7C35" w:rsidRPr="008D0B19" w:rsidRDefault="004D7C35" w:rsidP="00782C21">
            <w:pPr>
              <w:spacing w:before="60" w:after="60"/>
              <w:jc w:val="left"/>
              <w:rPr>
                <w:rFonts w:cs="Arial"/>
                <w:b/>
                <w:sz w:val="17"/>
                <w:szCs w:val="17"/>
              </w:rPr>
            </w:pPr>
            <w:r w:rsidRPr="008D0B19">
              <w:rPr>
                <w:rFonts w:cs="Arial"/>
                <w:b/>
                <w:sz w:val="17"/>
                <w:szCs w:val="17"/>
              </w:rPr>
              <w:t>(Beach site B)</w:t>
            </w:r>
          </w:p>
          <w:p w:rsidR="004D7C35" w:rsidRPr="00691015" w:rsidRDefault="004D7C35" w:rsidP="00782C21">
            <w:pPr>
              <w:spacing w:before="60" w:after="60"/>
              <w:jc w:val="left"/>
              <w:rPr>
                <w:sz w:val="17"/>
                <w:szCs w:val="17"/>
              </w:rPr>
            </w:pPr>
            <w:r w:rsidRPr="00691015">
              <w:rPr>
                <w:sz w:val="17"/>
                <w:szCs w:val="17"/>
              </w:rPr>
              <w:t xml:space="preserve">80.8425 hectares, more or less, being Sections 8, 9, and 10 SO 469833. Part </w:t>
            </w:r>
            <w:r w:rsidRPr="00691015">
              <w:rPr>
                <w:i/>
                <w:iCs/>
                <w:sz w:val="17"/>
                <w:szCs w:val="17"/>
              </w:rPr>
              <w:t>Gazette</w:t>
            </w:r>
            <w:r w:rsidRPr="00691015">
              <w:rPr>
                <w:sz w:val="17"/>
                <w:szCs w:val="17"/>
              </w:rPr>
              <w:t xml:space="preserve"> notice B342446.1 and Part </w:t>
            </w:r>
            <w:r w:rsidRPr="00691015">
              <w:rPr>
                <w:i/>
                <w:iCs/>
                <w:sz w:val="17"/>
                <w:szCs w:val="17"/>
              </w:rPr>
              <w:t>Gazette</w:t>
            </w:r>
            <w:r w:rsidRPr="00691015">
              <w:rPr>
                <w:sz w:val="17"/>
                <w:szCs w:val="17"/>
              </w:rPr>
              <w:t xml:space="preserve"> 1966, p 1435.</w:t>
            </w:r>
          </w:p>
          <w:p w:rsidR="004D7C35" w:rsidRPr="00691015" w:rsidRDefault="004D7C35" w:rsidP="00782C21">
            <w:pPr>
              <w:spacing w:before="60" w:after="60"/>
              <w:jc w:val="left"/>
              <w:rPr>
                <w:sz w:val="17"/>
                <w:szCs w:val="17"/>
              </w:rPr>
            </w:pPr>
          </w:p>
          <w:p w:rsidR="004D7C35" w:rsidRPr="00691015" w:rsidRDefault="004D7C35" w:rsidP="00782C21">
            <w:pPr>
              <w:spacing w:before="60" w:after="60"/>
              <w:jc w:val="left"/>
              <w:rPr>
                <w:sz w:val="17"/>
                <w:szCs w:val="17"/>
              </w:rPr>
            </w:pPr>
          </w:p>
        </w:tc>
        <w:tc>
          <w:tcPr>
            <w:tcW w:w="3021" w:type="dxa"/>
          </w:tcPr>
          <w:p w:rsidR="00541688" w:rsidRPr="00541688" w:rsidRDefault="00541688" w:rsidP="00541688">
            <w:pPr>
              <w:spacing w:before="60" w:after="60"/>
              <w:jc w:val="left"/>
              <w:rPr>
                <w:b/>
                <w:i/>
                <w:iCs/>
                <w:sz w:val="17"/>
                <w:szCs w:val="17"/>
              </w:rPr>
            </w:pPr>
            <w:r w:rsidRPr="00541688">
              <w:rPr>
                <w:b/>
                <w:i/>
                <w:iCs/>
                <w:sz w:val="17"/>
                <w:szCs w:val="17"/>
              </w:rPr>
              <w:t>“Jointly Vested Property”</w:t>
            </w:r>
          </w:p>
          <w:p w:rsidR="00541688" w:rsidRPr="00541688" w:rsidRDefault="00541688" w:rsidP="00541688">
            <w:pPr>
              <w:spacing w:before="60" w:after="60"/>
              <w:jc w:val="left"/>
              <w:rPr>
                <w:iCs/>
                <w:sz w:val="17"/>
                <w:szCs w:val="17"/>
              </w:rPr>
            </w:pPr>
            <w:r w:rsidRPr="00541688">
              <w:rPr>
                <w:iCs/>
                <w:sz w:val="17"/>
                <w:szCs w:val="17"/>
              </w:rPr>
              <w:t>Any part that is a conservation area under the Conservation Act 1987 ceases to be a conservation area under that Act.</w:t>
            </w:r>
          </w:p>
          <w:p w:rsidR="00541688" w:rsidRPr="00541688" w:rsidRDefault="00541688" w:rsidP="00541688">
            <w:pPr>
              <w:spacing w:before="60" w:after="60"/>
              <w:jc w:val="left"/>
              <w:rPr>
                <w:iCs/>
                <w:sz w:val="17"/>
                <w:szCs w:val="17"/>
              </w:rPr>
            </w:pPr>
            <w:r w:rsidRPr="00541688">
              <w:rPr>
                <w:iCs/>
                <w:sz w:val="17"/>
                <w:szCs w:val="17"/>
              </w:rPr>
              <w:t>Any part of that is Crown forest land under the Crown Forest Assets Act 1989 ceases to be Crown forest land under that Act.</w:t>
            </w:r>
          </w:p>
          <w:p w:rsidR="00541688" w:rsidRPr="00541688" w:rsidRDefault="00541688" w:rsidP="00541688">
            <w:pPr>
              <w:spacing w:before="60" w:after="60"/>
              <w:jc w:val="left"/>
              <w:rPr>
                <w:iCs/>
                <w:sz w:val="17"/>
                <w:szCs w:val="17"/>
              </w:rPr>
            </w:pPr>
            <w:r w:rsidRPr="00541688">
              <w:rPr>
                <w:iCs/>
                <w:sz w:val="17"/>
                <w:szCs w:val="17"/>
              </w:rPr>
              <w:t>Vests as to an undivided quarter share in the Trustees.</w:t>
            </w:r>
          </w:p>
          <w:p w:rsidR="00541688" w:rsidRPr="00541688" w:rsidRDefault="00541688" w:rsidP="00541688">
            <w:pPr>
              <w:spacing w:before="60" w:after="60"/>
              <w:jc w:val="left"/>
              <w:rPr>
                <w:b/>
                <w:i/>
                <w:iCs/>
                <w:sz w:val="17"/>
                <w:szCs w:val="17"/>
              </w:rPr>
            </w:pPr>
            <w:r w:rsidRPr="00541688">
              <w:rPr>
                <w:b/>
                <w:iCs/>
                <w:sz w:val="17"/>
                <w:szCs w:val="17"/>
              </w:rPr>
              <w:t xml:space="preserve">Declared a reserve and classified as a scenic reserve </w:t>
            </w:r>
            <w:r w:rsidRPr="00541688">
              <w:rPr>
                <w:iCs/>
                <w:sz w:val="17"/>
                <w:szCs w:val="17"/>
              </w:rPr>
              <w:t xml:space="preserve">for the purposes specified in section </w:t>
            </w:r>
            <w:r w:rsidRPr="00541688">
              <w:rPr>
                <w:iCs/>
                <w:sz w:val="17"/>
                <w:szCs w:val="17"/>
                <w:u w:val="single"/>
              </w:rPr>
              <w:t>19(1)(a)</w:t>
            </w:r>
            <w:r w:rsidRPr="00541688">
              <w:rPr>
                <w:iCs/>
                <w:sz w:val="17"/>
                <w:szCs w:val="17"/>
              </w:rPr>
              <w:t xml:space="preserve"> of the Reserves Act 1977</w:t>
            </w:r>
            <w:r w:rsidRPr="00541688">
              <w:rPr>
                <w:b/>
                <w:i/>
                <w:iCs/>
                <w:sz w:val="17"/>
                <w:szCs w:val="17"/>
              </w:rPr>
              <w:t>.</w:t>
            </w:r>
          </w:p>
          <w:p w:rsidR="004D7C35" w:rsidRPr="00691015" w:rsidRDefault="00574C86" w:rsidP="00574C86">
            <w:pPr>
              <w:spacing w:before="60" w:after="60"/>
              <w:jc w:val="left"/>
              <w:rPr>
                <w:sz w:val="17"/>
                <w:szCs w:val="17"/>
              </w:rPr>
            </w:pPr>
            <w:r w:rsidRPr="008D0B19">
              <w:rPr>
                <w:b/>
                <w:iCs/>
                <w:sz w:val="17"/>
                <w:szCs w:val="17"/>
              </w:rPr>
              <w:t>s</w:t>
            </w:r>
            <w:r w:rsidR="00541688" w:rsidRPr="008D0B19">
              <w:rPr>
                <w:b/>
                <w:iCs/>
                <w:sz w:val="17"/>
                <w:szCs w:val="17"/>
              </w:rPr>
              <w:t>2</w:t>
            </w:r>
            <w:r w:rsidRPr="008D0B19">
              <w:rPr>
                <w:b/>
                <w:iCs/>
                <w:sz w:val="17"/>
                <w:szCs w:val="17"/>
              </w:rPr>
              <w:t>7</w:t>
            </w:r>
          </w:p>
        </w:tc>
        <w:tc>
          <w:tcPr>
            <w:tcW w:w="3309" w:type="dxa"/>
          </w:tcPr>
          <w:p w:rsidR="004D7C35" w:rsidRPr="00691015" w:rsidRDefault="004D7C35" w:rsidP="00782C21">
            <w:pPr>
              <w:spacing w:before="60" w:after="60"/>
              <w:jc w:val="left"/>
              <w:rPr>
                <w:sz w:val="17"/>
                <w:szCs w:val="17"/>
              </w:rPr>
            </w:pPr>
            <w:r w:rsidRPr="00691015">
              <w:rPr>
                <w:sz w:val="17"/>
                <w:szCs w:val="17"/>
              </w:rPr>
              <w:t>Subject to the protective covenant certificate C626733.1.</w:t>
            </w:r>
          </w:p>
          <w:p w:rsidR="004D7C35" w:rsidRPr="00691015" w:rsidRDefault="004D7C35" w:rsidP="00782C21">
            <w:pPr>
              <w:spacing w:before="60" w:after="60"/>
              <w:jc w:val="left"/>
              <w:rPr>
                <w:sz w:val="17"/>
                <w:szCs w:val="17"/>
              </w:rPr>
            </w:pPr>
            <w:r w:rsidRPr="00691015">
              <w:rPr>
                <w:sz w:val="17"/>
                <w:szCs w:val="17"/>
              </w:rPr>
              <w:t>Subject to Crown Forestry licence registered as C312828.1F and held in computer interest register NA100A/1.</w:t>
            </w:r>
          </w:p>
          <w:p w:rsidR="004D7C35" w:rsidRPr="00691015" w:rsidRDefault="004D7C35" w:rsidP="00782C21">
            <w:pPr>
              <w:spacing w:before="60" w:after="60"/>
              <w:jc w:val="left"/>
              <w:rPr>
                <w:sz w:val="17"/>
                <w:szCs w:val="17"/>
              </w:rPr>
            </w:pPr>
            <w:r w:rsidRPr="00691015">
              <w:rPr>
                <w:sz w:val="17"/>
                <w:szCs w:val="17"/>
              </w:rPr>
              <w:t>Together with a right of way easement created by D145215.1 (affects the part formerly Lot 1 DP 136868).</w:t>
            </w:r>
          </w:p>
          <w:p w:rsidR="004D7C35" w:rsidRDefault="004D7C35" w:rsidP="00782C21">
            <w:pPr>
              <w:spacing w:before="60" w:after="60"/>
              <w:jc w:val="left"/>
              <w:rPr>
                <w:sz w:val="17"/>
                <w:szCs w:val="17"/>
              </w:rPr>
            </w:pPr>
            <w:r w:rsidRPr="00691015">
              <w:rPr>
                <w:sz w:val="17"/>
                <w:szCs w:val="17"/>
              </w:rPr>
              <w:t xml:space="preserve">Subject to a Notice pursuant to </w:t>
            </w:r>
            <w:hyperlink r:id="rId35" w:anchor="DLM1662799" w:history="1">
              <w:r w:rsidRPr="00691015">
                <w:rPr>
                  <w:rStyle w:val="Hyperlink"/>
                  <w:color w:val="auto"/>
                  <w:sz w:val="17"/>
                  <w:szCs w:val="17"/>
                </w:rPr>
                <w:t>section 195(2)</w:t>
              </w:r>
            </w:hyperlink>
            <w:r w:rsidRPr="00691015">
              <w:rPr>
                <w:sz w:val="17"/>
                <w:szCs w:val="17"/>
              </w:rPr>
              <w:t xml:space="preserve"> of the Climate Change Response Act 2002 registered as Instrument 9109779.1 (affects the parts formerly Part Lot 1 DP 136869, Part Lot 1 DP 136</w:t>
            </w:r>
            <w:r w:rsidR="00782C21" w:rsidRPr="00691015">
              <w:rPr>
                <w:sz w:val="17"/>
                <w:szCs w:val="17"/>
              </w:rPr>
              <w:t>868, and Part Lot 1 DP 137713).</w:t>
            </w:r>
          </w:p>
          <w:p w:rsidR="003576C8" w:rsidRPr="00320F45" w:rsidRDefault="003576C8" w:rsidP="003576C8">
            <w:pPr>
              <w:spacing w:before="120" w:after="120"/>
              <w:jc w:val="left"/>
              <w:rPr>
                <w:rFonts w:eastAsia="Times New Roman" w:cs="Arial"/>
                <w:iCs/>
                <w:sz w:val="16"/>
                <w:szCs w:val="16"/>
                <w:lang w:eastAsia="en-NZ"/>
              </w:rPr>
            </w:pPr>
            <w:r>
              <w:rPr>
                <w:rFonts w:eastAsia="Times New Roman" w:cs="Arial"/>
                <w:iCs/>
                <w:sz w:val="16"/>
                <w:szCs w:val="16"/>
                <w:lang w:eastAsia="en-NZ"/>
              </w:rPr>
              <w:t>I</w:t>
            </w:r>
            <w:r w:rsidRPr="00320F45">
              <w:rPr>
                <w:rFonts w:eastAsia="Times New Roman" w:cs="Arial"/>
                <w:iCs/>
                <w:sz w:val="16"/>
                <w:szCs w:val="16"/>
                <w:lang w:eastAsia="en-NZ"/>
              </w:rPr>
              <w:t>f the property is subject to a Crown forestry licence</w:t>
            </w:r>
            <w:r>
              <w:rPr>
                <w:rFonts w:eastAsia="Times New Roman" w:cs="Arial"/>
                <w:iCs/>
                <w:sz w:val="16"/>
                <w:szCs w:val="16"/>
                <w:lang w:eastAsia="en-NZ"/>
              </w:rPr>
              <w:t>, a</w:t>
            </w:r>
            <w:r w:rsidRPr="00320F45">
              <w:rPr>
                <w:rFonts w:eastAsia="Times New Roman" w:cs="Arial"/>
                <w:iCs/>
                <w:sz w:val="16"/>
                <w:szCs w:val="16"/>
                <w:lang w:eastAsia="en-NZ"/>
              </w:rPr>
              <w:t>s long as a Crown forestry licence applies, the provisions of the licence prevail despite—</w:t>
            </w:r>
          </w:p>
          <w:p w:rsidR="003576C8" w:rsidRDefault="003576C8" w:rsidP="007744D6">
            <w:pPr>
              <w:pStyle w:val="ListParagraph"/>
              <w:numPr>
                <w:ilvl w:val="0"/>
                <w:numId w:val="56"/>
              </w:numPr>
              <w:spacing w:before="120" w:after="120"/>
              <w:jc w:val="left"/>
              <w:rPr>
                <w:rFonts w:eastAsia="Times New Roman" w:cs="Arial"/>
                <w:iCs/>
                <w:sz w:val="16"/>
                <w:szCs w:val="16"/>
                <w:lang w:eastAsia="en-NZ"/>
              </w:rPr>
            </w:pPr>
            <w:r w:rsidRPr="00320F45">
              <w:rPr>
                <w:rFonts w:eastAsia="Times New Roman" w:cs="Arial"/>
                <w:iCs/>
                <w:sz w:val="16"/>
                <w:szCs w:val="16"/>
                <w:lang w:eastAsia="en-NZ"/>
              </w:rPr>
              <w:t>the vesting of the Beach site as a scenic reserve subject to the Reserves Act 1977; and</w:t>
            </w:r>
          </w:p>
          <w:p w:rsidR="003576C8" w:rsidRDefault="003576C8" w:rsidP="007744D6">
            <w:pPr>
              <w:pStyle w:val="ListParagraph"/>
              <w:numPr>
                <w:ilvl w:val="0"/>
                <w:numId w:val="56"/>
              </w:numPr>
              <w:spacing w:before="120" w:after="120"/>
              <w:jc w:val="left"/>
              <w:rPr>
                <w:rFonts w:eastAsia="Times New Roman" w:cs="Arial"/>
                <w:iCs/>
                <w:sz w:val="16"/>
                <w:szCs w:val="16"/>
                <w:lang w:eastAsia="en-NZ"/>
              </w:rPr>
            </w:pPr>
            <w:r w:rsidRPr="0089692B">
              <w:rPr>
                <w:rFonts w:eastAsia="Times New Roman" w:cs="Arial"/>
                <w:iCs/>
                <w:sz w:val="16"/>
                <w:szCs w:val="16"/>
                <w:lang w:eastAsia="en-NZ"/>
              </w:rPr>
              <w:t>administration by the joint management b</w:t>
            </w:r>
            <w:r>
              <w:rPr>
                <w:rFonts w:eastAsia="Times New Roman" w:cs="Arial"/>
                <w:iCs/>
                <w:sz w:val="16"/>
                <w:szCs w:val="16"/>
                <w:lang w:eastAsia="en-NZ"/>
              </w:rPr>
              <w:t>ody established under section 52</w:t>
            </w:r>
          </w:p>
          <w:p w:rsidR="003576C8" w:rsidRPr="003576C8" w:rsidRDefault="003576C8" w:rsidP="003576C8">
            <w:pPr>
              <w:spacing w:before="120" w:after="120"/>
              <w:jc w:val="left"/>
              <w:rPr>
                <w:rFonts w:eastAsia="Times New Roman" w:cs="Arial"/>
                <w:b/>
                <w:iCs/>
                <w:sz w:val="16"/>
                <w:szCs w:val="16"/>
                <w:lang w:eastAsia="en-NZ"/>
              </w:rPr>
            </w:pPr>
            <w:r>
              <w:rPr>
                <w:rFonts w:eastAsia="Times New Roman" w:cs="Arial"/>
                <w:b/>
                <w:iCs/>
                <w:sz w:val="16"/>
                <w:szCs w:val="16"/>
                <w:lang w:eastAsia="en-NZ"/>
              </w:rPr>
              <w:t>s30</w:t>
            </w:r>
          </w:p>
          <w:p w:rsidR="003576C8" w:rsidRPr="00691015" w:rsidRDefault="003576C8" w:rsidP="00782C21">
            <w:pPr>
              <w:spacing w:before="60" w:after="60"/>
              <w:jc w:val="left"/>
              <w:rPr>
                <w:sz w:val="17"/>
                <w:szCs w:val="17"/>
              </w:rPr>
            </w:pPr>
          </w:p>
        </w:tc>
        <w:tc>
          <w:tcPr>
            <w:tcW w:w="1355" w:type="dxa"/>
          </w:tcPr>
          <w:p w:rsidR="008D0B19" w:rsidRPr="008D0B19" w:rsidRDefault="008D0B19" w:rsidP="008D0B19">
            <w:pPr>
              <w:spacing w:before="60" w:after="60"/>
              <w:jc w:val="left"/>
              <w:rPr>
                <w:sz w:val="17"/>
                <w:szCs w:val="17"/>
              </w:rPr>
            </w:pPr>
            <w:r w:rsidRPr="008D0B19">
              <w:rPr>
                <w:sz w:val="17"/>
                <w:szCs w:val="17"/>
              </w:rPr>
              <w:t>Conservation Area ceases (if applicable).</w:t>
            </w:r>
          </w:p>
          <w:p w:rsidR="008D0B19" w:rsidRPr="008D0B19" w:rsidRDefault="008D0B19" w:rsidP="008D0B19">
            <w:pPr>
              <w:spacing w:before="60" w:after="60"/>
              <w:jc w:val="left"/>
              <w:rPr>
                <w:sz w:val="17"/>
                <w:szCs w:val="17"/>
              </w:rPr>
            </w:pPr>
            <w:r w:rsidRPr="008D0B19">
              <w:rPr>
                <w:sz w:val="17"/>
                <w:szCs w:val="17"/>
              </w:rPr>
              <w:t>Crown forest land ceases) if applicable.</w:t>
            </w:r>
          </w:p>
          <w:p w:rsidR="004D7C35" w:rsidRPr="00691015" w:rsidRDefault="008D0B19" w:rsidP="008D0B19">
            <w:pPr>
              <w:spacing w:before="60" w:after="60"/>
              <w:jc w:val="left"/>
              <w:rPr>
                <w:sz w:val="17"/>
                <w:szCs w:val="17"/>
              </w:rPr>
            </w:pPr>
            <w:r w:rsidRPr="008D0B19">
              <w:rPr>
                <w:sz w:val="17"/>
                <w:szCs w:val="17"/>
              </w:rPr>
              <w:t>Declared a reserve.</w:t>
            </w:r>
          </w:p>
        </w:tc>
        <w:tc>
          <w:tcPr>
            <w:tcW w:w="4172" w:type="dxa"/>
          </w:tcPr>
          <w:p w:rsidR="004D7C35" w:rsidRPr="00691015" w:rsidRDefault="004D7C35" w:rsidP="00782C21">
            <w:pPr>
              <w:spacing w:before="60" w:after="60"/>
              <w:jc w:val="left"/>
              <w:rPr>
                <w:sz w:val="17"/>
                <w:szCs w:val="17"/>
              </w:rPr>
            </w:pPr>
            <w:r w:rsidRPr="00691015">
              <w:rPr>
                <w:sz w:val="17"/>
                <w:szCs w:val="17"/>
              </w:rPr>
              <w:t>'Subject to Part 4A of the Conservation Act 1987 but section 24 of that Act does not apply'</w:t>
            </w:r>
          </w:p>
          <w:p w:rsidR="004D7C35" w:rsidRPr="00691015" w:rsidRDefault="004D7C35" w:rsidP="00782C21">
            <w:pPr>
              <w:spacing w:before="60" w:after="60"/>
              <w:jc w:val="left"/>
              <w:rPr>
                <w:sz w:val="17"/>
                <w:szCs w:val="17"/>
              </w:rPr>
            </w:pPr>
            <w:r w:rsidRPr="00691015">
              <w:rPr>
                <w:sz w:val="17"/>
                <w:szCs w:val="17"/>
              </w:rPr>
              <w:t>'Subject to section 11 of the Crown Minerals Act 1991'</w:t>
            </w:r>
          </w:p>
          <w:p w:rsidR="004D7C35" w:rsidRPr="00691015" w:rsidRDefault="00782C21" w:rsidP="00782C21">
            <w:pPr>
              <w:spacing w:before="60" w:after="60"/>
              <w:jc w:val="left"/>
              <w:rPr>
                <w:sz w:val="17"/>
                <w:szCs w:val="17"/>
              </w:rPr>
            </w:pPr>
            <w:r w:rsidRPr="00691015">
              <w:rPr>
                <w:sz w:val="17"/>
                <w:szCs w:val="17"/>
              </w:rPr>
              <w:t>'</w:t>
            </w:r>
            <w:r w:rsidR="004D7C35" w:rsidRPr="00691015">
              <w:rPr>
                <w:sz w:val="17"/>
                <w:szCs w:val="17"/>
              </w:rPr>
              <w:t>Subject to the Reserves Act 1977</w:t>
            </w:r>
            <w:r w:rsidRPr="00691015">
              <w:rPr>
                <w:sz w:val="17"/>
                <w:szCs w:val="17"/>
              </w:rPr>
              <w:t>'</w:t>
            </w:r>
          </w:p>
          <w:p w:rsidR="004D7C35" w:rsidRPr="00691015" w:rsidRDefault="004D7C35" w:rsidP="00782C21">
            <w:pPr>
              <w:spacing w:before="60" w:after="60"/>
              <w:jc w:val="left"/>
              <w:rPr>
                <w:sz w:val="17"/>
                <w:szCs w:val="17"/>
              </w:rPr>
            </w:pPr>
            <w:r w:rsidRPr="00691015">
              <w:rPr>
                <w:sz w:val="17"/>
                <w:szCs w:val="17"/>
              </w:rPr>
              <w:t>'</w:t>
            </w:r>
            <w:r w:rsidR="00782C21" w:rsidRPr="00691015">
              <w:rPr>
                <w:sz w:val="17"/>
                <w:szCs w:val="17"/>
              </w:rPr>
              <w:t>S</w:t>
            </w:r>
            <w:r w:rsidRPr="00691015">
              <w:rPr>
                <w:sz w:val="17"/>
                <w:szCs w:val="17"/>
              </w:rPr>
              <w:t>ubject to sections 43(4)</w:t>
            </w:r>
            <w:r w:rsidR="008E00E7">
              <w:rPr>
                <w:sz w:val="17"/>
                <w:szCs w:val="17"/>
              </w:rPr>
              <w:t>,</w:t>
            </w:r>
            <w:r w:rsidRPr="00691015">
              <w:rPr>
                <w:sz w:val="17"/>
                <w:szCs w:val="17"/>
              </w:rPr>
              <w:t xml:space="preserve"> 47(4) and 53  of the NgāiTakoto Claims Settlement Act 2015'</w:t>
            </w:r>
          </w:p>
          <w:p w:rsidR="008E00E7" w:rsidRPr="008E00E7" w:rsidRDefault="008E00E7" w:rsidP="008E00E7">
            <w:pPr>
              <w:spacing w:before="60" w:after="60"/>
              <w:jc w:val="left"/>
              <w:rPr>
                <w:b/>
                <w:sz w:val="17"/>
                <w:szCs w:val="17"/>
              </w:rPr>
            </w:pPr>
            <w:r w:rsidRPr="008E00E7">
              <w:rPr>
                <w:sz w:val="17"/>
                <w:szCs w:val="17"/>
              </w:rPr>
              <w:t>'Subject t</w:t>
            </w:r>
            <w:r>
              <w:rPr>
                <w:sz w:val="17"/>
                <w:szCs w:val="17"/>
              </w:rPr>
              <w:t>o section 56 of the NgāiTakoto C</w:t>
            </w:r>
            <w:r w:rsidRPr="008E00E7">
              <w:rPr>
                <w:sz w:val="17"/>
                <w:szCs w:val="17"/>
              </w:rPr>
              <w:t xml:space="preserve">laims </w:t>
            </w:r>
            <w:r>
              <w:rPr>
                <w:sz w:val="17"/>
                <w:szCs w:val="17"/>
              </w:rPr>
              <w:t>S</w:t>
            </w:r>
            <w:r w:rsidRPr="008E00E7">
              <w:rPr>
                <w:sz w:val="17"/>
                <w:szCs w:val="17"/>
              </w:rPr>
              <w:t>ettlement Act 2015 (which prohibits reserve land from being mortgaged or charged).</w:t>
            </w:r>
          </w:p>
          <w:p w:rsidR="004D7C35" w:rsidRPr="00691015" w:rsidRDefault="008E00E7" w:rsidP="008E00E7">
            <w:pPr>
              <w:spacing w:before="60" w:after="60"/>
              <w:jc w:val="left"/>
              <w:rPr>
                <w:sz w:val="17"/>
                <w:szCs w:val="17"/>
              </w:rPr>
            </w:pPr>
            <w:r w:rsidRPr="008E00E7">
              <w:rPr>
                <w:b/>
                <w:sz w:val="17"/>
                <w:szCs w:val="17"/>
              </w:rPr>
              <w:t>Ensure the ‘prevents registration” flag has been set for the s53 and s56 memorials.</w:t>
            </w:r>
          </w:p>
        </w:tc>
      </w:tr>
      <w:tr w:rsidR="004D7C35" w:rsidRPr="00691015" w:rsidTr="00541688">
        <w:tc>
          <w:tcPr>
            <w:tcW w:w="2987" w:type="dxa"/>
          </w:tcPr>
          <w:p w:rsidR="004D7C35" w:rsidRPr="00691015" w:rsidRDefault="004D7C35" w:rsidP="00782C21">
            <w:pPr>
              <w:spacing w:before="60" w:after="60"/>
              <w:jc w:val="left"/>
              <w:rPr>
                <w:rFonts w:cs="Arial"/>
                <w:sz w:val="17"/>
                <w:szCs w:val="17"/>
              </w:rPr>
            </w:pPr>
            <w:r w:rsidRPr="00691015">
              <w:rPr>
                <w:rFonts w:cs="Arial"/>
                <w:sz w:val="17"/>
                <w:szCs w:val="17"/>
              </w:rPr>
              <w:t>Mai i Ngāpae ki Waimoho</w:t>
            </w:r>
          </w:p>
          <w:p w:rsidR="004D7C35" w:rsidRPr="008D0B19" w:rsidRDefault="004D7C35" w:rsidP="00782C21">
            <w:pPr>
              <w:spacing w:before="60" w:after="60"/>
              <w:jc w:val="left"/>
              <w:rPr>
                <w:rFonts w:cs="Arial"/>
                <w:b/>
                <w:sz w:val="17"/>
                <w:szCs w:val="17"/>
              </w:rPr>
            </w:pPr>
            <w:r w:rsidRPr="008D0B19">
              <w:rPr>
                <w:rFonts w:cs="Arial"/>
                <w:b/>
                <w:sz w:val="17"/>
                <w:szCs w:val="17"/>
              </w:rPr>
              <w:t>(Beach site C)</w:t>
            </w:r>
          </w:p>
          <w:p w:rsidR="004D7C35" w:rsidRPr="00691015" w:rsidRDefault="004D7C35" w:rsidP="00782C21">
            <w:pPr>
              <w:spacing w:before="60" w:after="60"/>
              <w:jc w:val="left"/>
              <w:rPr>
                <w:sz w:val="17"/>
                <w:szCs w:val="17"/>
              </w:rPr>
            </w:pPr>
            <w:r w:rsidRPr="00691015">
              <w:rPr>
                <w:sz w:val="17"/>
                <w:szCs w:val="17"/>
              </w:rPr>
              <w:t xml:space="preserve">44.2385 hectares, more or less, being Sections 1, 2, 3, and 4 SO 469833. Part </w:t>
            </w:r>
            <w:r w:rsidRPr="00691015">
              <w:rPr>
                <w:i/>
                <w:iCs/>
                <w:sz w:val="17"/>
                <w:szCs w:val="17"/>
              </w:rPr>
              <w:t>Gazette</w:t>
            </w:r>
            <w:r w:rsidRPr="00691015">
              <w:rPr>
                <w:sz w:val="17"/>
                <w:szCs w:val="17"/>
              </w:rPr>
              <w:t xml:space="preserve"> 1966, p 1435.</w:t>
            </w:r>
          </w:p>
          <w:p w:rsidR="004D7C35" w:rsidRPr="00691015" w:rsidRDefault="004D7C35" w:rsidP="00782C21">
            <w:pPr>
              <w:spacing w:before="60" w:after="60"/>
              <w:jc w:val="left"/>
              <w:rPr>
                <w:sz w:val="17"/>
                <w:szCs w:val="17"/>
              </w:rPr>
            </w:pPr>
          </w:p>
        </w:tc>
        <w:tc>
          <w:tcPr>
            <w:tcW w:w="3021" w:type="dxa"/>
          </w:tcPr>
          <w:p w:rsidR="00E72879" w:rsidRPr="00E72879" w:rsidRDefault="00E72879" w:rsidP="00E72879">
            <w:pPr>
              <w:spacing w:before="60" w:after="60"/>
              <w:jc w:val="left"/>
              <w:rPr>
                <w:b/>
                <w:i/>
                <w:iCs/>
                <w:sz w:val="17"/>
                <w:szCs w:val="17"/>
              </w:rPr>
            </w:pPr>
            <w:r w:rsidRPr="00E72879">
              <w:rPr>
                <w:b/>
                <w:i/>
                <w:iCs/>
                <w:sz w:val="17"/>
                <w:szCs w:val="17"/>
              </w:rPr>
              <w:t>“Jointly Vested Property”</w:t>
            </w:r>
          </w:p>
          <w:p w:rsidR="00E72879" w:rsidRPr="00E72879" w:rsidRDefault="00E72879" w:rsidP="00E72879">
            <w:pPr>
              <w:spacing w:before="60" w:after="60"/>
              <w:jc w:val="left"/>
              <w:rPr>
                <w:iCs/>
                <w:sz w:val="17"/>
                <w:szCs w:val="17"/>
              </w:rPr>
            </w:pPr>
            <w:r w:rsidRPr="00E72879">
              <w:rPr>
                <w:iCs/>
                <w:sz w:val="17"/>
                <w:szCs w:val="17"/>
              </w:rPr>
              <w:t>Any part that is a conservation area under the Conservation Act 1987 ceases to be a conservation area under that Act.</w:t>
            </w:r>
          </w:p>
          <w:p w:rsidR="00E72879" w:rsidRPr="00E72879" w:rsidRDefault="00E72879" w:rsidP="00E72879">
            <w:pPr>
              <w:spacing w:before="60" w:after="60"/>
              <w:jc w:val="left"/>
              <w:rPr>
                <w:iCs/>
                <w:sz w:val="17"/>
                <w:szCs w:val="17"/>
              </w:rPr>
            </w:pPr>
            <w:r w:rsidRPr="00E72879">
              <w:rPr>
                <w:iCs/>
                <w:sz w:val="17"/>
                <w:szCs w:val="17"/>
              </w:rPr>
              <w:t>Any part of that is Crown forest land under the Crown Forest Assets Act 1989 ceases to be Crown forest land under that Act.</w:t>
            </w:r>
          </w:p>
          <w:p w:rsidR="00E72879" w:rsidRPr="00E72879" w:rsidRDefault="00E72879" w:rsidP="00E72879">
            <w:pPr>
              <w:spacing w:before="60" w:after="60"/>
              <w:jc w:val="left"/>
              <w:rPr>
                <w:iCs/>
                <w:sz w:val="17"/>
                <w:szCs w:val="17"/>
              </w:rPr>
            </w:pPr>
            <w:r w:rsidRPr="00E72879">
              <w:rPr>
                <w:iCs/>
                <w:sz w:val="17"/>
                <w:szCs w:val="17"/>
              </w:rPr>
              <w:t>Vests as to an undivided quarter share in the Trustees.</w:t>
            </w:r>
          </w:p>
          <w:p w:rsidR="00E72879" w:rsidRPr="00E72879" w:rsidRDefault="00E72879" w:rsidP="00E72879">
            <w:pPr>
              <w:spacing w:before="60" w:after="60"/>
              <w:jc w:val="left"/>
              <w:rPr>
                <w:b/>
                <w:i/>
                <w:iCs/>
                <w:sz w:val="17"/>
                <w:szCs w:val="17"/>
              </w:rPr>
            </w:pPr>
            <w:r w:rsidRPr="00E72879">
              <w:rPr>
                <w:b/>
                <w:iCs/>
                <w:sz w:val="17"/>
                <w:szCs w:val="17"/>
              </w:rPr>
              <w:t xml:space="preserve">Declared a reserve and classified as a scenic reserve </w:t>
            </w:r>
            <w:r w:rsidRPr="00E72879">
              <w:rPr>
                <w:iCs/>
                <w:sz w:val="17"/>
                <w:szCs w:val="17"/>
              </w:rPr>
              <w:t xml:space="preserve">for the purposes specified in section </w:t>
            </w:r>
            <w:r w:rsidRPr="00E72879">
              <w:rPr>
                <w:iCs/>
                <w:sz w:val="17"/>
                <w:szCs w:val="17"/>
                <w:u w:val="single"/>
              </w:rPr>
              <w:t>19(1)(a)</w:t>
            </w:r>
            <w:r w:rsidRPr="00E72879">
              <w:rPr>
                <w:iCs/>
                <w:sz w:val="17"/>
                <w:szCs w:val="17"/>
              </w:rPr>
              <w:t xml:space="preserve"> of the Reserves Act 1977</w:t>
            </w:r>
            <w:r w:rsidRPr="00E72879">
              <w:rPr>
                <w:b/>
                <w:i/>
                <w:iCs/>
                <w:sz w:val="17"/>
                <w:szCs w:val="17"/>
              </w:rPr>
              <w:t>.</w:t>
            </w:r>
          </w:p>
          <w:p w:rsidR="004D7C35" w:rsidRPr="00691015" w:rsidRDefault="00574C86" w:rsidP="00574C86">
            <w:pPr>
              <w:spacing w:before="60" w:after="60"/>
              <w:jc w:val="left"/>
              <w:rPr>
                <w:sz w:val="17"/>
                <w:szCs w:val="17"/>
              </w:rPr>
            </w:pPr>
            <w:r w:rsidRPr="008D0B19">
              <w:rPr>
                <w:b/>
                <w:iCs/>
                <w:sz w:val="17"/>
                <w:szCs w:val="17"/>
              </w:rPr>
              <w:t>s</w:t>
            </w:r>
            <w:r w:rsidR="00E72879" w:rsidRPr="008D0B19">
              <w:rPr>
                <w:b/>
                <w:iCs/>
                <w:sz w:val="17"/>
                <w:szCs w:val="17"/>
              </w:rPr>
              <w:t>2</w:t>
            </w:r>
            <w:r w:rsidRPr="008D0B19">
              <w:rPr>
                <w:b/>
                <w:iCs/>
                <w:sz w:val="17"/>
                <w:szCs w:val="17"/>
              </w:rPr>
              <w:t>8</w:t>
            </w:r>
          </w:p>
        </w:tc>
        <w:tc>
          <w:tcPr>
            <w:tcW w:w="3309" w:type="dxa"/>
          </w:tcPr>
          <w:p w:rsidR="004D7C35" w:rsidRPr="00691015" w:rsidRDefault="004D7C35" w:rsidP="00782C21">
            <w:pPr>
              <w:spacing w:before="60" w:after="60" w:line="288" w:lineRule="atLeast"/>
              <w:jc w:val="left"/>
              <w:rPr>
                <w:rFonts w:eastAsia="Times New Roman" w:cs="Arial"/>
                <w:b/>
                <w:sz w:val="17"/>
                <w:szCs w:val="17"/>
                <w:lang w:eastAsia="en-NZ"/>
              </w:rPr>
            </w:pPr>
            <w:r w:rsidRPr="00691015">
              <w:rPr>
                <w:rFonts w:eastAsia="Times New Roman" w:cs="Arial"/>
                <w:b/>
                <w:sz w:val="17"/>
                <w:szCs w:val="17"/>
                <w:lang w:eastAsia="en-NZ"/>
              </w:rPr>
              <w:t>Existing Interests</w:t>
            </w:r>
          </w:p>
          <w:p w:rsidR="004D7C35" w:rsidRPr="00691015" w:rsidRDefault="004D7C35" w:rsidP="00782C21">
            <w:pPr>
              <w:spacing w:before="60" w:after="60"/>
              <w:jc w:val="left"/>
              <w:rPr>
                <w:sz w:val="17"/>
                <w:szCs w:val="17"/>
              </w:rPr>
            </w:pPr>
            <w:r w:rsidRPr="00691015">
              <w:rPr>
                <w:sz w:val="17"/>
                <w:szCs w:val="17"/>
              </w:rPr>
              <w:t>Subject to the protective covenant certificate C626733.1.</w:t>
            </w:r>
          </w:p>
          <w:p w:rsidR="004D7C35" w:rsidRPr="00691015" w:rsidRDefault="004D7C35" w:rsidP="00782C21">
            <w:pPr>
              <w:spacing w:before="60" w:after="60"/>
              <w:jc w:val="left"/>
              <w:rPr>
                <w:rFonts w:eastAsia="Times New Roman" w:cs="Arial"/>
                <w:sz w:val="17"/>
                <w:szCs w:val="17"/>
                <w:lang w:eastAsia="en-NZ"/>
              </w:rPr>
            </w:pPr>
            <w:r w:rsidRPr="00691015">
              <w:rPr>
                <w:sz w:val="17"/>
                <w:szCs w:val="17"/>
              </w:rPr>
              <w:t>Subject to Crown Forestry licence registered as C312828.1F and held in computer interest r</w:t>
            </w:r>
            <w:r w:rsidR="009B10DE" w:rsidRPr="00691015">
              <w:rPr>
                <w:sz w:val="17"/>
                <w:szCs w:val="17"/>
              </w:rPr>
              <w:t xml:space="preserve"> </w:t>
            </w:r>
            <w:r w:rsidRPr="00691015">
              <w:rPr>
                <w:rFonts w:eastAsia="Times New Roman" w:cs="Arial"/>
                <w:sz w:val="17"/>
                <w:szCs w:val="17"/>
                <w:lang w:eastAsia="en-NZ"/>
              </w:rPr>
              <w:t>Roading Powers Act 1989 created by Instrument D538881.1 (affects the part formerly Lot 1 DP 137714).</w:t>
            </w:r>
          </w:p>
          <w:p w:rsidR="004D7C35" w:rsidRPr="00691015" w:rsidRDefault="004D7C35" w:rsidP="003576C8">
            <w:pPr>
              <w:spacing w:before="60" w:after="60"/>
              <w:jc w:val="left"/>
              <w:rPr>
                <w:rFonts w:eastAsia="Times New Roman" w:cs="Arial"/>
                <w:sz w:val="17"/>
                <w:szCs w:val="17"/>
                <w:lang w:eastAsia="en-NZ"/>
              </w:rPr>
            </w:pPr>
            <w:r w:rsidRPr="00691015">
              <w:rPr>
                <w:rFonts w:eastAsia="Times New Roman" w:cs="Arial"/>
                <w:sz w:val="17"/>
                <w:szCs w:val="17"/>
                <w:lang w:eastAsia="en-NZ"/>
              </w:rPr>
              <w:t xml:space="preserve">Subject to a Notice pursuant to </w:t>
            </w:r>
            <w:hyperlink r:id="rId36" w:anchor="DLM1662799" w:history="1">
              <w:r w:rsidRPr="00691015">
                <w:rPr>
                  <w:rStyle w:val="Hyperlink"/>
                  <w:rFonts w:eastAsia="Times New Roman" w:cs="Arial"/>
                  <w:color w:val="auto"/>
                  <w:sz w:val="17"/>
                  <w:szCs w:val="17"/>
                  <w:lang w:eastAsia="en-NZ"/>
                </w:rPr>
                <w:t>section 195(2)</w:t>
              </w:r>
            </w:hyperlink>
            <w:r w:rsidRPr="00691015">
              <w:rPr>
                <w:rFonts w:eastAsia="Times New Roman" w:cs="Arial"/>
                <w:sz w:val="17"/>
                <w:szCs w:val="17"/>
                <w:lang w:eastAsia="en-NZ"/>
              </w:rPr>
              <w:t xml:space="preserve"> of the Climate Change Response Act 2002 registered as Instrument 9109779.1.</w:t>
            </w:r>
          </w:p>
          <w:p w:rsidR="003576C8" w:rsidRPr="003576C8" w:rsidRDefault="003576C8" w:rsidP="003576C8">
            <w:pPr>
              <w:spacing w:before="60" w:after="60"/>
              <w:jc w:val="left"/>
              <w:rPr>
                <w:rFonts w:eastAsia="Times New Roman" w:cs="Arial"/>
                <w:iCs/>
                <w:sz w:val="17"/>
                <w:szCs w:val="17"/>
                <w:lang w:eastAsia="en-NZ"/>
              </w:rPr>
            </w:pPr>
            <w:r w:rsidRPr="003576C8">
              <w:rPr>
                <w:rFonts w:eastAsia="Times New Roman" w:cs="Arial"/>
                <w:iCs/>
                <w:sz w:val="17"/>
                <w:szCs w:val="17"/>
                <w:lang w:eastAsia="en-NZ"/>
              </w:rPr>
              <w:t>If the property is subject to a Crown forestry licence, as long as a Crown forestry licence applies, the provisions of the licence prevail despite—</w:t>
            </w:r>
          </w:p>
          <w:p w:rsidR="003576C8" w:rsidRPr="003576C8" w:rsidRDefault="003576C8" w:rsidP="007744D6">
            <w:pPr>
              <w:numPr>
                <w:ilvl w:val="0"/>
                <w:numId w:val="56"/>
              </w:numPr>
              <w:spacing w:before="60" w:after="60"/>
              <w:jc w:val="left"/>
              <w:rPr>
                <w:rFonts w:eastAsia="Times New Roman" w:cs="Arial"/>
                <w:iCs/>
                <w:sz w:val="17"/>
                <w:szCs w:val="17"/>
                <w:lang w:eastAsia="en-NZ"/>
              </w:rPr>
            </w:pPr>
            <w:r w:rsidRPr="003576C8">
              <w:rPr>
                <w:rFonts w:eastAsia="Times New Roman" w:cs="Arial"/>
                <w:iCs/>
                <w:sz w:val="17"/>
                <w:szCs w:val="17"/>
                <w:lang w:eastAsia="en-NZ"/>
              </w:rPr>
              <w:t>the vesting of the Beach site as a scenic reserve subject to the Reserves Act 1977; and</w:t>
            </w:r>
          </w:p>
          <w:p w:rsidR="003576C8" w:rsidRPr="003576C8" w:rsidRDefault="003576C8" w:rsidP="007744D6">
            <w:pPr>
              <w:numPr>
                <w:ilvl w:val="0"/>
                <w:numId w:val="56"/>
              </w:numPr>
              <w:spacing w:before="60" w:after="60"/>
              <w:jc w:val="left"/>
              <w:rPr>
                <w:rFonts w:eastAsia="Times New Roman" w:cs="Arial"/>
                <w:iCs/>
                <w:sz w:val="17"/>
                <w:szCs w:val="17"/>
                <w:lang w:eastAsia="en-NZ"/>
              </w:rPr>
            </w:pPr>
            <w:r w:rsidRPr="003576C8">
              <w:rPr>
                <w:rFonts w:eastAsia="Times New Roman" w:cs="Arial"/>
                <w:iCs/>
                <w:sz w:val="17"/>
                <w:szCs w:val="17"/>
                <w:lang w:eastAsia="en-NZ"/>
              </w:rPr>
              <w:t>administration by the joint management body established under section 52</w:t>
            </w:r>
          </w:p>
          <w:p w:rsidR="003576C8" w:rsidRPr="003576C8" w:rsidRDefault="003576C8" w:rsidP="003576C8">
            <w:pPr>
              <w:spacing w:before="60" w:after="60"/>
              <w:jc w:val="left"/>
              <w:rPr>
                <w:rFonts w:eastAsia="Times New Roman" w:cs="Arial"/>
                <w:b/>
                <w:iCs/>
                <w:sz w:val="17"/>
                <w:szCs w:val="17"/>
                <w:lang w:eastAsia="en-NZ"/>
              </w:rPr>
            </w:pPr>
            <w:r w:rsidRPr="003576C8">
              <w:rPr>
                <w:rFonts w:eastAsia="Times New Roman" w:cs="Arial"/>
                <w:b/>
                <w:iCs/>
                <w:sz w:val="17"/>
                <w:szCs w:val="17"/>
                <w:lang w:eastAsia="en-NZ"/>
              </w:rPr>
              <w:t>s30</w:t>
            </w:r>
          </w:p>
          <w:p w:rsidR="004D7C35" w:rsidRPr="00691015" w:rsidRDefault="004D7C35" w:rsidP="00782C21">
            <w:pPr>
              <w:spacing w:before="60" w:after="60" w:line="288" w:lineRule="atLeast"/>
              <w:jc w:val="left"/>
              <w:rPr>
                <w:rFonts w:eastAsia="Times New Roman" w:cs="Arial"/>
                <w:sz w:val="17"/>
                <w:szCs w:val="17"/>
                <w:lang w:eastAsia="en-NZ"/>
              </w:rPr>
            </w:pPr>
          </w:p>
        </w:tc>
        <w:tc>
          <w:tcPr>
            <w:tcW w:w="1355" w:type="dxa"/>
          </w:tcPr>
          <w:p w:rsidR="008D0B19" w:rsidRPr="008D0B19" w:rsidRDefault="008D0B19" w:rsidP="008D0B19">
            <w:pPr>
              <w:spacing w:before="60" w:after="60"/>
              <w:jc w:val="left"/>
              <w:rPr>
                <w:sz w:val="17"/>
                <w:szCs w:val="17"/>
              </w:rPr>
            </w:pPr>
            <w:r w:rsidRPr="008D0B19">
              <w:rPr>
                <w:sz w:val="17"/>
                <w:szCs w:val="17"/>
              </w:rPr>
              <w:t>Conservation Area ceases (if applicable).</w:t>
            </w:r>
          </w:p>
          <w:p w:rsidR="008D0B19" w:rsidRPr="008D0B19" w:rsidRDefault="008D0B19" w:rsidP="008D0B19">
            <w:pPr>
              <w:spacing w:before="60" w:after="60"/>
              <w:jc w:val="left"/>
              <w:rPr>
                <w:sz w:val="17"/>
                <w:szCs w:val="17"/>
              </w:rPr>
            </w:pPr>
            <w:r w:rsidRPr="008D0B19">
              <w:rPr>
                <w:sz w:val="17"/>
                <w:szCs w:val="17"/>
              </w:rPr>
              <w:t>Crown forest land ceases) if applicable.</w:t>
            </w:r>
          </w:p>
          <w:p w:rsidR="004D7C35" w:rsidRPr="00691015" w:rsidRDefault="008D0B19" w:rsidP="008D0B19">
            <w:pPr>
              <w:spacing w:before="60" w:after="60"/>
              <w:jc w:val="left"/>
              <w:rPr>
                <w:sz w:val="17"/>
                <w:szCs w:val="17"/>
              </w:rPr>
            </w:pPr>
            <w:r w:rsidRPr="008D0B19">
              <w:rPr>
                <w:sz w:val="17"/>
                <w:szCs w:val="17"/>
              </w:rPr>
              <w:t>Declared a reserve.</w:t>
            </w:r>
          </w:p>
        </w:tc>
        <w:tc>
          <w:tcPr>
            <w:tcW w:w="4172" w:type="dxa"/>
          </w:tcPr>
          <w:p w:rsidR="004D7C35" w:rsidRPr="00691015" w:rsidRDefault="004D7C35" w:rsidP="00782C21">
            <w:pPr>
              <w:spacing w:before="60" w:after="60"/>
              <w:jc w:val="left"/>
              <w:rPr>
                <w:sz w:val="17"/>
                <w:szCs w:val="17"/>
              </w:rPr>
            </w:pPr>
            <w:r w:rsidRPr="00691015">
              <w:rPr>
                <w:sz w:val="17"/>
                <w:szCs w:val="17"/>
              </w:rPr>
              <w:t>'Subject to Part 4A of the Conservation Act 1987 but section 24 of that Act does not apply'</w:t>
            </w:r>
          </w:p>
          <w:p w:rsidR="004D7C35" w:rsidRPr="00691015" w:rsidRDefault="004D7C35" w:rsidP="00782C21">
            <w:pPr>
              <w:spacing w:before="60" w:after="60"/>
              <w:jc w:val="left"/>
              <w:rPr>
                <w:sz w:val="17"/>
                <w:szCs w:val="17"/>
              </w:rPr>
            </w:pPr>
            <w:r w:rsidRPr="00691015">
              <w:rPr>
                <w:sz w:val="17"/>
                <w:szCs w:val="17"/>
              </w:rPr>
              <w:t>'Subject to section 11 of the Crown Minerals Act 1991'</w:t>
            </w:r>
          </w:p>
          <w:p w:rsidR="004D7C35" w:rsidRPr="00691015" w:rsidRDefault="00782C21" w:rsidP="00782C21">
            <w:pPr>
              <w:spacing w:before="60" w:after="60"/>
              <w:jc w:val="left"/>
              <w:rPr>
                <w:sz w:val="17"/>
                <w:szCs w:val="17"/>
              </w:rPr>
            </w:pPr>
            <w:r w:rsidRPr="00691015">
              <w:rPr>
                <w:sz w:val="17"/>
                <w:szCs w:val="17"/>
                <w:lang w:val="en-US"/>
              </w:rPr>
              <w:t>'</w:t>
            </w:r>
            <w:r w:rsidR="004D7C35" w:rsidRPr="00691015">
              <w:rPr>
                <w:sz w:val="17"/>
                <w:szCs w:val="17"/>
                <w:lang w:val="en-US"/>
              </w:rPr>
              <w:t xml:space="preserve">Subject to the Reserves </w:t>
            </w:r>
            <w:r w:rsidR="004D7C35" w:rsidRPr="00691015">
              <w:rPr>
                <w:sz w:val="17"/>
                <w:szCs w:val="17"/>
              </w:rPr>
              <w:t>Act 1977</w:t>
            </w:r>
            <w:r w:rsidRPr="00691015">
              <w:rPr>
                <w:sz w:val="17"/>
                <w:szCs w:val="17"/>
              </w:rPr>
              <w:t>'</w:t>
            </w:r>
          </w:p>
          <w:p w:rsidR="004D7C35" w:rsidRPr="00691015" w:rsidRDefault="00782C21" w:rsidP="00782C21">
            <w:pPr>
              <w:spacing w:before="60" w:after="60"/>
              <w:jc w:val="left"/>
              <w:rPr>
                <w:sz w:val="17"/>
                <w:szCs w:val="17"/>
              </w:rPr>
            </w:pPr>
            <w:r w:rsidRPr="00691015">
              <w:rPr>
                <w:sz w:val="17"/>
                <w:szCs w:val="17"/>
              </w:rPr>
              <w:t>'S</w:t>
            </w:r>
            <w:r w:rsidR="004D7C35" w:rsidRPr="00691015">
              <w:rPr>
                <w:sz w:val="17"/>
                <w:szCs w:val="17"/>
              </w:rPr>
              <w:t>ubject to sections 43(4)</w:t>
            </w:r>
            <w:r w:rsidR="008E00E7">
              <w:rPr>
                <w:sz w:val="17"/>
                <w:szCs w:val="17"/>
              </w:rPr>
              <w:t>,</w:t>
            </w:r>
            <w:r w:rsidR="004D7C35" w:rsidRPr="00691015">
              <w:rPr>
                <w:sz w:val="17"/>
                <w:szCs w:val="17"/>
              </w:rPr>
              <w:t xml:space="preserve"> 47(4) and 53  of the NgāiTakoto Claims Settlement Act 2015'</w:t>
            </w:r>
          </w:p>
          <w:p w:rsidR="008E00E7" w:rsidRPr="008E00E7" w:rsidRDefault="008E00E7" w:rsidP="008E00E7">
            <w:pPr>
              <w:spacing w:before="60" w:after="60"/>
              <w:jc w:val="left"/>
              <w:rPr>
                <w:b/>
                <w:sz w:val="17"/>
                <w:szCs w:val="17"/>
              </w:rPr>
            </w:pPr>
            <w:r w:rsidRPr="008E00E7">
              <w:rPr>
                <w:sz w:val="17"/>
                <w:szCs w:val="17"/>
              </w:rPr>
              <w:t>'Subject to secti</w:t>
            </w:r>
            <w:r>
              <w:rPr>
                <w:sz w:val="17"/>
                <w:szCs w:val="17"/>
              </w:rPr>
              <w:t>on 56 of the NgāiTakoto Claims S</w:t>
            </w:r>
            <w:r w:rsidRPr="008E00E7">
              <w:rPr>
                <w:sz w:val="17"/>
                <w:szCs w:val="17"/>
              </w:rPr>
              <w:t>ettlement Act 2015 (which prohibits reserve land from being mortgaged or charged).</w:t>
            </w:r>
          </w:p>
          <w:p w:rsidR="004D7C35" w:rsidRPr="00691015" w:rsidRDefault="008E00E7" w:rsidP="008E00E7">
            <w:pPr>
              <w:spacing w:before="60" w:after="60"/>
              <w:jc w:val="left"/>
              <w:rPr>
                <w:sz w:val="17"/>
                <w:szCs w:val="17"/>
              </w:rPr>
            </w:pPr>
            <w:r w:rsidRPr="008E00E7">
              <w:rPr>
                <w:b/>
                <w:sz w:val="17"/>
                <w:szCs w:val="17"/>
              </w:rPr>
              <w:t>Ensure the ‘prevents registration” flag has been set for the s53 and s56 memorials.</w:t>
            </w:r>
          </w:p>
        </w:tc>
      </w:tr>
      <w:tr w:rsidR="004D7C35" w:rsidRPr="00691015" w:rsidTr="00541688">
        <w:tc>
          <w:tcPr>
            <w:tcW w:w="2987" w:type="dxa"/>
          </w:tcPr>
          <w:p w:rsidR="004D7C35" w:rsidRPr="00691015" w:rsidRDefault="004D7C35" w:rsidP="00782C21">
            <w:pPr>
              <w:spacing w:before="60" w:after="60"/>
              <w:jc w:val="left"/>
              <w:rPr>
                <w:rFonts w:cs="Arial"/>
                <w:sz w:val="17"/>
                <w:szCs w:val="17"/>
              </w:rPr>
            </w:pPr>
            <w:r w:rsidRPr="00691015">
              <w:rPr>
                <w:rFonts w:cs="Arial"/>
                <w:sz w:val="17"/>
                <w:szCs w:val="17"/>
              </w:rPr>
              <w:t>Mai i Waimimiha ki Ngāpae</w:t>
            </w:r>
          </w:p>
          <w:p w:rsidR="004D7C35" w:rsidRPr="003576C8" w:rsidRDefault="004D7C35" w:rsidP="00782C21">
            <w:pPr>
              <w:spacing w:before="60" w:after="60"/>
              <w:jc w:val="left"/>
              <w:rPr>
                <w:rFonts w:cs="Arial"/>
                <w:b/>
                <w:sz w:val="17"/>
                <w:szCs w:val="17"/>
              </w:rPr>
            </w:pPr>
            <w:r w:rsidRPr="003576C8">
              <w:rPr>
                <w:rFonts w:cs="Arial"/>
                <w:b/>
                <w:sz w:val="17"/>
                <w:szCs w:val="17"/>
              </w:rPr>
              <w:t>(Beach site D)</w:t>
            </w:r>
          </w:p>
          <w:p w:rsidR="004D7C35" w:rsidRPr="00691015" w:rsidRDefault="004D7C35" w:rsidP="00782C21">
            <w:pPr>
              <w:spacing w:before="60" w:after="60"/>
              <w:jc w:val="left"/>
              <w:rPr>
                <w:sz w:val="17"/>
                <w:szCs w:val="17"/>
              </w:rPr>
            </w:pPr>
            <w:r w:rsidRPr="00691015">
              <w:rPr>
                <w:sz w:val="17"/>
                <w:szCs w:val="17"/>
              </w:rPr>
              <w:t>72.1300 hectares, more or less, being Section 1 SO 469396</w:t>
            </w:r>
          </w:p>
        </w:tc>
        <w:tc>
          <w:tcPr>
            <w:tcW w:w="3021" w:type="dxa"/>
          </w:tcPr>
          <w:p w:rsidR="00E72879" w:rsidRPr="00E72879" w:rsidRDefault="00E72879" w:rsidP="00E72879">
            <w:pPr>
              <w:spacing w:before="60" w:after="60"/>
              <w:jc w:val="left"/>
              <w:rPr>
                <w:b/>
                <w:i/>
                <w:iCs/>
                <w:sz w:val="17"/>
                <w:szCs w:val="17"/>
              </w:rPr>
            </w:pPr>
            <w:r w:rsidRPr="00E72879">
              <w:rPr>
                <w:b/>
                <w:i/>
                <w:iCs/>
                <w:sz w:val="17"/>
                <w:szCs w:val="17"/>
              </w:rPr>
              <w:t>“Jointly Vested Property”</w:t>
            </w:r>
          </w:p>
          <w:p w:rsidR="00E72879" w:rsidRPr="00E72879" w:rsidRDefault="00E72879" w:rsidP="00E72879">
            <w:pPr>
              <w:spacing w:before="60" w:after="60"/>
              <w:jc w:val="left"/>
              <w:rPr>
                <w:iCs/>
                <w:sz w:val="17"/>
                <w:szCs w:val="17"/>
              </w:rPr>
            </w:pPr>
            <w:r w:rsidRPr="00E72879">
              <w:rPr>
                <w:iCs/>
                <w:sz w:val="17"/>
                <w:szCs w:val="17"/>
              </w:rPr>
              <w:t>Any part that is a conservation area under the Conservation Act 1987 ceases to be a conservation area under that Act.</w:t>
            </w:r>
          </w:p>
          <w:p w:rsidR="00E72879" w:rsidRPr="00E72879" w:rsidRDefault="00E72879" w:rsidP="00E72879">
            <w:pPr>
              <w:spacing w:before="60" w:after="60"/>
              <w:jc w:val="left"/>
              <w:rPr>
                <w:iCs/>
                <w:sz w:val="17"/>
                <w:szCs w:val="17"/>
              </w:rPr>
            </w:pPr>
            <w:r w:rsidRPr="00E72879">
              <w:rPr>
                <w:iCs/>
                <w:sz w:val="17"/>
                <w:szCs w:val="17"/>
              </w:rPr>
              <w:t>Any part of that is Crown forest land under the Crown Forest Assets Act 1989 ceases to be Crown forest land under that Act.</w:t>
            </w:r>
          </w:p>
          <w:p w:rsidR="00E72879" w:rsidRPr="00E72879" w:rsidRDefault="00E72879" w:rsidP="00E72879">
            <w:pPr>
              <w:spacing w:before="60" w:after="60"/>
              <w:jc w:val="left"/>
              <w:rPr>
                <w:iCs/>
                <w:sz w:val="17"/>
                <w:szCs w:val="17"/>
              </w:rPr>
            </w:pPr>
            <w:r w:rsidRPr="00E72879">
              <w:rPr>
                <w:iCs/>
                <w:sz w:val="17"/>
                <w:szCs w:val="17"/>
              </w:rPr>
              <w:t>Vests as to an undivided quarter share in the Trustees.</w:t>
            </w:r>
          </w:p>
          <w:p w:rsidR="00E72879" w:rsidRPr="00E72879" w:rsidRDefault="00E72879" w:rsidP="00E72879">
            <w:pPr>
              <w:spacing w:before="60" w:after="60"/>
              <w:jc w:val="left"/>
              <w:rPr>
                <w:b/>
                <w:i/>
                <w:iCs/>
                <w:sz w:val="17"/>
                <w:szCs w:val="17"/>
              </w:rPr>
            </w:pPr>
            <w:r w:rsidRPr="00E72879">
              <w:rPr>
                <w:b/>
                <w:iCs/>
                <w:sz w:val="17"/>
                <w:szCs w:val="17"/>
              </w:rPr>
              <w:t xml:space="preserve">Declared a reserve and classified as a scenic reserve </w:t>
            </w:r>
            <w:r w:rsidRPr="00E72879">
              <w:rPr>
                <w:iCs/>
                <w:sz w:val="17"/>
                <w:szCs w:val="17"/>
              </w:rPr>
              <w:t xml:space="preserve">for the purposes specified in section </w:t>
            </w:r>
            <w:r w:rsidRPr="00E72879">
              <w:rPr>
                <w:iCs/>
                <w:sz w:val="17"/>
                <w:szCs w:val="17"/>
                <w:u w:val="single"/>
              </w:rPr>
              <w:t>19(1)(a)</w:t>
            </w:r>
            <w:r w:rsidRPr="00E72879">
              <w:rPr>
                <w:iCs/>
                <w:sz w:val="17"/>
                <w:szCs w:val="17"/>
              </w:rPr>
              <w:t xml:space="preserve"> of the Reserves Act 1977</w:t>
            </w:r>
            <w:r w:rsidRPr="00E72879">
              <w:rPr>
                <w:b/>
                <w:i/>
                <w:iCs/>
                <w:sz w:val="17"/>
                <w:szCs w:val="17"/>
              </w:rPr>
              <w:t>.</w:t>
            </w:r>
          </w:p>
          <w:p w:rsidR="004D7C35" w:rsidRPr="00691015" w:rsidRDefault="00574C86" w:rsidP="00574C86">
            <w:pPr>
              <w:spacing w:before="60" w:after="60"/>
              <w:jc w:val="left"/>
              <w:rPr>
                <w:sz w:val="17"/>
                <w:szCs w:val="17"/>
              </w:rPr>
            </w:pPr>
            <w:r w:rsidRPr="003576C8">
              <w:rPr>
                <w:b/>
                <w:iCs/>
                <w:sz w:val="17"/>
                <w:szCs w:val="17"/>
              </w:rPr>
              <w:t>s</w:t>
            </w:r>
            <w:r w:rsidR="00E72879" w:rsidRPr="003576C8">
              <w:rPr>
                <w:b/>
                <w:iCs/>
                <w:sz w:val="17"/>
                <w:szCs w:val="17"/>
              </w:rPr>
              <w:t>2</w:t>
            </w:r>
            <w:r w:rsidRPr="003576C8">
              <w:rPr>
                <w:b/>
                <w:iCs/>
                <w:sz w:val="17"/>
                <w:szCs w:val="17"/>
              </w:rPr>
              <w:t>9</w:t>
            </w:r>
          </w:p>
        </w:tc>
        <w:tc>
          <w:tcPr>
            <w:tcW w:w="3309" w:type="dxa"/>
          </w:tcPr>
          <w:p w:rsidR="003576C8" w:rsidRPr="003576C8" w:rsidRDefault="003576C8" w:rsidP="00782C21">
            <w:pPr>
              <w:spacing w:before="60" w:after="60"/>
              <w:rPr>
                <w:b/>
                <w:color w:val="000000"/>
                <w:sz w:val="17"/>
                <w:szCs w:val="17"/>
                <w:shd w:val="clear" w:color="auto" w:fill="FFFFFF"/>
              </w:rPr>
            </w:pPr>
            <w:r w:rsidRPr="003576C8">
              <w:rPr>
                <w:b/>
                <w:color w:val="000000"/>
                <w:sz w:val="17"/>
                <w:szCs w:val="17"/>
                <w:shd w:val="clear" w:color="auto" w:fill="FFFFFF"/>
              </w:rPr>
              <w:t>Existing Interests</w:t>
            </w:r>
          </w:p>
          <w:p w:rsidR="004D7C35" w:rsidRDefault="003576C8" w:rsidP="00782C21">
            <w:pPr>
              <w:spacing w:before="60" w:after="60"/>
              <w:rPr>
                <w:color w:val="000000"/>
                <w:sz w:val="17"/>
                <w:szCs w:val="17"/>
                <w:shd w:val="clear" w:color="auto" w:fill="FFFFFF"/>
              </w:rPr>
            </w:pPr>
            <w:r w:rsidRPr="003576C8">
              <w:rPr>
                <w:color w:val="000000"/>
                <w:sz w:val="17"/>
                <w:szCs w:val="17"/>
                <w:shd w:val="clear" w:color="auto" w:fill="FFFFFF"/>
              </w:rPr>
              <w:t xml:space="preserve">Subject to being a scenic reserve, as referred to in </w:t>
            </w:r>
            <w:r w:rsidRPr="003576C8">
              <w:rPr>
                <w:sz w:val="17"/>
                <w:szCs w:val="17"/>
                <w:bdr w:val="none" w:sz="0" w:space="0" w:color="auto" w:frame="1"/>
              </w:rPr>
              <w:t>section 29(3)</w:t>
            </w:r>
            <w:r w:rsidRPr="003576C8">
              <w:rPr>
                <w:color w:val="000000"/>
                <w:sz w:val="17"/>
                <w:szCs w:val="17"/>
                <w:shd w:val="clear" w:color="auto" w:fill="FFFFFF"/>
              </w:rPr>
              <w:t>.</w:t>
            </w:r>
          </w:p>
          <w:p w:rsidR="003576C8" w:rsidRPr="00320F45" w:rsidRDefault="003576C8" w:rsidP="003576C8">
            <w:pPr>
              <w:spacing w:before="120" w:after="120"/>
              <w:jc w:val="left"/>
              <w:rPr>
                <w:rFonts w:eastAsia="Times New Roman" w:cs="Arial"/>
                <w:iCs/>
                <w:sz w:val="16"/>
                <w:szCs w:val="16"/>
                <w:lang w:eastAsia="en-NZ"/>
              </w:rPr>
            </w:pPr>
            <w:r>
              <w:rPr>
                <w:rFonts w:eastAsia="Times New Roman" w:cs="Arial"/>
                <w:iCs/>
                <w:sz w:val="16"/>
                <w:szCs w:val="16"/>
                <w:lang w:eastAsia="en-NZ"/>
              </w:rPr>
              <w:t>I</w:t>
            </w:r>
            <w:r w:rsidRPr="00320F45">
              <w:rPr>
                <w:rFonts w:eastAsia="Times New Roman" w:cs="Arial"/>
                <w:iCs/>
                <w:sz w:val="16"/>
                <w:szCs w:val="16"/>
                <w:lang w:eastAsia="en-NZ"/>
              </w:rPr>
              <w:t>f the property is subject to a Crown forestry licence</w:t>
            </w:r>
            <w:r>
              <w:rPr>
                <w:rFonts w:eastAsia="Times New Roman" w:cs="Arial"/>
                <w:iCs/>
                <w:sz w:val="16"/>
                <w:szCs w:val="16"/>
                <w:lang w:eastAsia="en-NZ"/>
              </w:rPr>
              <w:t>, a</w:t>
            </w:r>
            <w:r w:rsidRPr="00320F45">
              <w:rPr>
                <w:rFonts w:eastAsia="Times New Roman" w:cs="Arial"/>
                <w:iCs/>
                <w:sz w:val="16"/>
                <w:szCs w:val="16"/>
                <w:lang w:eastAsia="en-NZ"/>
              </w:rPr>
              <w:t>s long as a Crown forestry licence applies, the provisions of the licence prevail despite—</w:t>
            </w:r>
          </w:p>
          <w:p w:rsidR="003576C8" w:rsidRDefault="003576C8" w:rsidP="007744D6">
            <w:pPr>
              <w:pStyle w:val="ListParagraph"/>
              <w:numPr>
                <w:ilvl w:val="0"/>
                <w:numId w:val="56"/>
              </w:numPr>
              <w:spacing w:before="120" w:after="120"/>
              <w:jc w:val="left"/>
              <w:rPr>
                <w:rFonts w:eastAsia="Times New Roman" w:cs="Arial"/>
                <w:iCs/>
                <w:sz w:val="16"/>
                <w:szCs w:val="16"/>
                <w:lang w:eastAsia="en-NZ"/>
              </w:rPr>
            </w:pPr>
            <w:r w:rsidRPr="00320F45">
              <w:rPr>
                <w:rFonts w:eastAsia="Times New Roman" w:cs="Arial"/>
                <w:iCs/>
                <w:sz w:val="16"/>
                <w:szCs w:val="16"/>
                <w:lang w:eastAsia="en-NZ"/>
              </w:rPr>
              <w:t>the vesting of the Beach site as a scenic reserve subject to the Reserves Act 1977; and</w:t>
            </w:r>
          </w:p>
          <w:p w:rsidR="003576C8" w:rsidRDefault="003576C8" w:rsidP="007744D6">
            <w:pPr>
              <w:pStyle w:val="ListParagraph"/>
              <w:numPr>
                <w:ilvl w:val="0"/>
                <w:numId w:val="56"/>
              </w:numPr>
              <w:spacing w:before="120" w:after="120"/>
              <w:jc w:val="left"/>
              <w:rPr>
                <w:rFonts w:eastAsia="Times New Roman" w:cs="Arial"/>
                <w:iCs/>
                <w:sz w:val="16"/>
                <w:szCs w:val="16"/>
                <w:lang w:eastAsia="en-NZ"/>
              </w:rPr>
            </w:pPr>
            <w:r w:rsidRPr="0089692B">
              <w:rPr>
                <w:rFonts w:eastAsia="Times New Roman" w:cs="Arial"/>
                <w:iCs/>
                <w:sz w:val="16"/>
                <w:szCs w:val="16"/>
                <w:lang w:eastAsia="en-NZ"/>
              </w:rPr>
              <w:t>administration by the joint management b</w:t>
            </w:r>
            <w:r>
              <w:rPr>
                <w:rFonts w:eastAsia="Times New Roman" w:cs="Arial"/>
                <w:iCs/>
                <w:sz w:val="16"/>
                <w:szCs w:val="16"/>
                <w:lang w:eastAsia="en-NZ"/>
              </w:rPr>
              <w:t>ody established under section 52</w:t>
            </w:r>
          </w:p>
          <w:p w:rsidR="003576C8" w:rsidRPr="003576C8" w:rsidRDefault="003576C8" w:rsidP="003576C8">
            <w:pPr>
              <w:spacing w:before="120" w:after="120"/>
              <w:jc w:val="left"/>
              <w:rPr>
                <w:rFonts w:eastAsia="Times New Roman" w:cs="Arial"/>
                <w:b/>
                <w:iCs/>
                <w:sz w:val="16"/>
                <w:szCs w:val="16"/>
                <w:lang w:eastAsia="en-NZ"/>
              </w:rPr>
            </w:pPr>
            <w:r>
              <w:rPr>
                <w:rFonts w:eastAsia="Times New Roman" w:cs="Arial"/>
                <w:b/>
                <w:iCs/>
                <w:sz w:val="16"/>
                <w:szCs w:val="16"/>
                <w:lang w:eastAsia="en-NZ"/>
              </w:rPr>
              <w:t>s30</w:t>
            </w:r>
          </w:p>
          <w:p w:rsidR="003576C8" w:rsidRPr="003576C8" w:rsidRDefault="003576C8" w:rsidP="00782C21">
            <w:pPr>
              <w:spacing w:before="60" w:after="60"/>
              <w:rPr>
                <w:rFonts w:cs="Arial"/>
                <w:sz w:val="17"/>
                <w:szCs w:val="17"/>
              </w:rPr>
            </w:pPr>
          </w:p>
        </w:tc>
        <w:tc>
          <w:tcPr>
            <w:tcW w:w="1355" w:type="dxa"/>
          </w:tcPr>
          <w:p w:rsidR="003576C8" w:rsidRPr="003576C8" w:rsidRDefault="003576C8" w:rsidP="003576C8">
            <w:pPr>
              <w:spacing w:before="60" w:after="60"/>
              <w:rPr>
                <w:rFonts w:cs="Arial"/>
                <w:sz w:val="17"/>
                <w:szCs w:val="17"/>
              </w:rPr>
            </w:pPr>
            <w:r w:rsidRPr="003576C8">
              <w:rPr>
                <w:rFonts w:cs="Arial"/>
                <w:sz w:val="17"/>
                <w:szCs w:val="17"/>
              </w:rPr>
              <w:t>Conservation Area ceases (if applicable).</w:t>
            </w:r>
          </w:p>
          <w:p w:rsidR="003576C8" w:rsidRPr="003576C8" w:rsidRDefault="003576C8" w:rsidP="003576C8">
            <w:pPr>
              <w:spacing w:before="60" w:after="60"/>
              <w:rPr>
                <w:rFonts w:cs="Arial"/>
                <w:sz w:val="17"/>
                <w:szCs w:val="17"/>
              </w:rPr>
            </w:pPr>
            <w:r w:rsidRPr="003576C8">
              <w:rPr>
                <w:rFonts w:cs="Arial"/>
                <w:sz w:val="17"/>
                <w:szCs w:val="17"/>
              </w:rPr>
              <w:t>Crown forest land ceases) if applicable.</w:t>
            </w:r>
          </w:p>
          <w:p w:rsidR="004D7C35" w:rsidRPr="00691015" w:rsidRDefault="003576C8" w:rsidP="003576C8">
            <w:pPr>
              <w:spacing w:before="60" w:after="60"/>
              <w:rPr>
                <w:rFonts w:cs="Arial"/>
                <w:sz w:val="17"/>
                <w:szCs w:val="17"/>
              </w:rPr>
            </w:pPr>
            <w:r w:rsidRPr="003576C8">
              <w:rPr>
                <w:rFonts w:cs="Arial"/>
                <w:sz w:val="17"/>
                <w:szCs w:val="17"/>
              </w:rPr>
              <w:t>Declared a reserve.</w:t>
            </w:r>
          </w:p>
        </w:tc>
        <w:tc>
          <w:tcPr>
            <w:tcW w:w="4172" w:type="dxa"/>
          </w:tcPr>
          <w:p w:rsidR="004D7C35" w:rsidRPr="00691015" w:rsidRDefault="004D7C35" w:rsidP="00782C21">
            <w:pPr>
              <w:spacing w:before="60" w:after="60"/>
              <w:rPr>
                <w:rFonts w:cs="Arial"/>
                <w:sz w:val="17"/>
                <w:szCs w:val="17"/>
              </w:rPr>
            </w:pPr>
            <w:r w:rsidRPr="00691015">
              <w:rPr>
                <w:rFonts w:cs="Arial"/>
                <w:sz w:val="17"/>
                <w:szCs w:val="17"/>
              </w:rPr>
              <w:t>'Subject to Part 4A of the Conservation Act 1987 but section 24 of that Act does not apply'</w:t>
            </w:r>
          </w:p>
          <w:p w:rsidR="004D7C35" w:rsidRPr="00691015" w:rsidRDefault="004D7C35" w:rsidP="00782C21">
            <w:pPr>
              <w:spacing w:before="60" w:after="60"/>
              <w:rPr>
                <w:rFonts w:cs="Arial"/>
                <w:sz w:val="17"/>
                <w:szCs w:val="17"/>
              </w:rPr>
            </w:pPr>
            <w:r w:rsidRPr="00691015">
              <w:rPr>
                <w:rFonts w:cs="Arial"/>
                <w:sz w:val="17"/>
                <w:szCs w:val="17"/>
              </w:rPr>
              <w:t>'Subject to section 11 of the Crown Minerals Act 1991'</w:t>
            </w:r>
          </w:p>
          <w:p w:rsidR="004D7C35" w:rsidRPr="00691015" w:rsidRDefault="00691015" w:rsidP="00782C21">
            <w:pPr>
              <w:spacing w:before="60" w:after="60"/>
              <w:rPr>
                <w:rFonts w:cs="Arial"/>
                <w:sz w:val="17"/>
                <w:szCs w:val="17"/>
              </w:rPr>
            </w:pPr>
            <w:r w:rsidRPr="00691015">
              <w:rPr>
                <w:rFonts w:cs="Arial"/>
                <w:sz w:val="17"/>
                <w:szCs w:val="17"/>
                <w:lang w:val="en-US"/>
              </w:rPr>
              <w:t>'</w:t>
            </w:r>
            <w:r w:rsidR="004D7C35" w:rsidRPr="00691015">
              <w:rPr>
                <w:rFonts w:cs="Arial"/>
                <w:sz w:val="17"/>
                <w:szCs w:val="17"/>
                <w:lang w:val="en-US"/>
              </w:rPr>
              <w:t xml:space="preserve">Subject to the Reserves </w:t>
            </w:r>
            <w:r w:rsidRPr="00691015">
              <w:rPr>
                <w:rFonts w:cs="Arial"/>
                <w:sz w:val="17"/>
                <w:szCs w:val="17"/>
              </w:rPr>
              <w:t>Act 1977'</w:t>
            </w:r>
          </w:p>
          <w:p w:rsidR="004D7C35" w:rsidRPr="00691015" w:rsidRDefault="004D7C35" w:rsidP="00782C21">
            <w:pPr>
              <w:spacing w:before="60" w:after="60"/>
              <w:rPr>
                <w:rFonts w:cs="Arial"/>
                <w:sz w:val="17"/>
                <w:szCs w:val="17"/>
              </w:rPr>
            </w:pPr>
            <w:r w:rsidRPr="00691015">
              <w:rPr>
                <w:rFonts w:cs="Arial"/>
                <w:sz w:val="17"/>
                <w:szCs w:val="17"/>
              </w:rPr>
              <w:t>'</w:t>
            </w:r>
            <w:r w:rsidR="00691015" w:rsidRPr="00691015">
              <w:rPr>
                <w:rFonts w:cs="Arial"/>
                <w:sz w:val="17"/>
                <w:szCs w:val="17"/>
              </w:rPr>
              <w:t>S</w:t>
            </w:r>
            <w:r w:rsidRPr="00691015">
              <w:rPr>
                <w:rFonts w:cs="Arial"/>
                <w:sz w:val="17"/>
                <w:szCs w:val="17"/>
              </w:rPr>
              <w:t>ubject to sections 43(4)</w:t>
            </w:r>
            <w:r w:rsidR="008E00E7">
              <w:rPr>
                <w:rFonts w:cs="Arial"/>
                <w:sz w:val="17"/>
                <w:szCs w:val="17"/>
              </w:rPr>
              <w:t>,</w:t>
            </w:r>
            <w:r w:rsidRPr="00691015">
              <w:rPr>
                <w:rFonts w:cs="Arial"/>
                <w:sz w:val="17"/>
                <w:szCs w:val="17"/>
              </w:rPr>
              <w:t xml:space="preserve"> 47(4) and 53 of the NgāiTakoto Claims Settlement Act 2015'</w:t>
            </w:r>
          </w:p>
          <w:p w:rsidR="008E00E7" w:rsidRPr="008E00E7" w:rsidRDefault="008E00E7" w:rsidP="008E00E7">
            <w:pPr>
              <w:spacing w:before="60" w:after="60"/>
              <w:rPr>
                <w:rFonts w:cs="Arial"/>
                <w:b/>
                <w:sz w:val="17"/>
                <w:szCs w:val="17"/>
              </w:rPr>
            </w:pPr>
            <w:r w:rsidRPr="008E00E7">
              <w:rPr>
                <w:rFonts w:cs="Arial"/>
                <w:sz w:val="17"/>
                <w:szCs w:val="17"/>
              </w:rPr>
              <w:t xml:space="preserve">'Subject to section 56 of the NgāiTakoto </w:t>
            </w:r>
            <w:r>
              <w:rPr>
                <w:rFonts w:cs="Arial"/>
                <w:sz w:val="17"/>
                <w:szCs w:val="17"/>
              </w:rPr>
              <w:t>C</w:t>
            </w:r>
            <w:r w:rsidRPr="008E00E7">
              <w:rPr>
                <w:rFonts w:cs="Arial"/>
                <w:sz w:val="17"/>
                <w:szCs w:val="17"/>
              </w:rPr>
              <w:t xml:space="preserve">laims </w:t>
            </w:r>
            <w:r>
              <w:rPr>
                <w:rFonts w:cs="Arial"/>
                <w:sz w:val="17"/>
                <w:szCs w:val="17"/>
              </w:rPr>
              <w:t>S</w:t>
            </w:r>
            <w:r w:rsidRPr="008E00E7">
              <w:rPr>
                <w:rFonts w:cs="Arial"/>
                <w:sz w:val="17"/>
                <w:szCs w:val="17"/>
              </w:rPr>
              <w:t>ettlement Act 2015 (which prohibits reserve land from being mortgaged or charged).</w:t>
            </w:r>
          </w:p>
          <w:p w:rsidR="004D7C35" w:rsidRPr="00691015" w:rsidRDefault="008E00E7" w:rsidP="008E00E7">
            <w:pPr>
              <w:spacing w:before="60" w:after="60"/>
              <w:rPr>
                <w:rFonts w:cs="Arial"/>
                <w:sz w:val="17"/>
                <w:szCs w:val="17"/>
              </w:rPr>
            </w:pPr>
            <w:r w:rsidRPr="008E00E7">
              <w:rPr>
                <w:rFonts w:cs="Arial"/>
                <w:b/>
                <w:sz w:val="17"/>
                <w:szCs w:val="17"/>
              </w:rPr>
              <w:t>Ensure the ‘prevents registration” flag has been set for the s53 and s56 memorials.</w:t>
            </w:r>
          </w:p>
        </w:tc>
      </w:tr>
      <w:tr w:rsidR="00541688" w:rsidRPr="00691015" w:rsidTr="00541688">
        <w:tc>
          <w:tcPr>
            <w:tcW w:w="2987" w:type="dxa"/>
          </w:tcPr>
          <w:p w:rsidR="00541688" w:rsidRPr="00691015" w:rsidRDefault="00541688" w:rsidP="00857273">
            <w:pPr>
              <w:spacing w:before="60" w:after="60"/>
              <w:jc w:val="left"/>
              <w:rPr>
                <w:rFonts w:cs="Arial"/>
                <w:sz w:val="17"/>
                <w:szCs w:val="17"/>
              </w:rPr>
            </w:pPr>
            <w:r w:rsidRPr="00691015">
              <w:rPr>
                <w:rFonts w:cs="Arial"/>
                <w:sz w:val="17"/>
                <w:szCs w:val="17"/>
              </w:rPr>
              <w:t>Waipapakauri Beach property</w:t>
            </w:r>
          </w:p>
          <w:p w:rsidR="00541688" w:rsidRPr="00691015" w:rsidRDefault="00541688" w:rsidP="00857273">
            <w:pPr>
              <w:spacing w:before="60" w:after="60"/>
              <w:jc w:val="left"/>
              <w:rPr>
                <w:sz w:val="17"/>
                <w:szCs w:val="17"/>
              </w:rPr>
            </w:pPr>
            <w:r w:rsidRPr="00691015">
              <w:rPr>
                <w:sz w:val="17"/>
                <w:szCs w:val="17"/>
              </w:rPr>
              <w:t>6.3410 hectares, more or less, being Section 2 SO 472392</w:t>
            </w:r>
          </w:p>
        </w:tc>
        <w:tc>
          <w:tcPr>
            <w:tcW w:w="3021" w:type="dxa"/>
          </w:tcPr>
          <w:p w:rsidR="00541688" w:rsidRPr="00691015" w:rsidRDefault="00541688" w:rsidP="00857273">
            <w:pPr>
              <w:spacing w:before="60" w:after="60"/>
              <w:jc w:val="left"/>
              <w:rPr>
                <w:sz w:val="17"/>
                <w:szCs w:val="17"/>
              </w:rPr>
            </w:pPr>
            <w:r w:rsidRPr="00691015">
              <w:rPr>
                <w:sz w:val="17"/>
                <w:szCs w:val="17"/>
              </w:rPr>
              <w:t xml:space="preserve">Vests in the trustees in fee simple </w:t>
            </w:r>
          </w:p>
          <w:p w:rsidR="00574C86" w:rsidRDefault="00574C86" w:rsidP="00857273">
            <w:pPr>
              <w:spacing w:before="60" w:after="60"/>
              <w:jc w:val="left"/>
              <w:rPr>
                <w:sz w:val="17"/>
                <w:szCs w:val="17"/>
              </w:rPr>
            </w:pPr>
            <w:r>
              <w:rPr>
                <w:sz w:val="17"/>
                <w:szCs w:val="17"/>
              </w:rPr>
              <w:t xml:space="preserve">Purpose Scenic Reserve </w:t>
            </w:r>
          </w:p>
          <w:p w:rsidR="00541688" w:rsidRPr="00574C86" w:rsidRDefault="00574C86" w:rsidP="00574C86">
            <w:pPr>
              <w:spacing w:before="60" w:after="60"/>
              <w:jc w:val="left"/>
              <w:rPr>
                <w:b/>
                <w:sz w:val="17"/>
                <w:szCs w:val="17"/>
              </w:rPr>
            </w:pPr>
            <w:r w:rsidRPr="00574C86">
              <w:rPr>
                <w:b/>
                <w:sz w:val="17"/>
                <w:szCs w:val="17"/>
              </w:rPr>
              <w:t>s31</w:t>
            </w:r>
          </w:p>
        </w:tc>
        <w:tc>
          <w:tcPr>
            <w:tcW w:w="3309" w:type="dxa"/>
          </w:tcPr>
          <w:p w:rsidR="000E5871" w:rsidRPr="000E5871" w:rsidRDefault="000E5871" w:rsidP="000E5871">
            <w:pPr>
              <w:spacing w:before="60" w:after="60"/>
              <w:rPr>
                <w:b/>
                <w:color w:val="000000"/>
                <w:sz w:val="17"/>
                <w:szCs w:val="17"/>
                <w:shd w:val="clear" w:color="auto" w:fill="FFFFFF"/>
              </w:rPr>
            </w:pPr>
            <w:r>
              <w:rPr>
                <w:b/>
                <w:color w:val="000000"/>
                <w:sz w:val="17"/>
                <w:szCs w:val="17"/>
                <w:shd w:val="clear" w:color="auto" w:fill="FFFFFF"/>
              </w:rPr>
              <w:t>Existing Interests</w:t>
            </w:r>
          </w:p>
          <w:p w:rsidR="00541688" w:rsidRPr="00691015" w:rsidRDefault="00541688" w:rsidP="00857273">
            <w:pPr>
              <w:spacing w:before="60" w:after="60"/>
              <w:jc w:val="left"/>
              <w:rPr>
                <w:sz w:val="17"/>
                <w:szCs w:val="17"/>
              </w:rPr>
            </w:pPr>
            <w:r w:rsidRPr="00691015">
              <w:rPr>
                <w:sz w:val="17"/>
                <w:szCs w:val="17"/>
              </w:rPr>
              <w:t xml:space="preserve">Subject to the right of way easements referred to in </w:t>
            </w:r>
            <w:hyperlink r:id="rId37" w:anchor="DLM6578491" w:history="1">
              <w:r w:rsidRPr="00691015">
                <w:rPr>
                  <w:rStyle w:val="Hyperlink"/>
                  <w:color w:val="auto"/>
                  <w:sz w:val="17"/>
                  <w:szCs w:val="17"/>
                </w:rPr>
                <w:t>section 31(5)</w:t>
              </w:r>
            </w:hyperlink>
            <w:r w:rsidRPr="00691015">
              <w:rPr>
                <w:sz w:val="17"/>
                <w:szCs w:val="17"/>
              </w:rPr>
              <w:t>.</w:t>
            </w:r>
          </w:p>
          <w:p w:rsidR="00541688" w:rsidRPr="000E5871" w:rsidRDefault="00541688" w:rsidP="00857273">
            <w:pPr>
              <w:spacing w:before="60" w:after="60"/>
              <w:jc w:val="left"/>
              <w:rPr>
                <w:sz w:val="17"/>
                <w:szCs w:val="17"/>
              </w:rPr>
            </w:pPr>
          </w:p>
        </w:tc>
        <w:tc>
          <w:tcPr>
            <w:tcW w:w="1355" w:type="dxa"/>
          </w:tcPr>
          <w:p w:rsidR="00541688" w:rsidRDefault="00541688" w:rsidP="00857273">
            <w:pPr>
              <w:spacing w:before="60" w:after="60"/>
              <w:jc w:val="left"/>
              <w:rPr>
                <w:sz w:val="17"/>
                <w:szCs w:val="17"/>
              </w:rPr>
            </w:pPr>
            <w:r>
              <w:rPr>
                <w:sz w:val="17"/>
                <w:szCs w:val="17"/>
              </w:rPr>
              <w:t>Conservation Area ceases</w:t>
            </w:r>
            <w:r w:rsidR="00636678">
              <w:rPr>
                <w:sz w:val="17"/>
                <w:szCs w:val="17"/>
              </w:rPr>
              <w:t xml:space="preserve"> (if applicable).</w:t>
            </w:r>
          </w:p>
          <w:p w:rsidR="00541688" w:rsidRPr="00691015" w:rsidRDefault="00541688" w:rsidP="00857273">
            <w:pPr>
              <w:spacing w:before="60" w:after="60"/>
              <w:jc w:val="left"/>
              <w:rPr>
                <w:sz w:val="17"/>
                <w:szCs w:val="17"/>
              </w:rPr>
            </w:pPr>
            <w:r w:rsidRPr="00691015">
              <w:rPr>
                <w:sz w:val="17"/>
                <w:szCs w:val="17"/>
              </w:rPr>
              <w:t>Declared scenic reserve.</w:t>
            </w:r>
          </w:p>
          <w:p w:rsidR="00541688" w:rsidRPr="00691015" w:rsidRDefault="00541688" w:rsidP="00857273">
            <w:pPr>
              <w:spacing w:before="60" w:after="60"/>
              <w:jc w:val="left"/>
              <w:rPr>
                <w:sz w:val="17"/>
                <w:szCs w:val="17"/>
              </w:rPr>
            </w:pPr>
          </w:p>
        </w:tc>
        <w:tc>
          <w:tcPr>
            <w:tcW w:w="4172" w:type="dxa"/>
          </w:tcPr>
          <w:p w:rsidR="00541688" w:rsidRPr="00691015" w:rsidRDefault="00541688" w:rsidP="00857273">
            <w:pPr>
              <w:spacing w:before="60" w:after="60"/>
              <w:jc w:val="left"/>
              <w:rPr>
                <w:sz w:val="17"/>
                <w:szCs w:val="17"/>
                <w:lang w:val="en-US"/>
              </w:rPr>
            </w:pPr>
            <w:r w:rsidRPr="00691015">
              <w:rPr>
                <w:sz w:val="17"/>
                <w:szCs w:val="17"/>
                <w:lang w:val="en-US"/>
              </w:rPr>
              <w:t>'Subject to Part 4A of the Conservation Act 1987 but section 24 of that Act does not apply'</w:t>
            </w:r>
          </w:p>
          <w:p w:rsidR="00541688" w:rsidRPr="00691015" w:rsidRDefault="00541688" w:rsidP="00857273">
            <w:pPr>
              <w:spacing w:before="60" w:after="60"/>
              <w:jc w:val="left"/>
              <w:rPr>
                <w:sz w:val="17"/>
                <w:szCs w:val="17"/>
                <w:lang w:val="en-US"/>
              </w:rPr>
            </w:pPr>
            <w:r w:rsidRPr="00691015">
              <w:rPr>
                <w:sz w:val="17"/>
                <w:szCs w:val="17"/>
                <w:lang w:val="en-US"/>
              </w:rPr>
              <w:t>'Subject to section 11 of the Crown Minerals Act 1991'</w:t>
            </w:r>
          </w:p>
          <w:p w:rsidR="00541688" w:rsidRPr="00691015" w:rsidRDefault="00541688" w:rsidP="00857273">
            <w:pPr>
              <w:spacing w:before="60" w:after="60"/>
              <w:jc w:val="left"/>
              <w:rPr>
                <w:sz w:val="17"/>
                <w:szCs w:val="17"/>
                <w:lang w:val="en-US"/>
              </w:rPr>
            </w:pPr>
            <w:r w:rsidRPr="00691015">
              <w:rPr>
                <w:sz w:val="17"/>
                <w:szCs w:val="17"/>
                <w:lang w:val="en-US"/>
              </w:rPr>
              <w:t>'Subject to the Reserves Act 1977'</w:t>
            </w:r>
          </w:p>
          <w:p w:rsidR="00541688" w:rsidRPr="00691015" w:rsidRDefault="00541688" w:rsidP="00857273">
            <w:pPr>
              <w:spacing w:before="60" w:after="60"/>
              <w:jc w:val="left"/>
              <w:rPr>
                <w:sz w:val="17"/>
                <w:szCs w:val="17"/>
              </w:rPr>
            </w:pPr>
            <w:r w:rsidRPr="00691015">
              <w:rPr>
                <w:sz w:val="17"/>
                <w:szCs w:val="17"/>
              </w:rPr>
              <w:t xml:space="preserve">'Subject to sections 47(4) and 53 of the NgāiTakoto Claims Settlement Act 2015 </w:t>
            </w:r>
          </w:p>
          <w:p w:rsidR="00541688" w:rsidRPr="00691015" w:rsidRDefault="00541688" w:rsidP="00857273">
            <w:pPr>
              <w:spacing w:before="60" w:after="60"/>
              <w:jc w:val="left"/>
              <w:rPr>
                <w:b/>
                <w:sz w:val="17"/>
                <w:szCs w:val="17"/>
              </w:rPr>
            </w:pPr>
            <w:r w:rsidRPr="00691015">
              <w:rPr>
                <w:sz w:val="17"/>
                <w:szCs w:val="17"/>
              </w:rPr>
              <w:t>'Subject to secti</w:t>
            </w:r>
            <w:r>
              <w:rPr>
                <w:sz w:val="17"/>
                <w:szCs w:val="17"/>
              </w:rPr>
              <w:t>on 56 of the NgāiTakoto Claims S</w:t>
            </w:r>
            <w:r w:rsidRPr="00691015">
              <w:rPr>
                <w:sz w:val="17"/>
                <w:szCs w:val="17"/>
              </w:rPr>
              <w:t>ettlement Act 2015 (which prohibits reserve land</w:t>
            </w:r>
            <w:r>
              <w:rPr>
                <w:sz w:val="17"/>
                <w:szCs w:val="17"/>
              </w:rPr>
              <w:t xml:space="preserve"> from being mortgaged or charged).</w:t>
            </w:r>
          </w:p>
          <w:p w:rsidR="00541688" w:rsidRPr="00691015" w:rsidRDefault="00541688" w:rsidP="00857273">
            <w:pPr>
              <w:spacing w:before="60" w:after="60"/>
              <w:jc w:val="left"/>
              <w:rPr>
                <w:sz w:val="17"/>
                <w:szCs w:val="17"/>
              </w:rPr>
            </w:pPr>
            <w:r>
              <w:rPr>
                <w:b/>
                <w:sz w:val="17"/>
                <w:szCs w:val="17"/>
              </w:rPr>
              <w:t>Ensure the ‘prevents registration” flag has been set for the s</w:t>
            </w:r>
            <w:r w:rsidRPr="00691015">
              <w:rPr>
                <w:b/>
                <w:sz w:val="17"/>
                <w:szCs w:val="17"/>
              </w:rPr>
              <w:t xml:space="preserve">53 and </w:t>
            </w:r>
            <w:r>
              <w:rPr>
                <w:b/>
                <w:sz w:val="17"/>
                <w:szCs w:val="17"/>
              </w:rPr>
              <w:t>s</w:t>
            </w:r>
            <w:r w:rsidRPr="00691015">
              <w:rPr>
                <w:b/>
                <w:sz w:val="17"/>
                <w:szCs w:val="17"/>
              </w:rPr>
              <w:t>56</w:t>
            </w:r>
            <w:r>
              <w:rPr>
                <w:b/>
                <w:sz w:val="17"/>
                <w:szCs w:val="17"/>
              </w:rPr>
              <w:t xml:space="preserve"> memorials</w:t>
            </w:r>
            <w:r w:rsidRPr="00691015">
              <w:rPr>
                <w:b/>
                <w:sz w:val="17"/>
                <w:szCs w:val="17"/>
              </w:rPr>
              <w:t>.</w:t>
            </w:r>
          </w:p>
        </w:tc>
      </w:tr>
      <w:tr w:rsidR="00541688" w:rsidRPr="00691015" w:rsidTr="00541688">
        <w:tc>
          <w:tcPr>
            <w:tcW w:w="2987" w:type="dxa"/>
          </w:tcPr>
          <w:p w:rsidR="00541688" w:rsidRPr="00691015" w:rsidRDefault="00541688" w:rsidP="00857273">
            <w:pPr>
              <w:spacing w:before="60" w:after="60"/>
              <w:jc w:val="left"/>
              <w:rPr>
                <w:rFonts w:cs="Arial"/>
                <w:sz w:val="17"/>
                <w:szCs w:val="17"/>
              </w:rPr>
            </w:pPr>
            <w:r w:rsidRPr="00691015">
              <w:rPr>
                <w:rFonts w:cs="Arial"/>
                <w:sz w:val="17"/>
                <w:szCs w:val="17"/>
              </w:rPr>
              <w:t>Wharemaru / East Beach property</w:t>
            </w:r>
          </w:p>
          <w:p w:rsidR="00541688" w:rsidRPr="00691015" w:rsidRDefault="00541688" w:rsidP="00857273">
            <w:pPr>
              <w:spacing w:before="60" w:after="60"/>
              <w:jc w:val="left"/>
              <w:rPr>
                <w:sz w:val="17"/>
                <w:szCs w:val="17"/>
              </w:rPr>
            </w:pPr>
          </w:p>
          <w:p w:rsidR="00541688" w:rsidRPr="00691015" w:rsidRDefault="00541688" w:rsidP="00857273">
            <w:pPr>
              <w:spacing w:before="60" w:after="60"/>
              <w:jc w:val="left"/>
              <w:rPr>
                <w:sz w:val="17"/>
                <w:szCs w:val="17"/>
              </w:rPr>
            </w:pPr>
            <w:r w:rsidRPr="00691015">
              <w:rPr>
                <w:sz w:val="17"/>
                <w:szCs w:val="17"/>
              </w:rPr>
              <w:t>1000.0830 hectares, more or less, being Section 1 SO 470833.</w:t>
            </w:r>
          </w:p>
        </w:tc>
        <w:tc>
          <w:tcPr>
            <w:tcW w:w="3021" w:type="dxa"/>
          </w:tcPr>
          <w:p w:rsidR="00541688" w:rsidRPr="00691015" w:rsidRDefault="00541688" w:rsidP="00857273">
            <w:pPr>
              <w:spacing w:before="60" w:after="60"/>
              <w:jc w:val="left"/>
              <w:rPr>
                <w:sz w:val="17"/>
                <w:szCs w:val="17"/>
              </w:rPr>
            </w:pPr>
            <w:r w:rsidRPr="00691015">
              <w:rPr>
                <w:sz w:val="17"/>
                <w:szCs w:val="17"/>
              </w:rPr>
              <w:t>Vests in the trustees in fee simple</w:t>
            </w:r>
          </w:p>
          <w:p w:rsidR="00541688" w:rsidRDefault="00541688" w:rsidP="00857273">
            <w:pPr>
              <w:spacing w:before="60" w:after="60"/>
              <w:jc w:val="left"/>
              <w:rPr>
                <w:sz w:val="17"/>
                <w:szCs w:val="17"/>
              </w:rPr>
            </w:pPr>
            <w:r w:rsidRPr="00691015">
              <w:rPr>
                <w:sz w:val="17"/>
                <w:szCs w:val="17"/>
              </w:rPr>
              <w:t xml:space="preserve">Purpose Scenic Reserve </w:t>
            </w:r>
          </w:p>
          <w:p w:rsidR="00574C86" w:rsidRPr="00574C86" w:rsidRDefault="00574C86" w:rsidP="00857273">
            <w:pPr>
              <w:spacing w:before="60" w:after="60"/>
              <w:jc w:val="left"/>
              <w:rPr>
                <w:b/>
                <w:sz w:val="17"/>
                <w:szCs w:val="17"/>
              </w:rPr>
            </w:pPr>
            <w:r w:rsidRPr="00574C86">
              <w:rPr>
                <w:b/>
                <w:sz w:val="17"/>
                <w:szCs w:val="17"/>
              </w:rPr>
              <w:t>s32</w:t>
            </w:r>
          </w:p>
          <w:p w:rsidR="00541688" w:rsidRPr="00691015" w:rsidRDefault="00541688" w:rsidP="00857273">
            <w:pPr>
              <w:spacing w:before="60" w:after="60"/>
              <w:jc w:val="left"/>
              <w:rPr>
                <w:sz w:val="17"/>
                <w:szCs w:val="17"/>
              </w:rPr>
            </w:pPr>
          </w:p>
        </w:tc>
        <w:tc>
          <w:tcPr>
            <w:tcW w:w="3309" w:type="dxa"/>
          </w:tcPr>
          <w:p w:rsidR="000E5871" w:rsidRPr="000E5871" w:rsidRDefault="000E5871" w:rsidP="000E5871">
            <w:pPr>
              <w:spacing w:before="60" w:after="60"/>
              <w:rPr>
                <w:b/>
                <w:color w:val="000000"/>
                <w:sz w:val="17"/>
                <w:szCs w:val="17"/>
                <w:shd w:val="clear" w:color="auto" w:fill="FFFFFF"/>
              </w:rPr>
            </w:pPr>
            <w:r>
              <w:rPr>
                <w:b/>
                <w:color w:val="000000"/>
                <w:sz w:val="17"/>
                <w:szCs w:val="17"/>
                <w:shd w:val="clear" w:color="auto" w:fill="FFFFFF"/>
              </w:rPr>
              <w:t>Existing Interests</w:t>
            </w:r>
          </w:p>
          <w:p w:rsidR="00541688" w:rsidRPr="00691015" w:rsidRDefault="000E5871" w:rsidP="00857273">
            <w:pPr>
              <w:spacing w:before="60" w:after="60"/>
              <w:jc w:val="left"/>
              <w:rPr>
                <w:sz w:val="17"/>
                <w:szCs w:val="17"/>
              </w:rPr>
            </w:pPr>
            <w:r w:rsidRPr="000E5871">
              <w:rPr>
                <w:sz w:val="17"/>
                <w:szCs w:val="17"/>
              </w:rPr>
              <w:t>Subject to being a scenic reserve, as referred to in</w:t>
            </w:r>
            <w:bookmarkStart w:id="245" w:name="DLM6578492"/>
            <w:r>
              <w:rPr>
                <w:sz w:val="17"/>
                <w:szCs w:val="17"/>
              </w:rPr>
              <w:t xml:space="preserve"> </w:t>
            </w:r>
            <w:r w:rsidRPr="000E5871">
              <w:rPr>
                <w:sz w:val="17"/>
                <w:szCs w:val="17"/>
              </w:rPr>
              <w:t>section 32(3)</w:t>
            </w:r>
            <w:bookmarkEnd w:id="245"/>
            <w:r w:rsidRPr="000E5871">
              <w:rPr>
                <w:sz w:val="17"/>
                <w:szCs w:val="17"/>
              </w:rPr>
              <w:t>.</w:t>
            </w:r>
          </w:p>
        </w:tc>
        <w:tc>
          <w:tcPr>
            <w:tcW w:w="1355" w:type="dxa"/>
          </w:tcPr>
          <w:p w:rsidR="00636678" w:rsidRDefault="00636678" w:rsidP="00636678">
            <w:pPr>
              <w:spacing w:before="60" w:after="60"/>
              <w:jc w:val="left"/>
              <w:rPr>
                <w:sz w:val="17"/>
                <w:szCs w:val="17"/>
              </w:rPr>
            </w:pPr>
            <w:r>
              <w:rPr>
                <w:sz w:val="17"/>
                <w:szCs w:val="17"/>
              </w:rPr>
              <w:t>Conservation Area ceases (if applicable).</w:t>
            </w:r>
          </w:p>
          <w:p w:rsidR="00636678" w:rsidRDefault="00636678" w:rsidP="00857273">
            <w:pPr>
              <w:spacing w:before="60" w:after="60"/>
              <w:jc w:val="left"/>
              <w:rPr>
                <w:sz w:val="17"/>
                <w:szCs w:val="17"/>
              </w:rPr>
            </w:pPr>
          </w:p>
          <w:p w:rsidR="00541688" w:rsidRPr="00691015" w:rsidRDefault="00541688" w:rsidP="00857273">
            <w:pPr>
              <w:spacing w:before="60" w:after="60"/>
              <w:jc w:val="left"/>
              <w:rPr>
                <w:sz w:val="17"/>
                <w:szCs w:val="17"/>
              </w:rPr>
            </w:pPr>
            <w:r w:rsidRPr="00691015">
              <w:rPr>
                <w:sz w:val="17"/>
                <w:szCs w:val="17"/>
              </w:rPr>
              <w:t>Declared Scenic reserve</w:t>
            </w:r>
          </w:p>
        </w:tc>
        <w:tc>
          <w:tcPr>
            <w:tcW w:w="4172" w:type="dxa"/>
          </w:tcPr>
          <w:p w:rsidR="00541688" w:rsidRPr="00691015" w:rsidRDefault="00541688" w:rsidP="00857273">
            <w:pPr>
              <w:spacing w:before="60" w:after="60"/>
              <w:jc w:val="left"/>
              <w:rPr>
                <w:sz w:val="17"/>
                <w:szCs w:val="17"/>
                <w:lang w:val="en-US"/>
              </w:rPr>
            </w:pPr>
            <w:r w:rsidRPr="00691015">
              <w:rPr>
                <w:sz w:val="17"/>
                <w:szCs w:val="17"/>
                <w:lang w:val="en-US"/>
              </w:rPr>
              <w:t>Subject to Part 4A of the Conservation Act 1987 but section 24 of that Act does not apply'</w:t>
            </w:r>
          </w:p>
          <w:p w:rsidR="00541688" w:rsidRPr="00691015" w:rsidRDefault="00541688" w:rsidP="00857273">
            <w:pPr>
              <w:spacing w:before="60" w:after="60"/>
              <w:jc w:val="left"/>
              <w:rPr>
                <w:sz w:val="17"/>
                <w:szCs w:val="17"/>
                <w:lang w:val="en-US"/>
              </w:rPr>
            </w:pPr>
            <w:r w:rsidRPr="00691015">
              <w:rPr>
                <w:sz w:val="17"/>
                <w:szCs w:val="17"/>
                <w:lang w:val="en-US"/>
              </w:rPr>
              <w:t>'Subject to section 11 of the Crown Minerals Act 1991'</w:t>
            </w:r>
          </w:p>
          <w:p w:rsidR="00541688" w:rsidRPr="00691015" w:rsidRDefault="00541688" w:rsidP="00857273">
            <w:pPr>
              <w:spacing w:before="60" w:after="60"/>
              <w:jc w:val="left"/>
              <w:rPr>
                <w:sz w:val="17"/>
                <w:szCs w:val="17"/>
                <w:lang w:val="en-US"/>
              </w:rPr>
            </w:pPr>
            <w:r w:rsidRPr="00691015">
              <w:rPr>
                <w:sz w:val="17"/>
                <w:szCs w:val="17"/>
                <w:lang w:val="en-US"/>
              </w:rPr>
              <w:t>Subject to the Reserves Act 1977</w:t>
            </w:r>
          </w:p>
          <w:p w:rsidR="00541688" w:rsidRPr="00691015" w:rsidRDefault="00541688" w:rsidP="00857273">
            <w:pPr>
              <w:spacing w:before="60" w:after="60"/>
              <w:jc w:val="left"/>
              <w:rPr>
                <w:sz w:val="17"/>
                <w:szCs w:val="17"/>
              </w:rPr>
            </w:pPr>
            <w:r w:rsidRPr="00691015">
              <w:rPr>
                <w:sz w:val="17"/>
                <w:szCs w:val="17"/>
              </w:rPr>
              <w:t xml:space="preserve">'subject to sections 47(4) and 53 of the NgāiTakoto Claims Settlement Act 2015 </w:t>
            </w:r>
          </w:p>
          <w:p w:rsidR="00541688" w:rsidRPr="00B770A2" w:rsidRDefault="00541688" w:rsidP="00857273">
            <w:pPr>
              <w:spacing w:before="60" w:after="60"/>
              <w:jc w:val="left"/>
              <w:rPr>
                <w:b/>
                <w:sz w:val="17"/>
                <w:szCs w:val="17"/>
              </w:rPr>
            </w:pPr>
            <w:r w:rsidRPr="00B770A2">
              <w:rPr>
                <w:sz w:val="17"/>
                <w:szCs w:val="17"/>
              </w:rPr>
              <w:t>'Subject t</w:t>
            </w:r>
            <w:r>
              <w:rPr>
                <w:sz w:val="17"/>
                <w:szCs w:val="17"/>
              </w:rPr>
              <w:t>o section 56 of the NgāiTakoto C</w:t>
            </w:r>
            <w:r w:rsidRPr="00B770A2">
              <w:rPr>
                <w:sz w:val="17"/>
                <w:szCs w:val="17"/>
              </w:rPr>
              <w:t xml:space="preserve">laims </w:t>
            </w:r>
            <w:r>
              <w:rPr>
                <w:sz w:val="17"/>
                <w:szCs w:val="17"/>
              </w:rPr>
              <w:t>S</w:t>
            </w:r>
            <w:r w:rsidRPr="00B770A2">
              <w:rPr>
                <w:sz w:val="17"/>
                <w:szCs w:val="17"/>
              </w:rPr>
              <w:t>ettlement Act 2015 (which prohibits reserve land from being mortgaged or charged).</w:t>
            </w:r>
          </w:p>
          <w:p w:rsidR="00541688" w:rsidRPr="00691015" w:rsidRDefault="00541688" w:rsidP="00857273">
            <w:pPr>
              <w:spacing w:before="60" w:after="60"/>
              <w:jc w:val="left"/>
              <w:rPr>
                <w:sz w:val="17"/>
                <w:szCs w:val="17"/>
              </w:rPr>
            </w:pPr>
            <w:r w:rsidRPr="00B770A2">
              <w:rPr>
                <w:b/>
                <w:sz w:val="17"/>
                <w:szCs w:val="17"/>
              </w:rPr>
              <w:t>Ensure the ‘prevents registration” flag has been set for the s53 and s56 memorials.</w:t>
            </w:r>
          </w:p>
        </w:tc>
      </w:tr>
      <w:tr w:rsidR="004D7C35" w:rsidRPr="00691015" w:rsidTr="00541688">
        <w:tc>
          <w:tcPr>
            <w:tcW w:w="2987" w:type="dxa"/>
          </w:tcPr>
          <w:p w:rsidR="004D7C35" w:rsidRPr="00691015" w:rsidRDefault="004D7C35" w:rsidP="00782C21">
            <w:pPr>
              <w:spacing w:before="60" w:after="60"/>
              <w:jc w:val="left"/>
              <w:rPr>
                <w:rFonts w:cs="Arial"/>
                <w:sz w:val="17"/>
                <w:szCs w:val="17"/>
              </w:rPr>
            </w:pPr>
            <w:r w:rsidRPr="00691015">
              <w:rPr>
                <w:rFonts w:cs="Arial"/>
                <w:sz w:val="17"/>
                <w:szCs w:val="17"/>
              </w:rPr>
              <w:t>Lake Tangonge site A</w:t>
            </w:r>
          </w:p>
          <w:p w:rsidR="004D7C35" w:rsidRDefault="004D7C35" w:rsidP="00782C21">
            <w:pPr>
              <w:spacing w:before="60" w:after="60"/>
              <w:jc w:val="left"/>
              <w:rPr>
                <w:sz w:val="17"/>
                <w:szCs w:val="17"/>
              </w:rPr>
            </w:pPr>
            <w:r w:rsidRPr="00691015">
              <w:rPr>
                <w:sz w:val="17"/>
                <w:szCs w:val="17"/>
              </w:rPr>
              <w:t>25.2850 hectares, more or less, being Section 9 SO 472393.</w:t>
            </w:r>
          </w:p>
          <w:p w:rsidR="00636678" w:rsidRPr="00691015" w:rsidRDefault="00636678" w:rsidP="00782C21">
            <w:pPr>
              <w:spacing w:before="60" w:after="60"/>
              <w:jc w:val="left"/>
              <w:rPr>
                <w:sz w:val="17"/>
                <w:szCs w:val="17"/>
              </w:rPr>
            </w:pPr>
            <w:r>
              <w:rPr>
                <w:color w:val="000000"/>
                <w:sz w:val="25"/>
                <w:szCs w:val="25"/>
                <w:shd w:val="clear" w:color="auto" w:fill="FFFFFF"/>
              </w:rPr>
              <w:t>.</w:t>
            </w:r>
          </w:p>
          <w:p w:rsidR="004D7C35" w:rsidRPr="00691015" w:rsidRDefault="004D7C35" w:rsidP="00782C21">
            <w:pPr>
              <w:spacing w:before="60" w:after="60"/>
              <w:jc w:val="left"/>
              <w:rPr>
                <w:sz w:val="17"/>
                <w:szCs w:val="17"/>
              </w:rPr>
            </w:pPr>
          </w:p>
        </w:tc>
        <w:tc>
          <w:tcPr>
            <w:tcW w:w="3021" w:type="dxa"/>
          </w:tcPr>
          <w:p w:rsidR="00445210" w:rsidRPr="00F20BB2" w:rsidRDefault="00445210" w:rsidP="00445210">
            <w:pPr>
              <w:spacing w:before="120" w:after="120"/>
              <w:jc w:val="left"/>
              <w:rPr>
                <w:rFonts w:eastAsia="Times New Roman" w:cs="Arial"/>
                <w:b/>
                <w:i/>
                <w:iCs/>
                <w:sz w:val="16"/>
                <w:szCs w:val="16"/>
                <w:lang w:eastAsia="en-NZ"/>
              </w:rPr>
            </w:pPr>
            <w:r w:rsidRPr="00F20BB2">
              <w:rPr>
                <w:rFonts w:eastAsia="Times New Roman" w:cs="Arial"/>
                <w:b/>
                <w:i/>
                <w:iCs/>
                <w:sz w:val="16"/>
                <w:szCs w:val="16"/>
                <w:lang w:eastAsia="en-NZ"/>
              </w:rPr>
              <w:t>“Jointly Vested Property”</w:t>
            </w:r>
          </w:p>
          <w:p w:rsidR="00445210" w:rsidRPr="00445210" w:rsidRDefault="00445210" w:rsidP="00445210">
            <w:pPr>
              <w:spacing w:before="60" w:after="60"/>
              <w:jc w:val="left"/>
              <w:rPr>
                <w:rFonts w:eastAsia="Times New Roman" w:cs="Arial"/>
                <w:iCs/>
                <w:sz w:val="16"/>
                <w:szCs w:val="16"/>
                <w:lang w:eastAsia="en-NZ"/>
              </w:rPr>
            </w:pPr>
            <w:r w:rsidRPr="00445210">
              <w:rPr>
                <w:rFonts w:eastAsia="Times New Roman" w:cs="Arial"/>
                <w:iCs/>
                <w:sz w:val="16"/>
                <w:szCs w:val="16"/>
                <w:lang w:eastAsia="en-NZ"/>
              </w:rPr>
              <w:t>Subject to the precondition (requiring the Trustees providing a registrable Covenant to the Crown):</w:t>
            </w:r>
          </w:p>
          <w:p w:rsidR="00445210" w:rsidRPr="00445210" w:rsidRDefault="00445210" w:rsidP="00445210">
            <w:pPr>
              <w:spacing w:before="60" w:after="60"/>
              <w:jc w:val="left"/>
              <w:rPr>
                <w:rFonts w:eastAsia="Times New Roman" w:cs="Arial"/>
                <w:iCs/>
                <w:sz w:val="16"/>
                <w:szCs w:val="16"/>
                <w:lang w:eastAsia="en-NZ"/>
              </w:rPr>
            </w:pPr>
            <w:r w:rsidRPr="00445210">
              <w:rPr>
                <w:rFonts w:eastAsia="Times New Roman" w:cs="Arial"/>
                <w:iCs/>
                <w:sz w:val="16"/>
                <w:szCs w:val="16"/>
                <w:lang w:eastAsia="en-NZ"/>
              </w:rPr>
              <w:t>Ceases to be a conservation area under the Conservation Act 1987.</w:t>
            </w:r>
          </w:p>
          <w:p w:rsidR="00445210" w:rsidRPr="00445210" w:rsidRDefault="00445210" w:rsidP="00445210">
            <w:pPr>
              <w:spacing w:before="60" w:after="60"/>
              <w:jc w:val="left"/>
              <w:rPr>
                <w:rFonts w:eastAsia="Times New Roman" w:cs="Arial"/>
                <w:iCs/>
                <w:sz w:val="16"/>
                <w:szCs w:val="16"/>
                <w:lang w:eastAsia="en-NZ"/>
              </w:rPr>
            </w:pPr>
            <w:r w:rsidRPr="00445210">
              <w:rPr>
                <w:rFonts w:eastAsia="Times New Roman" w:cs="Arial"/>
                <w:iCs/>
                <w:sz w:val="16"/>
                <w:szCs w:val="16"/>
                <w:lang w:eastAsia="en-NZ"/>
              </w:rPr>
              <w:t>An undivided half share of the fee simple (as tenants in common) vests in the Trustees.</w:t>
            </w:r>
          </w:p>
          <w:p w:rsidR="00445210" w:rsidRPr="00445210" w:rsidRDefault="00445210" w:rsidP="00445210">
            <w:pPr>
              <w:spacing w:before="60" w:after="60"/>
              <w:jc w:val="left"/>
              <w:rPr>
                <w:rFonts w:eastAsia="Times New Roman" w:cs="Arial"/>
                <w:b/>
                <w:iCs/>
                <w:sz w:val="16"/>
                <w:szCs w:val="16"/>
                <w:lang w:eastAsia="en-NZ"/>
              </w:rPr>
            </w:pPr>
            <w:r w:rsidRPr="00445210">
              <w:rPr>
                <w:rFonts w:eastAsia="Times New Roman" w:cs="Arial"/>
                <w:b/>
                <w:iCs/>
                <w:sz w:val="16"/>
                <w:szCs w:val="16"/>
                <w:lang w:eastAsia="en-NZ"/>
              </w:rPr>
              <w:t>No reserve status.</w:t>
            </w:r>
          </w:p>
          <w:p w:rsidR="00574C86" w:rsidRPr="00574C86" w:rsidRDefault="00574C86" w:rsidP="00782C21">
            <w:pPr>
              <w:spacing w:before="60" w:after="60"/>
              <w:jc w:val="left"/>
              <w:rPr>
                <w:b/>
                <w:sz w:val="17"/>
                <w:szCs w:val="17"/>
              </w:rPr>
            </w:pPr>
            <w:r w:rsidRPr="00574C86">
              <w:rPr>
                <w:b/>
                <w:sz w:val="17"/>
                <w:szCs w:val="17"/>
              </w:rPr>
              <w:t>s33</w:t>
            </w:r>
          </w:p>
        </w:tc>
        <w:tc>
          <w:tcPr>
            <w:tcW w:w="3309" w:type="dxa"/>
          </w:tcPr>
          <w:p w:rsidR="000E5871" w:rsidRPr="000E5871" w:rsidRDefault="000E5871" w:rsidP="000E5871">
            <w:pPr>
              <w:spacing w:before="60" w:after="60"/>
              <w:rPr>
                <w:b/>
                <w:color w:val="000000"/>
                <w:sz w:val="17"/>
                <w:szCs w:val="17"/>
                <w:shd w:val="clear" w:color="auto" w:fill="FFFFFF"/>
              </w:rPr>
            </w:pPr>
            <w:r>
              <w:rPr>
                <w:b/>
                <w:color w:val="000000"/>
                <w:sz w:val="17"/>
                <w:szCs w:val="17"/>
                <w:shd w:val="clear" w:color="auto" w:fill="FFFFFF"/>
              </w:rPr>
              <w:t>Existing Interests</w:t>
            </w:r>
          </w:p>
          <w:p w:rsidR="004D7C35" w:rsidRPr="00691015" w:rsidRDefault="004D7C35" w:rsidP="00782C21">
            <w:pPr>
              <w:spacing w:before="60" w:after="60"/>
              <w:jc w:val="left"/>
              <w:rPr>
                <w:sz w:val="17"/>
                <w:szCs w:val="17"/>
              </w:rPr>
            </w:pPr>
            <w:r w:rsidRPr="00691015">
              <w:rPr>
                <w:sz w:val="17"/>
                <w:szCs w:val="17"/>
              </w:rPr>
              <w:t>Subject to the conservation covenant referred to in section</w:t>
            </w:r>
            <w:r w:rsidR="00691015" w:rsidRPr="00691015">
              <w:rPr>
                <w:sz w:val="17"/>
                <w:szCs w:val="17"/>
              </w:rPr>
              <w:t> </w:t>
            </w:r>
            <w:r w:rsidRPr="00691015">
              <w:rPr>
                <w:sz w:val="17"/>
                <w:szCs w:val="17"/>
              </w:rPr>
              <w:t>33(3).</w:t>
            </w:r>
          </w:p>
          <w:p w:rsidR="004D7C35" w:rsidRPr="00691015" w:rsidRDefault="004D7C35" w:rsidP="00782C21">
            <w:pPr>
              <w:spacing w:before="60" w:after="60"/>
              <w:jc w:val="left"/>
              <w:rPr>
                <w:sz w:val="17"/>
                <w:szCs w:val="17"/>
              </w:rPr>
            </w:pPr>
            <w:r w:rsidRPr="00691015">
              <w:rPr>
                <w:sz w:val="17"/>
                <w:szCs w:val="17"/>
              </w:rPr>
              <w:t>Subject to a right of way easement created by Certificate C312160.2.</w:t>
            </w:r>
          </w:p>
          <w:p w:rsidR="004D7C35" w:rsidRPr="00691015" w:rsidRDefault="004D7C35" w:rsidP="00782C21">
            <w:pPr>
              <w:spacing w:before="60" w:after="60"/>
              <w:jc w:val="left"/>
              <w:rPr>
                <w:sz w:val="17"/>
                <w:szCs w:val="17"/>
              </w:rPr>
            </w:pPr>
            <w:r w:rsidRPr="00691015">
              <w:rPr>
                <w:sz w:val="17"/>
                <w:szCs w:val="17"/>
              </w:rPr>
              <w:t>Subject to a right to drain water easement created by Certificate C312160.2.</w:t>
            </w:r>
          </w:p>
          <w:p w:rsidR="004D7C35" w:rsidRPr="00691015" w:rsidRDefault="004D7C35" w:rsidP="00782C21">
            <w:pPr>
              <w:spacing w:before="60" w:after="60"/>
              <w:jc w:val="left"/>
              <w:rPr>
                <w:sz w:val="17"/>
                <w:szCs w:val="17"/>
              </w:rPr>
            </w:pPr>
          </w:p>
        </w:tc>
        <w:tc>
          <w:tcPr>
            <w:tcW w:w="1355" w:type="dxa"/>
          </w:tcPr>
          <w:p w:rsidR="00636678" w:rsidRDefault="00636678" w:rsidP="00636678">
            <w:pPr>
              <w:spacing w:before="60" w:after="60"/>
              <w:jc w:val="left"/>
              <w:rPr>
                <w:sz w:val="17"/>
                <w:szCs w:val="17"/>
              </w:rPr>
            </w:pPr>
            <w:r>
              <w:rPr>
                <w:sz w:val="17"/>
                <w:szCs w:val="17"/>
              </w:rPr>
              <w:t>Conservation Area ceases (if applicable).</w:t>
            </w:r>
          </w:p>
          <w:p w:rsidR="004D7C35" w:rsidRPr="00691015" w:rsidRDefault="004D7C35" w:rsidP="00782C21">
            <w:pPr>
              <w:spacing w:before="60" w:after="60"/>
              <w:jc w:val="left"/>
              <w:rPr>
                <w:sz w:val="17"/>
                <w:szCs w:val="17"/>
              </w:rPr>
            </w:pPr>
          </w:p>
        </w:tc>
        <w:tc>
          <w:tcPr>
            <w:tcW w:w="4172" w:type="dxa"/>
          </w:tcPr>
          <w:p w:rsidR="008D0B19" w:rsidRPr="008D0B19" w:rsidRDefault="008D0B19" w:rsidP="008D0B19">
            <w:pPr>
              <w:spacing w:before="60" w:after="60"/>
              <w:jc w:val="left"/>
              <w:rPr>
                <w:rFonts w:cstheme="minorHAnsi"/>
                <w:sz w:val="17"/>
                <w:szCs w:val="17"/>
              </w:rPr>
            </w:pPr>
            <w:r w:rsidRPr="008D0B19">
              <w:rPr>
                <w:rFonts w:cstheme="minorHAnsi"/>
                <w:sz w:val="17"/>
                <w:szCs w:val="17"/>
              </w:rPr>
              <w:t>'Subject to Part 4A of the Conservation Act 1987 but section 24 of that Act does not apply'</w:t>
            </w:r>
          </w:p>
          <w:p w:rsidR="008D0B19" w:rsidRPr="008D0B19" w:rsidRDefault="008D0B19" w:rsidP="008D0B19">
            <w:pPr>
              <w:spacing w:before="60" w:after="60"/>
              <w:jc w:val="left"/>
              <w:rPr>
                <w:rFonts w:cstheme="minorHAnsi"/>
                <w:sz w:val="17"/>
                <w:szCs w:val="17"/>
              </w:rPr>
            </w:pPr>
            <w:r w:rsidRPr="008D0B19">
              <w:rPr>
                <w:rFonts w:cstheme="minorHAnsi"/>
                <w:sz w:val="17"/>
                <w:szCs w:val="17"/>
              </w:rPr>
              <w:t>'Subject to section 11 of the Crown Minerals Act 1991'</w:t>
            </w:r>
          </w:p>
          <w:p w:rsidR="008D0B19" w:rsidRPr="008D0B19" w:rsidRDefault="008D0B19" w:rsidP="008D0B19">
            <w:pPr>
              <w:spacing w:before="60" w:after="60"/>
              <w:jc w:val="left"/>
              <w:rPr>
                <w:rFonts w:cstheme="minorHAnsi"/>
                <w:sz w:val="17"/>
                <w:szCs w:val="17"/>
              </w:rPr>
            </w:pPr>
            <w:r w:rsidRPr="008D0B19">
              <w:rPr>
                <w:rFonts w:cstheme="minorHAnsi"/>
                <w:sz w:val="17"/>
                <w:szCs w:val="17"/>
              </w:rPr>
              <w:t>'Subject to sections 43(4) 47(4) and 53  of the NgāiTakoto Claims Settlement Act 2015'</w:t>
            </w:r>
          </w:p>
          <w:p w:rsidR="004D7C35" w:rsidRPr="00691015" w:rsidRDefault="008D0B19" w:rsidP="008D0B19">
            <w:pPr>
              <w:spacing w:before="60" w:after="60"/>
              <w:jc w:val="left"/>
              <w:rPr>
                <w:rFonts w:cstheme="minorHAnsi"/>
                <w:sz w:val="17"/>
                <w:szCs w:val="17"/>
              </w:rPr>
            </w:pPr>
            <w:r w:rsidRPr="008D0B19">
              <w:rPr>
                <w:rFonts w:cstheme="minorHAnsi"/>
                <w:b/>
                <w:sz w:val="17"/>
                <w:szCs w:val="17"/>
              </w:rPr>
              <w:t>Ensure the 'prevents registration' flag has been set for the s 53 memorial</w:t>
            </w:r>
          </w:p>
        </w:tc>
      </w:tr>
      <w:tr w:rsidR="004D7C35" w:rsidRPr="00691015" w:rsidTr="00541688">
        <w:tc>
          <w:tcPr>
            <w:tcW w:w="2987" w:type="dxa"/>
          </w:tcPr>
          <w:p w:rsidR="004D7C35" w:rsidRPr="00691015" w:rsidRDefault="004D7C35" w:rsidP="00782C21">
            <w:pPr>
              <w:spacing w:before="60" w:after="60"/>
              <w:jc w:val="left"/>
              <w:rPr>
                <w:rFonts w:cs="Arial"/>
                <w:sz w:val="17"/>
                <w:szCs w:val="17"/>
              </w:rPr>
            </w:pPr>
            <w:r w:rsidRPr="00691015">
              <w:rPr>
                <w:rFonts w:cs="Arial"/>
                <w:sz w:val="17"/>
                <w:szCs w:val="17"/>
              </w:rPr>
              <w:t>Tangonge property</w:t>
            </w:r>
          </w:p>
          <w:p w:rsidR="004D7C35" w:rsidRPr="00691015" w:rsidRDefault="004D7C35" w:rsidP="00782C21">
            <w:pPr>
              <w:spacing w:before="60" w:after="60"/>
              <w:jc w:val="left"/>
              <w:rPr>
                <w:sz w:val="17"/>
                <w:szCs w:val="17"/>
              </w:rPr>
            </w:pPr>
            <w:r w:rsidRPr="00691015">
              <w:rPr>
                <w:sz w:val="17"/>
                <w:szCs w:val="17"/>
              </w:rPr>
              <w:t>131.1420 hectares, more or less, being Sections 5 and 6 SO 472393. Part computer freehold register NA99C/561.</w:t>
            </w:r>
          </w:p>
          <w:p w:rsidR="004D7C35" w:rsidRPr="00691015" w:rsidRDefault="004D7C35" w:rsidP="00782C21">
            <w:pPr>
              <w:spacing w:before="60" w:after="60"/>
              <w:jc w:val="left"/>
              <w:rPr>
                <w:sz w:val="17"/>
                <w:szCs w:val="17"/>
              </w:rPr>
            </w:pPr>
          </w:p>
          <w:p w:rsidR="004D7C35" w:rsidRPr="00691015" w:rsidRDefault="004D7C35" w:rsidP="00782C21">
            <w:pPr>
              <w:spacing w:before="60" w:after="60"/>
              <w:jc w:val="left"/>
              <w:rPr>
                <w:sz w:val="17"/>
                <w:szCs w:val="17"/>
              </w:rPr>
            </w:pPr>
          </w:p>
        </w:tc>
        <w:tc>
          <w:tcPr>
            <w:tcW w:w="3021" w:type="dxa"/>
          </w:tcPr>
          <w:p w:rsidR="00445210" w:rsidRPr="00445210" w:rsidRDefault="00445210" w:rsidP="00445210">
            <w:pPr>
              <w:spacing w:before="60" w:after="60"/>
              <w:jc w:val="left"/>
              <w:rPr>
                <w:b/>
                <w:i/>
                <w:iCs/>
                <w:sz w:val="17"/>
                <w:szCs w:val="17"/>
              </w:rPr>
            </w:pPr>
            <w:r w:rsidRPr="00445210">
              <w:rPr>
                <w:b/>
                <w:i/>
                <w:iCs/>
                <w:sz w:val="17"/>
                <w:szCs w:val="17"/>
              </w:rPr>
              <w:t>“Jointly Vested Property”</w:t>
            </w:r>
          </w:p>
          <w:p w:rsidR="00445210" w:rsidRPr="00445210" w:rsidRDefault="00445210" w:rsidP="00445210">
            <w:pPr>
              <w:spacing w:before="60" w:after="60"/>
              <w:jc w:val="left"/>
              <w:rPr>
                <w:iCs/>
                <w:sz w:val="17"/>
                <w:szCs w:val="17"/>
              </w:rPr>
            </w:pPr>
            <w:r w:rsidRPr="00445210">
              <w:rPr>
                <w:iCs/>
                <w:sz w:val="17"/>
                <w:szCs w:val="17"/>
              </w:rPr>
              <w:t>Subject to the precondition (requiring the Trustees and the trustees of Te Rūnanga o NgāiTakoto providing:</w:t>
            </w:r>
          </w:p>
          <w:p w:rsidR="00445210" w:rsidRPr="00445210" w:rsidRDefault="00445210" w:rsidP="007744D6">
            <w:pPr>
              <w:numPr>
                <w:ilvl w:val="0"/>
                <w:numId w:val="57"/>
              </w:numPr>
              <w:spacing w:before="60" w:after="60"/>
              <w:jc w:val="left"/>
              <w:rPr>
                <w:iCs/>
                <w:sz w:val="17"/>
                <w:szCs w:val="17"/>
              </w:rPr>
            </w:pPr>
            <w:r w:rsidRPr="00445210">
              <w:rPr>
                <w:iCs/>
                <w:sz w:val="17"/>
                <w:szCs w:val="17"/>
              </w:rPr>
              <w:t xml:space="preserve">a registrable Covenant to the Crown; and </w:t>
            </w:r>
          </w:p>
          <w:p w:rsidR="00445210" w:rsidRPr="00445210" w:rsidRDefault="00445210" w:rsidP="007744D6">
            <w:pPr>
              <w:numPr>
                <w:ilvl w:val="0"/>
                <w:numId w:val="57"/>
              </w:numPr>
              <w:spacing w:before="60" w:after="60"/>
              <w:jc w:val="left"/>
              <w:rPr>
                <w:iCs/>
                <w:sz w:val="17"/>
                <w:szCs w:val="17"/>
              </w:rPr>
            </w:pPr>
            <w:r w:rsidRPr="00445210">
              <w:rPr>
                <w:iCs/>
                <w:sz w:val="17"/>
                <w:szCs w:val="17"/>
              </w:rPr>
              <w:t>a registrable right of way to the trustees of Te Rūnanga o Te Rarawa.</w:t>
            </w:r>
          </w:p>
          <w:p w:rsidR="00445210" w:rsidRPr="00445210" w:rsidRDefault="00445210" w:rsidP="00445210">
            <w:pPr>
              <w:spacing w:before="60" w:after="60"/>
              <w:jc w:val="left"/>
              <w:rPr>
                <w:iCs/>
                <w:sz w:val="17"/>
                <w:szCs w:val="17"/>
              </w:rPr>
            </w:pPr>
            <w:r w:rsidRPr="00445210">
              <w:rPr>
                <w:iCs/>
                <w:sz w:val="17"/>
                <w:szCs w:val="17"/>
              </w:rPr>
              <w:t>An undivided half share of the fee simple (as tenants in common) vests in the Trustees.</w:t>
            </w:r>
          </w:p>
          <w:p w:rsidR="00445210" w:rsidRPr="00445210" w:rsidRDefault="00445210" w:rsidP="00445210">
            <w:pPr>
              <w:spacing w:before="60" w:after="60"/>
              <w:jc w:val="left"/>
              <w:rPr>
                <w:i/>
                <w:iCs/>
                <w:sz w:val="17"/>
                <w:szCs w:val="17"/>
              </w:rPr>
            </w:pPr>
            <w:r w:rsidRPr="00445210">
              <w:rPr>
                <w:b/>
                <w:iCs/>
                <w:sz w:val="17"/>
                <w:szCs w:val="17"/>
              </w:rPr>
              <w:t>No reserve status</w:t>
            </w:r>
            <w:r w:rsidRPr="00445210" w:rsidDel="00E746CF">
              <w:rPr>
                <w:i/>
                <w:iCs/>
                <w:sz w:val="17"/>
                <w:szCs w:val="17"/>
              </w:rPr>
              <w:t xml:space="preserve"> </w:t>
            </w:r>
          </w:p>
          <w:p w:rsidR="00574C86" w:rsidRPr="00574C86" w:rsidRDefault="00574C86" w:rsidP="00782C21">
            <w:pPr>
              <w:spacing w:before="60" w:after="60"/>
              <w:jc w:val="left"/>
              <w:rPr>
                <w:b/>
                <w:sz w:val="17"/>
                <w:szCs w:val="17"/>
              </w:rPr>
            </w:pPr>
            <w:r w:rsidRPr="00574C86">
              <w:rPr>
                <w:b/>
                <w:sz w:val="17"/>
                <w:szCs w:val="17"/>
              </w:rPr>
              <w:t>s34</w:t>
            </w:r>
          </w:p>
        </w:tc>
        <w:tc>
          <w:tcPr>
            <w:tcW w:w="3309" w:type="dxa"/>
          </w:tcPr>
          <w:p w:rsidR="000E5871" w:rsidRPr="000E5871" w:rsidRDefault="000E5871" w:rsidP="000E5871">
            <w:pPr>
              <w:spacing w:before="60" w:after="60"/>
              <w:rPr>
                <w:b/>
                <w:color w:val="000000"/>
                <w:sz w:val="17"/>
                <w:szCs w:val="17"/>
                <w:shd w:val="clear" w:color="auto" w:fill="FFFFFF"/>
              </w:rPr>
            </w:pPr>
            <w:r>
              <w:rPr>
                <w:b/>
                <w:color w:val="000000"/>
                <w:sz w:val="17"/>
                <w:szCs w:val="17"/>
                <w:shd w:val="clear" w:color="auto" w:fill="FFFFFF"/>
              </w:rPr>
              <w:t>Existing Interests</w:t>
            </w:r>
          </w:p>
          <w:p w:rsidR="004D7C35" w:rsidRPr="00691015" w:rsidRDefault="004D7C35" w:rsidP="00782C21">
            <w:pPr>
              <w:spacing w:before="60" w:after="60"/>
              <w:jc w:val="left"/>
              <w:rPr>
                <w:sz w:val="17"/>
                <w:szCs w:val="17"/>
              </w:rPr>
            </w:pPr>
            <w:r w:rsidRPr="00691015">
              <w:rPr>
                <w:sz w:val="17"/>
                <w:szCs w:val="17"/>
              </w:rPr>
              <w:t xml:space="preserve">Subject to the conservation covenant referred to in </w:t>
            </w:r>
            <w:hyperlink r:id="rId38" w:anchor="DLM6578495" w:history="1">
              <w:r w:rsidRPr="00691015">
                <w:rPr>
                  <w:rStyle w:val="Hyperlink"/>
                  <w:color w:val="auto"/>
                  <w:sz w:val="17"/>
                  <w:szCs w:val="17"/>
                </w:rPr>
                <w:t>section 34(2)</w:t>
              </w:r>
              <w:r w:rsidRPr="00691015">
                <w:rPr>
                  <w:rStyle w:val="Hyperlink"/>
                  <w:rFonts w:cs="Verdana"/>
                  <w:color w:val="auto"/>
                  <w:sz w:val="17"/>
                  <w:szCs w:val="17"/>
                </w:rPr>
                <w:t>﻿</w:t>
              </w:r>
              <w:r w:rsidRPr="00691015">
                <w:rPr>
                  <w:rStyle w:val="Hyperlink"/>
                  <w:color w:val="auto"/>
                  <w:sz w:val="17"/>
                  <w:szCs w:val="17"/>
                </w:rPr>
                <w:t>(a)</w:t>
              </w:r>
            </w:hyperlink>
            <w:r w:rsidRPr="00691015">
              <w:rPr>
                <w:sz w:val="17"/>
                <w:szCs w:val="17"/>
              </w:rPr>
              <w:t>.</w:t>
            </w:r>
          </w:p>
          <w:p w:rsidR="004D7C35" w:rsidRPr="00691015" w:rsidRDefault="004D7C35" w:rsidP="00782C21">
            <w:pPr>
              <w:spacing w:before="60" w:after="60"/>
              <w:jc w:val="left"/>
              <w:rPr>
                <w:sz w:val="17"/>
                <w:szCs w:val="17"/>
              </w:rPr>
            </w:pPr>
            <w:r w:rsidRPr="00691015">
              <w:rPr>
                <w:sz w:val="17"/>
                <w:szCs w:val="17"/>
              </w:rPr>
              <w:t>Subject to the right of way easement referred to in section 34(2)</w:t>
            </w:r>
            <w:r w:rsidRPr="00691015">
              <w:rPr>
                <w:rFonts w:cs="Verdana"/>
                <w:sz w:val="17"/>
                <w:szCs w:val="17"/>
              </w:rPr>
              <w:t>﻿</w:t>
            </w:r>
            <w:r w:rsidRPr="00691015">
              <w:rPr>
                <w:sz w:val="17"/>
                <w:szCs w:val="17"/>
              </w:rPr>
              <w:t>(b).</w:t>
            </w:r>
          </w:p>
          <w:p w:rsidR="004D7C35" w:rsidRPr="00691015" w:rsidRDefault="004D7C35" w:rsidP="00782C21">
            <w:pPr>
              <w:spacing w:before="60" w:after="60"/>
              <w:jc w:val="left"/>
              <w:rPr>
                <w:sz w:val="17"/>
                <w:szCs w:val="17"/>
              </w:rPr>
            </w:pPr>
            <w:r w:rsidRPr="00691015">
              <w:rPr>
                <w:sz w:val="17"/>
                <w:szCs w:val="17"/>
              </w:rPr>
              <w:t>Subject to section 3 of the Petroleum Act 1937.</w:t>
            </w:r>
          </w:p>
          <w:p w:rsidR="004D7C35" w:rsidRPr="00691015" w:rsidRDefault="004D7C35" w:rsidP="00782C21">
            <w:pPr>
              <w:spacing w:before="60" w:after="60"/>
              <w:jc w:val="left"/>
              <w:rPr>
                <w:sz w:val="17"/>
                <w:szCs w:val="17"/>
              </w:rPr>
            </w:pPr>
            <w:r w:rsidRPr="00691015">
              <w:rPr>
                <w:sz w:val="17"/>
                <w:szCs w:val="17"/>
              </w:rPr>
              <w:t xml:space="preserve">Subject to </w:t>
            </w:r>
            <w:bookmarkStart w:id="246" w:name="DLM239272"/>
            <w:r w:rsidRPr="00691015">
              <w:rPr>
                <w:sz w:val="17"/>
                <w:szCs w:val="17"/>
              </w:rPr>
              <w:fldChar w:fldCharType="begin"/>
            </w:r>
            <w:r w:rsidRPr="00691015">
              <w:rPr>
                <w:sz w:val="17"/>
                <w:szCs w:val="17"/>
              </w:rPr>
              <w:instrText xml:space="preserve"> HYPERLINK "http://www.legislation.govt.nz/act/public/2015/0078/latest/link.aspx?search=ts_act%40bill%40regulation%40deemedreg_claims+settlement*_resel_25_a&amp;p=1&amp;id=DLM239272" \l "DLM239272" </w:instrText>
            </w:r>
            <w:r w:rsidRPr="00691015">
              <w:rPr>
                <w:sz w:val="17"/>
                <w:szCs w:val="17"/>
              </w:rPr>
              <w:fldChar w:fldCharType="separate"/>
            </w:r>
            <w:r w:rsidRPr="00691015">
              <w:rPr>
                <w:rStyle w:val="Hyperlink"/>
                <w:color w:val="auto"/>
                <w:sz w:val="17"/>
                <w:szCs w:val="17"/>
              </w:rPr>
              <w:t>section 8</w:t>
            </w:r>
            <w:r w:rsidRPr="00691015">
              <w:rPr>
                <w:sz w:val="17"/>
                <w:szCs w:val="17"/>
              </w:rPr>
              <w:fldChar w:fldCharType="end"/>
            </w:r>
            <w:bookmarkEnd w:id="246"/>
            <w:r w:rsidRPr="00691015">
              <w:rPr>
                <w:sz w:val="17"/>
                <w:szCs w:val="17"/>
              </w:rPr>
              <w:t xml:space="preserve"> of the Atomic Energy Act 1945.</w:t>
            </w:r>
          </w:p>
          <w:p w:rsidR="004D7C35" w:rsidRPr="00691015" w:rsidRDefault="004D7C35" w:rsidP="00782C21">
            <w:pPr>
              <w:spacing w:before="60" w:after="60"/>
              <w:jc w:val="left"/>
              <w:rPr>
                <w:sz w:val="17"/>
                <w:szCs w:val="17"/>
              </w:rPr>
            </w:pPr>
            <w:r w:rsidRPr="00691015">
              <w:rPr>
                <w:sz w:val="17"/>
                <w:szCs w:val="17"/>
              </w:rPr>
              <w:t>Subject to section 3 of the Geothermal Energy Act 1953.</w:t>
            </w:r>
          </w:p>
          <w:p w:rsidR="004D7C35" w:rsidRPr="00691015" w:rsidRDefault="004D7C35" w:rsidP="00782C21">
            <w:pPr>
              <w:spacing w:before="60" w:after="60"/>
              <w:jc w:val="left"/>
              <w:rPr>
                <w:sz w:val="17"/>
                <w:szCs w:val="17"/>
              </w:rPr>
            </w:pPr>
            <w:r w:rsidRPr="00691015">
              <w:rPr>
                <w:sz w:val="17"/>
                <w:szCs w:val="17"/>
              </w:rPr>
              <w:t>Subject to sections 6 and 8 of the Mining Act 1971.</w:t>
            </w:r>
          </w:p>
          <w:p w:rsidR="004D7C35" w:rsidRPr="00691015" w:rsidRDefault="004D7C35" w:rsidP="00782C21">
            <w:pPr>
              <w:spacing w:before="60" w:after="60"/>
              <w:jc w:val="left"/>
              <w:rPr>
                <w:sz w:val="17"/>
                <w:szCs w:val="17"/>
              </w:rPr>
            </w:pPr>
            <w:r w:rsidRPr="00691015">
              <w:rPr>
                <w:sz w:val="17"/>
                <w:szCs w:val="17"/>
              </w:rPr>
              <w:t>Subject to section 5 of the Coal Mines Act 1979.</w:t>
            </w:r>
          </w:p>
          <w:p w:rsidR="004D7C35" w:rsidRPr="00691015" w:rsidRDefault="004D7C35" w:rsidP="00782C21">
            <w:pPr>
              <w:spacing w:before="60" w:after="60"/>
              <w:jc w:val="left"/>
              <w:rPr>
                <w:sz w:val="17"/>
                <w:szCs w:val="17"/>
              </w:rPr>
            </w:pPr>
            <w:r w:rsidRPr="00691015">
              <w:rPr>
                <w:sz w:val="17"/>
                <w:szCs w:val="17"/>
              </w:rPr>
              <w:t>Subject to section 261 of the Coal Mines Act 1979.</w:t>
            </w:r>
          </w:p>
          <w:p w:rsidR="004D7C35" w:rsidRPr="00691015" w:rsidRDefault="004D7C35" w:rsidP="00782C21">
            <w:pPr>
              <w:spacing w:before="60" w:after="60"/>
              <w:jc w:val="left"/>
              <w:rPr>
                <w:sz w:val="17"/>
                <w:szCs w:val="17"/>
              </w:rPr>
            </w:pPr>
            <w:r w:rsidRPr="00691015">
              <w:rPr>
                <w:sz w:val="17"/>
                <w:szCs w:val="17"/>
              </w:rPr>
              <w:t>Together with a right to drain water easement created by Certificate C312160.2.</w:t>
            </w:r>
          </w:p>
          <w:p w:rsidR="004D7C35" w:rsidRPr="00691015" w:rsidRDefault="004D7C35" w:rsidP="00782C21">
            <w:pPr>
              <w:spacing w:before="60" w:after="60"/>
              <w:jc w:val="left"/>
              <w:rPr>
                <w:sz w:val="17"/>
                <w:szCs w:val="17"/>
              </w:rPr>
            </w:pPr>
            <w:r w:rsidRPr="00691015">
              <w:rPr>
                <w:sz w:val="17"/>
                <w:szCs w:val="17"/>
              </w:rPr>
              <w:t xml:space="preserve">Together with a right of way </w:t>
            </w:r>
            <w:bookmarkStart w:id="247" w:name="_GoBack"/>
            <w:bookmarkEnd w:id="247"/>
            <w:r w:rsidRPr="00691015">
              <w:rPr>
                <w:sz w:val="17"/>
                <w:szCs w:val="17"/>
              </w:rPr>
              <w:t>easement created by Certificate C312160.2.</w:t>
            </w:r>
          </w:p>
          <w:p w:rsidR="004D7C35" w:rsidRPr="00691015" w:rsidRDefault="004D7C35" w:rsidP="00782C21">
            <w:pPr>
              <w:spacing w:before="60" w:after="60"/>
              <w:jc w:val="left"/>
              <w:rPr>
                <w:sz w:val="17"/>
                <w:szCs w:val="17"/>
              </w:rPr>
            </w:pPr>
            <w:r w:rsidRPr="00691015">
              <w:rPr>
                <w:sz w:val="17"/>
                <w:szCs w:val="17"/>
              </w:rPr>
              <w:t xml:space="preserve">Subject to 7821071.1 open space covenant pursuant to </w:t>
            </w:r>
            <w:bookmarkStart w:id="248" w:name="DLM9005"/>
            <w:r w:rsidRPr="00691015">
              <w:rPr>
                <w:sz w:val="17"/>
                <w:szCs w:val="17"/>
              </w:rPr>
              <w:fldChar w:fldCharType="begin"/>
            </w:r>
            <w:r w:rsidRPr="00691015">
              <w:rPr>
                <w:sz w:val="17"/>
                <w:szCs w:val="17"/>
              </w:rPr>
              <w:instrText xml:space="preserve"> HYPERLINK "http://www.legislation.govt.nz/act/public/2015/0078/latest/link.aspx?search=ts_act%40bill%40regulation%40deemedreg_claims+settlement*_resel_25_a&amp;p=1&amp;id=DLM9005" \l "DLM9005" </w:instrText>
            </w:r>
            <w:r w:rsidRPr="00691015">
              <w:rPr>
                <w:sz w:val="17"/>
                <w:szCs w:val="17"/>
              </w:rPr>
              <w:fldChar w:fldCharType="separate"/>
            </w:r>
            <w:r w:rsidRPr="00691015">
              <w:rPr>
                <w:rStyle w:val="Hyperlink"/>
                <w:color w:val="auto"/>
                <w:sz w:val="17"/>
                <w:szCs w:val="17"/>
              </w:rPr>
              <w:t>section 22</w:t>
            </w:r>
            <w:r w:rsidRPr="00691015">
              <w:rPr>
                <w:sz w:val="17"/>
                <w:szCs w:val="17"/>
              </w:rPr>
              <w:fldChar w:fldCharType="end"/>
            </w:r>
            <w:bookmarkEnd w:id="248"/>
            <w:r w:rsidRPr="00691015">
              <w:rPr>
                <w:sz w:val="17"/>
                <w:szCs w:val="17"/>
              </w:rPr>
              <w:t xml:space="preserve"> of the Queen Elizabeth the </w:t>
            </w:r>
            <w:r w:rsidR="00691015" w:rsidRPr="00691015">
              <w:rPr>
                <w:sz w:val="17"/>
                <w:szCs w:val="17"/>
              </w:rPr>
              <w:t>Second National Trust Act 1977.</w:t>
            </w:r>
          </w:p>
        </w:tc>
        <w:tc>
          <w:tcPr>
            <w:tcW w:w="1355" w:type="dxa"/>
          </w:tcPr>
          <w:p w:rsidR="00636678" w:rsidRDefault="00636678" w:rsidP="00636678">
            <w:pPr>
              <w:spacing w:before="60" w:after="60"/>
              <w:jc w:val="left"/>
              <w:rPr>
                <w:sz w:val="17"/>
                <w:szCs w:val="17"/>
              </w:rPr>
            </w:pPr>
            <w:r>
              <w:rPr>
                <w:sz w:val="17"/>
                <w:szCs w:val="17"/>
              </w:rPr>
              <w:t>Conservation Area ceases (if applicable).</w:t>
            </w:r>
          </w:p>
          <w:p w:rsidR="004D7C35" w:rsidRPr="00691015" w:rsidRDefault="004D7C35" w:rsidP="00782C21">
            <w:pPr>
              <w:spacing w:before="60" w:after="60"/>
              <w:jc w:val="left"/>
              <w:rPr>
                <w:sz w:val="17"/>
                <w:szCs w:val="17"/>
              </w:rPr>
            </w:pPr>
          </w:p>
        </w:tc>
        <w:tc>
          <w:tcPr>
            <w:tcW w:w="4172" w:type="dxa"/>
          </w:tcPr>
          <w:p w:rsidR="008D0B19" w:rsidRPr="008D0B19" w:rsidRDefault="008D0B19" w:rsidP="008D0B19">
            <w:pPr>
              <w:spacing w:before="60" w:after="60"/>
              <w:jc w:val="left"/>
              <w:rPr>
                <w:sz w:val="17"/>
                <w:szCs w:val="17"/>
              </w:rPr>
            </w:pPr>
            <w:r w:rsidRPr="008D0B19">
              <w:rPr>
                <w:sz w:val="17"/>
                <w:szCs w:val="17"/>
              </w:rPr>
              <w:t xml:space="preserve">'Subject to Part 4A of the Conservation Act 1987' </w:t>
            </w:r>
          </w:p>
          <w:p w:rsidR="008E00E7" w:rsidRPr="00691015" w:rsidRDefault="008D0B19" w:rsidP="008D0B19">
            <w:pPr>
              <w:spacing w:before="60" w:after="60"/>
              <w:jc w:val="left"/>
              <w:rPr>
                <w:sz w:val="17"/>
                <w:szCs w:val="17"/>
              </w:rPr>
            </w:pPr>
            <w:r w:rsidRPr="008D0B19">
              <w:rPr>
                <w:sz w:val="17"/>
                <w:szCs w:val="17"/>
              </w:rPr>
              <w:t>'Subject to section 11 of the Crown Minerals Act 1991'</w:t>
            </w:r>
          </w:p>
        </w:tc>
      </w:tr>
      <w:tr w:rsidR="004D7C35" w:rsidRPr="00691015" w:rsidTr="00541688">
        <w:tc>
          <w:tcPr>
            <w:tcW w:w="2987" w:type="dxa"/>
          </w:tcPr>
          <w:p w:rsidR="004D7C35" w:rsidRPr="00691015" w:rsidRDefault="004D7C35" w:rsidP="00782C21">
            <w:pPr>
              <w:spacing w:before="60" w:after="60"/>
              <w:jc w:val="left"/>
              <w:rPr>
                <w:rFonts w:cs="Arial"/>
                <w:sz w:val="17"/>
                <w:szCs w:val="17"/>
              </w:rPr>
            </w:pPr>
            <w:r w:rsidRPr="00691015">
              <w:rPr>
                <w:rFonts w:cs="Arial"/>
                <w:sz w:val="17"/>
                <w:szCs w:val="17"/>
              </w:rPr>
              <w:t>Bed of Lake Ngatu</w:t>
            </w:r>
          </w:p>
          <w:p w:rsidR="004D7C35" w:rsidRPr="00691015" w:rsidRDefault="004D7C35" w:rsidP="00782C21">
            <w:pPr>
              <w:spacing w:before="60" w:after="60"/>
              <w:jc w:val="left"/>
              <w:rPr>
                <w:sz w:val="17"/>
                <w:szCs w:val="17"/>
              </w:rPr>
            </w:pPr>
            <w:r w:rsidRPr="00691015">
              <w:rPr>
                <w:sz w:val="17"/>
                <w:szCs w:val="17"/>
              </w:rPr>
              <w:t>56.5200 hectares, more or less, being Section 1 SO 484985. Part computer interest register 631218.</w:t>
            </w:r>
          </w:p>
          <w:p w:rsidR="004D7C35" w:rsidRPr="00691015" w:rsidRDefault="004D7C35" w:rsidP="00782C21">
            <w:pPr>
              <w:spacing w:before="60" w:after="60"/>
              <w:jc w:val="left"/>
              <w:rPr>
                <w:sz w:val="17"/>
                <w:szCs w:val="17"/>
              </w:rPr>
            </w:pPr>
          </w:p>
        </w:tc>
        <w:tc>
          <w:tcPr>
            <w:tcW w:w="3021" w:type="dxa"/>
          </w:tcPr>
          <w:p w:rsidR="004D7C35" w:rsidRPr="00691015" w:rsidRDefault="000E5871" w:rsidP="00782C21">
            <w:pPr>
              <w:spacing w:before="60" w:after="60"/>
              <w:jc w:val="left"/>
              <w:rPr>
                <w:sz w:val="17"/>
                <w:szCs w:val="17"/>
              </w:rPr>
            </w:pPr>
            <w:r>
              <w:rPr>
                <w:sz w:val="17"/>
                <w:szCs w:val="17"/>
              </w:rPr>
              <w:t>Vests in the T</w:t>
            </w:r>
            <w:r w:rsidR="004D7C35" w:rsidRPr="00691015">
              <w:rPr>
                <w:sz w:val="17"/>
                <w:szCs w:val="17"/>
              </w:rPr>
              <w:t>rustees in fee simple</w:t>
            </w:r>
          </w:p>
          <w:p w:rsidR="004D7C35" w:rsidRDefault="004D7C35" w:rsidP="00782C21">
            <w:pPr>
              <w:spacing w:before="60" w:after="60"/>
              <w:jc w:val="left"/>
              <w:rPr>
                <w:sz w:val="17"/>
                <w:szCs w:val="17"/>
              </w:rPr>
            </w:pPr>
            <w:r w:rsidRPr="00691015">
              <w:rPr>
                <w:sz w:val="17"/>
                <w:szCs w:val="17"/>
              </w:rPr>
              <w:t xml:space="preserve">Purpose: recreation reserve </w:t>
            </w:r>
          </w:p>
          <w:p w:rsidR="00574C86" w:rsidRPr="00574C86" w:rsidRDefault="00574C86" w:rsidP="00782C21">
            <w:pPr>
              <w:spacing w:before="60" w:after="60"/>
              <w:jc w:val="left"/>
              <w:rPr>
                <w:b/>
                <w:sz w:val="17"/>
                <w:szCs w:val="17"/>
              </w:rPr>
            </w:pPr>
            <w:r w:rsidRPr="00574C86">
              <w:rPr>
                <w:b/>
                <w:sz w:val="17"/>
                <w:szCs w:val="17"/>
              </w:rPr>
              <w:t>s35</w:t>
            </w:r>
          </w:p>
          <w:p w:rsidR="004D7C35" w:rsidRPr="00691015" w:rsidRDefault="004D7C35" w:rsidP="00782C21">
            <w:pPr>
              <w:spacing w:before="60" w:after="60"/>
              <w:jc w:val="left"/>
              <w:rPr>
                <w:sz w:val="17"/>
                <w:szCs w:val="17"/>
              </w:rPr>
            </w:pPr>
          </w:p>
        </w:tc>
        <w:tc>
          <w:tcPr>
            <w:tcW w:w="3309" w:type="dxa"/>
          </w:tcPr>
          <w:p w:rsidR="000E5871" w:rsidRPr="000E5871" w:rsidRDefault="000E5871" w:rsidP="000E5871">
            <w:pPr>
              <w:spacing w:before="60" w:after="60"/>
              <w:rPr>
                <w:b/>
                <w:color w:val="000000"/>
                <w:sz w:val="17"/>
                <w:szCs w:val="17"/>
                <w:shd w:val="clear" w:color="auto" w:fill="FFFFFF"/>
              </w:rPr>
            </w:pPr>
            <w:r>
              <w:rPr>
                <w:b/>
                <w:color w:val="000000"/>
                <w:sz w:val="17"/>
                <w:szCs w:val="17"/>
                <w:shd w:val="clear" w:color="auto" w:fill="FFFFFF"/>
              </w:rPr>
              <w:t>Existing Interests</w:t>
            </w:r>
          </w:p>
          <w:p w:rsidR="004D7C35" w:rsidRPr="00691015" w:rsidRDefault="000E5871" w:rsidP="00782C21">
            <w:pPr>
              <w:spacing w:before="60" w:after="60"/>
              <w:jc w:val="left"/>
              <w:rPr>
                <w:sz w:val="17"/>
                <w:szCs w:val="17"/>
              </w:rPr>
            </w:pPr>
            <w:r w:rsidRPr="000E5871">
              <w:rPr>
                <w:sz w:val="17"/>
                <w:szCs w:val="17"/>
              </w:rPr>
              <w:t>Subject to being a recreation reserve, as referred to in </w:t>
            </w:r>
            <w:bookmarkStart w:id="249" w:name="DLM6578497"/>
            <w:r w:rsidRPr="000E5871">
              <w:rPr>
                <w:sz w:val="17"/>
                <w:szCs w:val="17"/>
              </w:rPr>
              <w:fldChar w:fldCharType="begin"/>
            </w:r>
            <w:r w:rsidRPr="000E5871">
              <w:rPr>
                <w:sz w:val="17"/>
                <w:szCs w:val="17"/>
              </w:rPr>
              <w:instrText xml:space="preserve"> HYPERLINK "http://www.legislation.govt.nz/act/public/2015/0078/latest/link.aspx?search=ts_act%40bill%40regulation%40deemedreg_ngaitakoto_resel_25_a&amp;p=1&amp;id=DLM6578497" \l "DLM6578497" </w:instrText>
            </w:r>
            <w:r w:rsidRPr="000E5871">
              <w:rPr>
                <w:sz w:val="17"/>
                <w:szCs w:val="17"/>
              </w:rPr>
              <w:fldChar w:fldCharType="separate"/>
            </w:r>
            <w:r w:rsidRPr="000E5871">
              <w:rPr>
                <w:sz w:val="17"/>
                <w:szCs w:val="17"/>
              </w:rPr>
              <w:t>section 35(3)</w:t>
            </w:r>
            <w:r w:rsidRPr="000E5871">
              <w:rPr>
                <w:sz w:val="17"/>
                <w:szCs w:val="17"/>
              </w:rPr>
              <w:fldChar w:fldCharType="end"/>
            </w:r>
            <w:bookmarkEnd w:id="249"/>
            <w:r w:rsidRPr="000E5871">
              <w:rPr>
                <w:sz w:val="17"/>
                <w:szCs w:val="17"/>
              </w:rPr>
              <w:t>.</w:t>
            </w:r>
          </w:p>
        </w:tc>
        <w:tc>
          <w:tcPr>
            <w:tcW w:w="1355" w:type="dxa"/>
          </w:tcPr>
          <w:p w:rsidR="004D7C35" w:rsidRPr="00691015" w:rsidRDefault="004D7C35" w:rsidP="00782C21">
            <w:pPr>
              <w:spacing w:before="60" w:after="60"/>
              <w:jc w:val="left"/>
              <w:rPr>
                <w:sz w:val="17"/>
                <w:szCs w:val="17"/>
              </w:rPr>
            </w:pPr>
            <w:r w:rsidRPr="00691015">
              <w:rPr>
                <w:sz w:val="17"/>
                <w:szCs w:val="17"/>
              </w:rPr>
              <w:t>Recreation reserve status revoked / Declared recreation reserve</w:t>
            </w:r>
          </w:p>
        </w:tc>
        <w:tc>
          <w:tcPr>
            <w:tcW w:w="4172" w:type="dxa"/>
          </w:tcPr>
          <w:p w:rsidR="008D0B19" w:rsidRPr="008D0B19" w:rsidRDefault="008D0B19" w:rsidP="008D0B19">
            <w:pPr>
              <w:spacing w:before="60" w:after="60"/>
              <w:jc w:val="left"/>
              <w:rPr>
                <w:rFonts w:cstheme="minorHAnsi"/>
                <w:sz w:val="17"/>
                <w:szCs w:val="17"/>
              </w:rPr>
            </w:pPr>
            <w:r w:rsidRPr="008D0B19">
              <w:rPr>
                <w:rFonts w:cstheme="minorHAnsi"/>
                <w:sz w:val="17"/>
                <w:szCs w:val="17"/>
              </w:rPr>
              <w:t>‘Subject to Part 4A of the Conservation Act 1987 but section 24 of that Act does not apply'</w:t>
            </w:r>
          </w:p>
          <w:p w:rsidR="008D0B19" w:rsidRPr="008D0B19" w:rsidRDefault="008D0B19" w:rsidP="008D0B19">
            <w:pPr>
              <w:spacing w:before="60" w:after="60"/>
              <w:jc w:val="left"/>
              <w:rPr>
                <w:rFonts w:cstheme="minorHAnsi"/>
                <w:sz w:val="17"/>
                <w:szCs w:val="17"/>
              </w:rPr>
            </w:pPr>
            <w:r w:rsidRPr="008D0B19">
              <w:rPr>
                <w:rFonts w:cstheme="minorHAnsi"/>
                <w:sz w:val="17"/>
                <w:szCs w:val="17"/>
              </w:rPr>
              <w:t>'Subject to section 11 of the Crown Minerals Act 1991'</w:t>
            </w:r>
          </w:p>
          <w:p w:rsidR="008D0B19" w:rsidRPr="008D0B19" w:rsidRDefault="008D0B19" w:rsidP="008D0B19">
            <w:pPr>
              <w:spacing w:before="60" w:after="60"/>
              <w:jc w:val="left"/>
              <w:rPr>
                <w:rFonts w:cstheme="minorHAnsi"/>
                <w:sz w:val="17"/>
                <w:szCs w:val="17"/>
              </w:rPr>
            </w:pPr>
            <w:r w:rsidRPr="008D0B19">
              <w:rPr>
                <w:rFonts w:cstheme="minorHAnsi"/>
                <w:sz w:val="17"/>
                <w:szCs w:val="17"/>
              </w:rPr>
              <w:t>'Subject to sections 47(4) and 53  of the NgāiTakoto Claims Settlement Act 2015 '</w:t>
            </w:r>
          </w:p>
          <w:p w:rsidR="008D0B19" w:rsidRPr="008D0B19" w:rsidRDefault="008D0B19" w:rsidP="008D0B19">
            <w:pPr>
              <w:spacing w:before="60" w:after="60"/>
              <w:jc w:val="left"/>
              <w:rPr>
                <w:rFonts w:cstheme="minorHAnsi"/>
                <w:sz w:val="17"/>
                <w:szCs w:val="17"/>
              </w:rPr>
            </w:pPr>
            <w:r w:rsidRPr="008D0B19">
              <w:rPr>
                <w:rFonts w:cstheme="minorHAnsi"/>
                <w:sz w:val="17"/>
                <w:szCs w:val="17"/>
              </w:rPr>
              <w:t>'Subject to section 56 of the NgāiTakoto Claims Settlement Act 2015 (which prohibits reserve land from being mortgaged or charged for security)'</w:t>
            </w:r>
          </w:p>
          <w:p w:rsidR="004D7C35" w:rsidRPr="00691015" w:rsidRDefault="008D0B19" w:rsidP="008D0B19">
            <w:pPr>
              <w:spacing w:before="60" w:after="60"/>
              <w:jc w:val="left"/>
              <w:rPr>
                <w:rFonts w:cstheme="minorHAnsi"/>
                <w:sz w:val="17"/>
                <w:szCs w:val="17"/>
              </w:rPr>
            </w:pPr>
            <w:r w:rsidRPr="008D0B19">
              <w:rPr>
                <w:rFonts w:cstheme="minorHAnsi"/>
                <w:b/>
                <w:sz w:val="17"/>
                <w:szCs w:val="17"/>
              </w:rPr>
              <w:t>Ensure the 'prevents registration' flag has been set for the s 53 and s 56 memorials.</w:t>
            </w:r>
          </w:p>
        </w:tc>
      </w:tr>
      <w:tr w:rsidR="00574C86" w:rsidRPr="00691015" w:rsidTr="00541688">
        <w:tc>
          <w:tcPr>
            <w:tcW w:w="2987" w:type="dxa"/>
          </w:tcPr>
          <w:p w:rsidR="00574C86" w:rsidRPr="00691015" w:rsidRDefault="00574C86" w:rsidP="00782C21">
            <w:pPr>
              <w:spacing w:before="60" w:after="60"/>
              <w:jc w:val="left"/>
              <w:rPr>
                <w:rFonts w:cs="Arial"/>
                <w:sz w:val="17"/>
                <w:szCs w:val="17"/>
              </w:rPr>
            </w:pPr>
            <w:r>
              <w:rPr>
                <w:rFonts w:cs="Arial"/>
                <w:sz w:val="17"/>
                <w:szCs w:val="17"/>
              </w:rPr>
              <w:t>Lake Ngatu Recreation Reserve</w:t>
            </w:r>
          </w:p>
        </w:tc>
        <w:tc>
          <w:tcPr>
            <w:tcW w:w="3021" w:type="dxa"/>
          </w:tcPr>
          <w:p w:rsidR="000E5871" w:rsidRPr="000E5871" w:rsidRDefault="000E5871" w:rsidP="00574C86">
            <w:pPr>
              <w:spacing w:before="60" w:after="60"/>
              <w:jc w:val="left"/>
              <w:rPr>
                <w:sz w:val="17"/>
                <w:szCs w:val="17"/>
              </w:rPr>
            </w:pPr>
            <w:r w:rsidRPr="000E5871">
              <w:rPr>
                <w:sz w:val="17"/>
                <w:szCs w:val="17"/>
              </w:rPr>
              <w:t>The Crown stratum above the bed of Lake Ngatu continues to be a reserve and classified as a recreation reserve subject to section 17 of the Reserves Act 1977.</w:t>
            </w:r>
          </w:p>
          <w:p w:rsidR="00574C86" w:rsidRPr="00574C86" w:rsidRDefault="00574C86" w:rsidP="00574C86">
            <w:pPr>
              <w:spacing w:before="60" w:after="60"/>
              <w:jc w:val="left"/>
              <w:rPr>
                <w:b/>
                <w:sz w:val="17"/>
                <w:szCs w:val="17"/>
              </w:rPr>
            </w:pPr>
            <w:r w:rsidRPr="00574C86">
              <w:rPr>
                <w:b/>
                <w:sz w:val="17"/>
                <w:szCs w:val="17"/>
              </w:rPr>
              <w:t>s3</w:t>
            </w:r>
            <w:r>
              <w:rPr>
                <w:b/>
                <w:sz w:val="17"/>
                <w:szCs w:val="17"/>
              </w:rPr>
              <w:t>6</w:t>
            </w:r>
          </w:p>
          <w:p w:rsidR="00574C86" w:rsidRPr="00691015" w:rsidRDefault="00574C86" w:rsidP="00782C21">
            <w:pPr>
              <w:spacing w:before="60" w:after="60"/>
              <w:jc w:val="left"/>
              <w:rPr>
                <w:sz w:val="17"/>
                <w:szCs w:val="17"/>
              </w:rPr>
            </w:pPr>
          </w:p>
        </w:tc>
        <w:tc>
          <w:tcPr>
            <w:tcW w:w="3309" w:type="dxa"/>
          </w:tcPr>
          <w:p w:rsidR="00574C86" w:rsidRPr="00691015" w:rsidRDefault="00574C86" w:rsidP="000E5871">
            <w:pPr>
              <w:spacing w:before="60" w:after="60"/>
              <w:rPr>
                <w:sz w:val="17"/>
                <w:szCs w:val="17"/>
              </w:rPr>
            </w:pPr>
          </w:p>
        </w:tc>
        <w:tc>
          <w:tcPr>
            <w:tcW w:w="1355" w:type="dxa"/>
          </w:tcPr>
          <w:p w:rsidR="00574C86" w:rsidRPr="00691015" w:rsidRDefault="001B6304" w:rsidP="00782C21">
            <w:pPr>
              <w:spacing w:before="60" w:after="60"/>
              <w:jc w:val="left"/>
              <w:rPr>
                <w:sz w:val="17"/>
                <w:szCs w:val="17"/>
              </w:rPr>
            </w:pPr>
            <w:r>
              <w:rPr>
                <w:sz w:val="17"/>
                <w:szCs w:val="17"/>
              </w:rPr>
              <w:t>N/A</w:t>
            </w:r>
          </w:p>
        </w:tc>
        <w:tc>
          <w:tcPr>
            <w:tcW w:w="4172" w:type="dxa"/>
          </w:tcPr>
          <w:p w:rsidR="00574C86" w:rsidRPr="00691015" w:rsidRDefault="00574C86" w:rsidP="00782C21">
            <w:pPr>
              <w:spacing w:before="60" w:after="60"/>
              <w:jc w:val="left"/>
              <w:rPr>
                <w:rFonts w:cstheme="minorHAnsi"/>
                <w:sz w:val="17"/>
                <w:szCs w:val="17"/>
                <w:lang w:val="en-US"/>
              </w:rPr>
            </w:pPr>
          </w:p>
        </w:tc>
      </w:tr>
      <w:tr w:rsidR="004D7C35" w:rsidRPr="00691015" w:rsidTr="00541688">
        <w:tc>
          <w:tcPr>
            <w:tcW w:w="2987" w:type="dxa"/>
          </w:tcPr>
          <w:p w:rsidR="004D7C35" w:rsidRPr="00691015" w:rsidRDefault="004D7C35" w:rsidP="00782C21">
            <w:pPr>
              <w:spacing w:before="60" w:after="60"/>
              <w:jc w:val="left"/>
              <w:rPr>
                <w:rFonts w:cs="Arial"/>
                <w:sz w:val="17"/>
                <w:szCs w:val="17"/>
              </w:rPr>
            </w:pPr>
            <w:r w:rsidRPr="00691015">
              <w:rPr>
                <w:rFonts w:cs="Arial"/>
                <w:sz w:val="17"/>
                <w:szCs w:val="17"/>
              </w:rPr>
              <w:t>Lake Katavich</w:t>
            </w:r>
          </w:p>
          <w:p w:rsidR="004D7C35" w:rsidRPr="00691015" w:rsidRDefault="004D7C35" w:rsidP="00782C21">
            <w:pPr>
              <w:spacing w:before="60" w:after="60"/>
              <w:jc w:val="left"/>
              <w:rPr>
                <w:sz w:val="17"/>
                <w:szCs w:val="17"/>
              </w:rPr>
            </w:pPr>
            <w:r w:rsidRPr="00691015">
              <w:rPr>
                <w:sz w:val="17"/>
                <w:szCs w:val="17"/>
              </w:rPr>
              <w:t>10.7890 hectares, more or less, being Section 1 SO 460023. Part Proclamation B342446.1.</w:t>
            </w:r>
          </w:p>
        </w:tc>
        <w:tc>
          <w:tcPr>
            <w:tcW w:w="3021" w:type="dxa"/>
          </w:tcPr>
          <w:p w:rsidR="004D7C35" w:rsidRDefault="000E5871" w:rsidP="00782C21">
            <w:pPr>
              <w:spacing w:before="60" w:after="60"/>
              <w:jc w:val="left"/>
              <w:rPr>
                <w:sz w:val="17"/>
                <w:szCs w:val="17"/>
              </w:rPr>
            </w:pPr>
            <w:r>
              <w:rPr>
                <w:sz w:val="17"/>
                <w:szCs w:val="17"/>
              </w:rPr>
              <w:t>Vests in the T</w:t>
            </w:r>
            <w:r w:rsidR="004D7C35" w:rsidRPr="00691015">
              <w:rPr>
                <w:sz w:val="17"/>
                <w:szCs w:val="17"/>
              </w:rPr>
              <w:t>rustees in fee simple</w:t>
            </w:r>
          </w:p>
          <w:p w:rsidR="004D7C35" w:rsidRDefault="004D7C35" w:rsidP="00782C21">
            <w:pPr>
              <w:spacing w:before="60" w:after="60"/>
              <w:jc w:val="left"/>
              <w:rPr>
                <w:sz w:val="17"/>
                <w:szCs w:val="17"/>
              </w:rPr>
            </w:pPr>
            <w:r w:rsidRPr="00691015">
              <w:rPr>
                <w:sz w:val="17"/>
                <w:szCs w:val="17"/>
              </w:rPr>
              <w:t>No reserve status</w:t>
            </w:r>
          </w:p>
          <w:p w:rsidR="00574C86" w:rsidRPr="005D6DE5" w:rsidRDefault="00574C86" w:rsidP="00782C21">
            <w:pPr>
              <w:spacing w:before="60" w:after="60"/>
              <w:jc w:val="left"/>
              <w:rPr>
                <w:b/>
                <w:sz w:val="17"/>
                <w:szCs w:val="17"/>
              </w:rPr>
            </w:pPr>
            <w:r w:rsidRPr="00574C86">
              <w:rPr>
                <w:b/>
                <w:sz w:val="17"/>
                <w:szCs w:val="17"/>
              </w:rPr>
              <w:t>s3</w:t>
            </w:r>
            <w:r>
              <w:rPr>
                <w:b/>
                <w:sz w:val="17"/>
                <w:szCs w:val="17"/>
              </w:rPr>
              <w:t>7</w:t>
            </w:r>
          </w:p>
        </w:tc>
        <w:tc>
          <w:tcPr>
            <w:tcW w:w="3309" w:type="dxa"/>
          </w:tcPr>
          <w:p w:rsidR="004D7C35" w:rsidRPr="00691015" w:rsidRDefault="004D7C35" w:rsidP="00782C21">
            <w:pPr>
              <w:spacing w:before="60" w:after="60"/>
              <w:jc w:val="left"/>
              <w:rPr>
                <w:sz w:val="17"/>
                <w:szCs w:val="17"/>
              </w:rPr>
            </w:pPr>
          </w:p>
        </w:tc>
        <w:tc>
          <w:tcPr>
            <w:tcW w:w="1355" w:type="dxa"/>
          </w:tcPr>
          <w:p w:rsidR="004D7C35" w:rsidRPr="00691015" w:rsidRDefault="004D7C35" w:rsidP="00782C21">
            <w:pPr>
              <w:spacing w:before="60" w:after="60"/>
              <w:jc w:val="left"/>
              <w:rPr>
                <w:sz w:val="17"/>
                <w:szCs w:val="17"/>
              </w:rPr>
            </w:pPr>
            <w:r w:rsidRPr="00691015">
              <w:rPr>
                <w:sz w:val="17"/>
                <w:szCs w:val="17"/>
              </w:rPr>
              <w:t>N/A</w:t>
            </w:r>
          </w:p>
        </w:tc>
        <w:tc>
          <w:tcPr>
            <w:tcW w:w="4172" w:type="dxa"/>
          </w:tcPr>
          <w:p w:rsidR="008D0B19" w:rsidRPr="008D0B19" w:rsidRDefault="002C4971" w:rsidP="008D0B19">
            <w:pPr>
              <w:spacing w:before="60" w:after="60"/>
              <w:jc w:val="left"/>
              <w:rPr>
                <w:rFonts w:cstheme="minorHAnsi"/>
                <w:sz w:val="17"/>
                <w:szCs w:val="17"/>
              </w:rPr>
            </w:pPr>
            <w:r>
              <w:rPr>
                <w:rFonts w:cstheme="minorHAnsi"/>
                <w:sz w:val="17"/>
                <w:szCs w:val="17"/>
              </w:rPr>
              <w:t>'</w:t>
            </w:r>
            <w:r w:rsidR="008D0B19" w:rsidRPr="008D0B19">
              <w:rPr>
                <w:rFonts w:cstheme="minorHAnsi"/>
                <w:sz w:val="17"/>
                <w:szCs w:val="17"/>
              </w:rPr>
              <w:t xml:space="preserve">Part 4A of the Conservation Act 1987 </w:t>
            </w:r>
            <w:r>
              <w:rPr>
                <w:rFonts w:cstheme="minorHAnsi"/>
                <w:sz w:val="17"/>
                <w:szCs w:val="17"/>
              </w:rPr>
              <w:t xml:space="preserve">does not apply </w:t>
            </w:r>
            <w:r w:rsidR="008D0B19" w:rsidRPr="008D0B19">
              <w:rPr>
                <w:rFonts w:cstheme="minorHAnsi"/>
                <w:sz w:val="17"/>
                <w:szCs w:val="17"/>
              </w:rPr>
              <w:t>to the within land'</w:t>
            </w:r>
          </w:p>
          <w:p w:rsidR="004D7C35" w:rsidRPr="005D6DE5" w:rsidRDefault="008D0B19" w:rsidP="008D0B19">
            <w:pPr>
              <w:spacing w:before="60" w:after="60"/>
              <w:jc w:val="left"/>
              <w:rPr>
                <w:rFonts w:cstheme="minorHAnsi"/>
                <w:sz w:val="17"/>
                <w:szCs w:val="17"/>
              </w:rPr>
            </w:pPr>
            <w:r w:rsidRPr="008D0B19">
              <w:rPr>
                <w:rFonts w:cstheme="minorHAnsi"/>
                <w:sz w:val="17"/>
                <w:szCs w:val="17"/>
              </w:rPr>
              <w:t>'Subject to section 11 of the Crown Minerals Act 1991'</w:t>
            </w:r>
          </w:p>
        </w:tc>
      </w:tr>
      <w:tr w:rsidR="004D7C35" w:rsidRPr="00691015" w:rsidTr="00541688">
        <w:tc>
          <w:tcPr>
            <w:tcW w:w="2987" w:type="dxa"/>
          </w:tcPr>
          <w:p w:rsidR="004D7C35" w:rsidRPr="00691015" w:rsidRDefault="004D7C35" w:rsidP="00782C21">
            <w:pPr>
              <w:spacing w:before="60" w:after="60"/>
              <w:jc w:val="left"/>
              <w:rPr>
                <w:rFonts w:cs="Arial"/>
                <w:sz w:val="17"/>
                <w:szCs w:val="17"/>
              </w:rPr>
            </w:pPr>
            <w:r w:rsidRPr="00691015">
              <w:rPr>
                <w:rFonts w:cs="Arial"/>
                <w:sz w:val="17"/>
                <w:szCs w:val="17"/>
              </w:rPr>
              <w:t>Lake Ngakapua</w:t>
            </w:r>
          </w:p>
          <w:p w:rsidR="004D7C35" w:rsidRPr="00691015" w:rsidRDefault="004D7C35" w:rsidP="00782C21">
            <w:pPr>
              <w:spacing w:before="60" w:after="60"/>
              <w:jc w:val="left"/>
              <w:rPr>
                <w:sz w:val="17"/>
                <w:szCs w:val="17"/>
              </w:rPr>
            </w:pPr>
            <w:r w:rsidRPr="00691015">
              <w:rPr>
                <w:sz w:val="17"/>
                <w:szCs w:val="17"/>
              </w:rPr>
              <w:t>16.4445 hectares, more or less, being Section 1 SO 459372.</w:t>
            </w:r>
          </w:p>
          <w:p w:rsidR="004D7C35" w:rsidRPr="00691015" w:rsidRDefault="004D7C35" w:rsidP="00782C21">
            <w:pPr>
              <w:spacing w:before="60" w:after="60"/>
              <w:jc w:val="left"/>
              <w:rPr>
                <w:sz w:val="17"/>
                <w:szCs w:val="17"/>
              </w:rPr>
            </w:pPr>
          </w:p>
        </w:tc>
        <w:tc>
          <w:tcPr>
            <w:tcW w:w="3021" w:type="dxa"/>
          </w:tcPr>
          <w:p w:rsidR="004D7C35" w:rsidRDefault="004D7C35" w:rsidP="00782C21">
            <w:pPr>
              <w:spacing w:before="60" w:after="60"/>
              <w:jc w:val="left"/>
              <w:rPr>
                <w:sz w:val="17"/>
                <w:szCs w:val="17"/>
              </w:rPr>
            </w:pPr>
            <w:r w:rsidRPr="00691015">
              <w:rPr>
                <w:sz w:val="17"/>
                <w:szCs w:val="17"/>
              </w:rPr>
              <w:t>Vests in the trustees in fee simple</w:t>
            </w:r>
          </w:p>
          <w:p w:rsidR="004D7C35" w:rsidRDefault="004D7C35" w:rsidP="00782C21">
            <w:pPr>
              <w:spacing w:before="60" w:after="60"/>
              <w:jc w:val="left"/>
              <w:rPr>
                <w:sz w:val="17"/>
                <w:szCs w:val="17"/>
              </w:rPr>
            </w:pPr>
            <w:r w:rsidRPr="00691015">
              <w:rPr>
                <w:sz w:val="17"/>
                <w:szCs w:val="17"/>
              </w:rPr>
              <w:t>No reserve status</w:t>
            </w:r>
          </w:p>
          <w:p w:rsidR="00574C86" w:rsidRPr="005D6DE5" w:rsidRDefault="00574C86" w:rsidP="00782C21">
            <w:pPr>
              <w:spacing w:before="60" w:after="60"/>
              <w:jc w:val="left"/>
              <w:rPr>
                <w:b/>
                <w:sz w:val="17"/>
                <w:szCs w:val="17"/>
              </w:rPr>
            </w:pPr>
            <w:r w:rsidRPr="00574C86">
              <w:rPr>
                <w:b/>
                <w:sz w:val="17"/>
                <w:szCs w:val="17"/>
              </w:rPr>
              <w:t>s3</w:t>
            </w:r>
            <w:r>
              <w:rPr>
                <w:b/>
                <w:sz w:val="17"/>
                <w:szCs w:val="17"/>
              </w:rPr>
              <w:t>8</w:t>
            </w:r>
          </w:p>
        </w:tc>
        <w:tc>
          <w:tcPr>
            <w:tcW w:w="3309" w:type="dxa"/>
          </w:tcPr>
          <w:p w:rsidR="004D7C35" w:rsidRPr="00691015" w:rsidRDefault="004D7C35" w:rsidP="00782C21">
            <w:pPr>
              <w:spacing w:before="60" w:after="60"/>
              <w:jc w:val="left"/>
              <w:rPr>
                <w:sz w:val="17"/>
                <w:szCs w:val="17"/>
              </w:rPr>
            </w:pPr>
          </w:p>
        </w:tc>
        <w:tc>
          <w:tcPr>
            <w:tcW w:w="1355" w:type="dxa"/>
          </w:tcPr>
          <w:p w:rsidR="004D7C35" w:rsidRPr="00691015" w:rsidRDefault="004D7C35" w:rsidP="00782C21">
            <w:pPr>
              <w:spacing w:before="60" w:after="60"/>
              <w:jc w:val="left"/>
              <w:rPr>
                <w:sz w:val="17"/>
                <w:szCs w:val="17"/>
              </w:rPr>
            </w:pPr>
            <w:r w:rsidRPr="00691015">
              <w:rPr>
                <w:sz w:val="17"/>
                <w:szCs w:val="17"/>
              </w:rPr>
              <w:t>N/A</w:t>
            </w:r>
          </w:p>
        </w:tc>
        <w:tc>
          <w:tcPr>
            <w:tcW w:w="4172" w:type="dxa"/>
          </w:tcPr>
          <w:p w:rsidR="002C4971" w:rsidRPr="008D0B19" w:rsidRDefault="002C4971" w:rsidP="002C4971">
            <w:pPr>
              <w:spacing w:before="60" w:after="60"/>
              <w:jc w:val="left"/>
              <w:rPr>
                <w:rFonts w:cstheme="minorHAnsi"/>
                <w:sz w:val="17"/>
                <w:szCs w:val="17"/>
              </w:rPr>
            </w:pPr>
            <w:r>
              <w:rPr>
                <w:rFonts w:cstheme="minorHAnsi"/>
                <w:sz w:val="17"/>
                <w:szCs w:val="17"/>
              </w:rPr>
              <w:t>'</w:t>
            </w:r>
            <w:r w:rsidRPr="008D0B19">
              <w:rPr>
                <w:rFonts w:cstheme="minorHAnsi"/>
                <w:sz w:val="17"/>
                <w:szCs w:val="17"/>
              </w:rPr>
              <w:t xml:space="preserve">Part 4A of the Conservation Act 1987 </w:t>
            </w:r>
            <w:r>
              <w:rPr>
                <w:rFonts w:cstheme="minorHAnsi"/>
                <w:sz w:val="17"/>
                <w:szCs w:val="17"/>
              </w:rPr>
              <w:t xml:space="preserve">does not apply </w:t>
            </w:r>
            <w:r w:rsidRPr="008D0B19">
              <w:rPr>
                <w:rFonts w:cstheme="minorHAnsi"/>
                <w:sz w:val="17"/>
                <w:szCs w:val="17"/>
              </w:rPr>
              <w:t>to the within land'</w:t>
            </w:r>
          </w:p>
          <w:p w:rsidR="004D7C35" w:rsidRPr="008D0B19" w:rsidRDefault="008D0B19" w:rsidP="008D0B19">
            <w:pPr>
              <w:spacing w:before="60" w:after="60"/>
              <w:jc w:val="left"/>
              <w:rPr>
                <w:rFonts w:cstheme="minorHAnsi"/>
                <w:sz w:val="17"/>
                <w:szCs w:val="17"/>
              </w:rPr>
            </w:pPr>
            <w:r w:rsidRPr="008D0B19">
              <w:rPr>
                <w:rFonts w:cstheme="minorHAnsi"/>
                <w:sz w:val="17"/>
                <w:szCs w:val="17"/>
              </w:rPr>
              <w:t>'Subject to section 11 of the Crown Minerals Act 1991'</w:t>
            </w:r>
          </w:p>
        </w:tc>
      </w:tr>
      <w:tr w:rsidR="004D7C35" w:rsidRPr="00691015" w:rsidTr="00541688">
        <w:tc>
          <w:tcPr>
            <w:tcW w:w="2987" w:type="dxa"/>
          </w:tcPr>
          <w:p w:rsidR="004D7C35" w:rsidRPr="00691015" w:rsidRDefault="004D7C35" w:rsidP="00782C21">
            <w:pPr>
              <w:spacing w:before="60" w:after="60"/>
              <w:jc w:val="left"/>
              <w:rPr>
                <w:rFonts w:cs="Arial"/>
                <w:sz w:val="17"/>
                <w:szCs w:val="17"/>
              </w:rPr>
            </w:pPr>
            <w:r w:rsidRPr="00691015">
              <w:rPr>
                <w:rFonts w:cs="Arial"/>
                <w:sz w:val="17"/>
                <w:szCs w:val="17"/>
              </w:rPr>
              <w:t>Lake Rotokawau</w:t>
            </w:r>
          </w:p>
          <w:p w:rsidR="004D7C35" w:rsidRPr="00691015" w:rsidRDefault="004D7C35" w:rsidP="00782C21">
            <w:pPr>
              <w:spacing w:before="60" w:after="60"/>
              <w:jc w:val="left"/>
              <w:rPr>
                <w:sz w:val="17"/>
                <w:szCs w:val="17"/>
              </w:rPr>
            </w:pPr>
            <w:r w:rsidRPr="00691015">
              <w:rPr>
                <w:sz w:val="17"/>
                <w:szCs w:val="17"/>
              </w:rPr>
              <w:t>17.6290 hectares, more or less, being Section 2 SO 459372.</w:t>
            </w:r>
          </w:p>
          <w:p w:rsidR="004D7C35" w:rsidRPr="00691015" w:rsidRDefault="004D7C35" w:rsidP="00782C21">
            <w:pPr>
              <w:spacing w:before="60" w:after="60"/>
              <w:jc w:val="left"/>
              <w:rPr>
                <w:sz w:val="17"/>
                <w:szCs w:val="17"/>
              </w:rPr>
            </w:pPr>
          </w:p>
        </w:tc>
        <w:tc>
          <w:tcPr>
            <w:tcW w:w="3021" w:type="dxa"/>
          </w:tcPr>
          <w:p w:rsidR="004D7C35" w:rsidRDefault="004D7C35" w:rsidP="00782C21">
            <w:pPr>
              <w:spacing w:before="60" w:after="60"/>
              <w:jc w:val="left"/>
              <w:rPr>
                <w:sz w:val="17"/>
                <w:szCs w:val="17"/>
              </w:rPr>
            </w:pPr>
            <w:r w:rsidRPr="00691015">
              <w:rPr>
                <w:sz w:val="17"/>
                <w:szCs w:val="17"/>
              </w:rPr>
              <w:t>Vests in the trustees in fee simple</w:t>
            </w:r>
          </w:p>
          <w:p w:rsidR="004D7C35" w:rsidRDefault="004D7C35" w:rsidP="00782C21">
            <w:pPr>
              <w:spacing w:before="60" w:after="60"/>
              <w:jc w:val="left"/>
              <w:rPr>
                <w:sz w:val="17"/>
                <w:szCs w:val="17"/>
              </w:rPr>
            </w:pPr>
            <w:r w:rsidRPr="00691015">
              <w:rPr>
                <w:sz w:val="17"/>
                <w:szCs w:val="17"/>
              </w:rPr>
              <w:t>No reserve status</w:t>
            </w:r>
          </w:p>
          <w:p w:rsidR="00574C86" w:rsidRPr="005D6DE5" w:rsidRDefault="00574C86" w:rsidP="00782C21">
            <w:pPr>
              <w:spacing w:before="60" w:after="60"/>
              <w:jc w:val="left"/>
              <w:rPr>
                <w:b/>
                <w:sz w:val="17"/>
                <w:szCs w:val="17"/>
              </w:rPr>
            </w:pPr>
            <w:r w:rsidRPr="00574C86">
              <w:rPr>
                <w:b/>
                <w:sz w:val="17"/>
                <w:szCs w:val="17"/>
              </w:rPr>
              <w:t>s3</w:t>
            </w:r>
            <w:r>
              <w:rPr>
                <w:b/>
                <w:sz w:val="17"/>
                <w:szCs w:val="17"/>
              </w:rPr>
              <w:t>9</w:t>
            </w:r>
          </w:p>
        </w:tc>
        <w:tc>
          <w:tcPr>
            <w:tcW w:w="3309" w:type="dxa"/>
          </w:tcPr>
          <w:p w:rsidR="004D7C35" w:rsidRPr="00691015" w:rsidRDefault="004D7C35" w:rsidP="00782C21">
            <w:pPr>
              <w:spacing w:before="60" w:after="60"/>
              <w:jc w:val="left"/>
              <w:rPr>
                <w:sz w:val="17"/>
                <w:szCs w:val="17"/>
              </w:rPr>
            </w:pPr>
          </w:p>
        </w:tc>
        <w:tc>
          <w:tcPr>
            <w:tcW w:w="1355" w:type="dxa"/>
          </w:tcPr>
          <w:p w:rsidR="004D7C35" w:rsidRPr="00691015" w:rsidRDefault="004D7C35" w:rsidP="00782C21">
            <w:pPr>
              <w:spacing w:before="60" w:after="60"/>
              <w:jc w:val="left"/>
              <w:rPr>
                <w:sz w:val="17"/>
                <w:szCs w:val="17"/>
              </w:rPr>
            </w:pPr>
            <w:r w:rsidRPr="00691015">
              <w:rPr>
                <w:sz w:val="17"/>
                <w:szCs w:val="17"/>
              </w:rPr>
              <w:t>N/A</w:t>
            </w:r>
          </w:p>
        </w:tc>
        <w:tc>
          <w:tcPr>
            <w:tcW w:w="4172" w:type="dxa"/>
          </w:tcPr>
          <w:p w:rsidR="002C4971" w:rsidRPr="008D0B19" w:rsidRDefault="002C4971" w:rsidP="002C4971">
            <w:pPr>
              <w:spacing w:before="60" w:after="60"/>
              <w:jc w:val="left"/>
              <w:rPr>
                <w:rFonts w:cstheme="minorHAnsi"/>
                <w:sz w:val="17"/>
                <w:szCs w:val="17"/>
              </w:rPr>
            </w:pPr>
            <w:r>
              <w:rPr>
                <w:rFonts w:cstheme="minorHAnsi"/>
                <w:sz w:val="17"/>
                <w:szCs w:val="17"/>
              </w:rPr>
              <w:t>'</w:t>
            </w:r>
            <w:r w:rsidRPr="008D0B19">
              <w:rPr>
                <w:rFonts w:cstheme="minorHAnsi"/>
                <w:sz w:val="17"/>
                <w:szCs w:val="17"/>
              </w:rPr>
              <w:t xml:space="preserve">Part 4A of the Conservation Act 1987 </w:t>
            </w:r>
            <w:r>
              <w:rPr>
                <w:rFonts w:cstheme="minorHAnsi"/>
                <w:sz w:val="17"/>
                <w:szCs w:val="17"/>
              </w:rPr>
              <w:t xml:space="preserve">does not apply </w:t>
            </w:r>
            <w:r w:rsidRPr="008D0B19">
              <w:rPr>
                <w:rFonts w:cstheme="minorHAnsi"/>
                <w:sz w:val="17"/>
                <w:szCs w:val="17"/>
              </w:rPr>
              <w:t>to the within land'</w:t>
            </w:r>
          </w:p>
          <w:p w:rsidR="004D7C35" w:rsidRPr="008D0B19" w:rsidRDefault="008D0B19" w:rsidP="008D0B19">
            <w:pPr>
              <w:spacing w:before="60" w:after="60"/>
              <w:jc w:val="left"/>
              <w:rPr>
                <w:rFonts w:cstheme="minorHAnsi"/>
                <w:sz w:val="17"/>
                <w:szCs w:val="17"/>
              </w:rPr>
            </w:pPr>
            <w:r w:rsidRPr="008D0B19">
              <w:rPr>
                <w:rFonts w:cstheme="minorHAnsi"/>
                <w:sz w:val="17"/>
                <w:szCs w:val="17"/>
              </w:rPr>
              <w:t>'Subject to section 11 of the Crown Minerals Act 1991'</w:t>
            </w:r>
          </w:p>
        </w:tc>
      </w:tr>
      <w:tr w:rsidR="004D7C35" w:rsidRPr="00691015" w:rsidTr="005D6DE5">
        <w:trPr>
          <w:trHeight w:val="1263"/>
        </w:trPr>
        <w:tc>
          <w:tcPr>
            <w:tcW w:w="2987" w:type="dxa"/>
          </w:tcPr>
          <w:p w:rsidR="004D7C35" w:rsidRPr="00691015" w:rsidRDefault="004D7C35" w:rsidP="00782C21">
            <w:pPr>
              <w:spacing w:before="60" w:after="60"/>
              <w:jc w:val="left"/>
              <w:rPr>
                <w:rFonts w:cs="Arial"/>
                <w:sz w:val="17"/>
                <w:szCs w:val="17"/>
              </w:rPr>
            </w:pPr>
            <w:r w:rsidRPr="00691015">
              <w:rPr>
                <w:rFonts w:cs="Arial"/>
                <w:sz w:val="17"/>
                <w:szCs w:val="17"/>
              </w:rPr>
              <w:t>Lake Waiparera</w:t>
            </w:r>
          </w:p>
          <w:p w:rsidR="004D7C35" w:rsidRPr="00691015" w:rsidRDefault="004D7C35" w:rsidP="00782C21">
            <w:pPr>
              <w:spacing w:before="60" w:after="60"/>
              <w:jc w:val="left"/>
              <w:rPr>
                <w:sz w:val="17"/>
                <w:szCs w:val="17"/>
              </w:rPr>
            </w:pPr>
            <w:r w:rsidRPr="00691015">
              <w:rPr>
                <w:sz w:val="17"/>
                <w:szCs w:val="17"/>
              </w:rPr>
              <w:t>115.3990 hectares, more or less, being Section 2 SO 460023. Part Proclamation B342446.1.</w:t>
            </w:r>
          </w:p>
        </w:tc>
        <w:tc>
          <w:tcPr>
            <w:tcW w:w="3021" w:type="dxa"/>
          </w:tcPr>
          <w:p w:rsidR="000E5871" w:rsidRDefault="004D7C35" w:rsidP="00782C21">
            <w:pPr>
              <w:spacing w:before="60" w:after="60"/>
              <w:jc w:val="left"/>
              <w:rPr>
                <w:sz w:val="17"/>
                <w:szCs w:val="17"/>
              </w:rPr>
            </w:pPr>
            <w:r w:rsidRPr="00691015">
              <w:rPr>
                <w:sz w:val="17"/>
                <w:szCs w:val="17"/>
              </w:rPr>
              <w:t>Vests in the trustees in fee simple.</w:t>
            </w:r>
          </w:p>
          <w:p w:rsidR="004D7C35" w:rsidRDefault="004D7C35" w:rsidP="00782C21">
            <w:pPr>
              <w:spacing w:before="60" w:after="60"/>
              <w:jc w:val="left"/>
              <w:rPr>
                <w:sz w:val="17"/>
                <w:szCs w:val="17"/>
              </w:rPr>
            </w:pPr>
            <w:r w:rsidRPr="00691015">
              <w:rPr>
                <w:sz w:val="17"/>
                <w:szCs w:val="17"/>
              </w:rPr>
              <w:t>No reserve status</w:t>
            </w:r>
          </w:p>
          <w:p w:rsidR="00574C86" w:rsidRPr="005D6DE5" w:rsidRDefault="00574C86" w:rsidP="00782C21">
            <w:pPr>
              <w:spacing w:before="60" w:after="60"/>
              <w:jc w:val="left"/>
              <w:rPr>
                <w:b/>
                <w:sz w:val="17"/>
                <w:szCs w:val="17"/>
              </w:rPr>
            </w:pPr>
            <w:r w:rsidRPr="00574C86">
              <w:rPr>
                <w:b/>
                <w:sz w:val="17"/>
                <w:szCs w:val="17"/>
              </w:rPr>
              <w:t>S</w:t>
            </w:r>
            <w:r>
              <w:rPr>
                <w:b/>
                <w:sz w:val="17"/>
                <w:szCs w:val="17"/>
              </w:rPr>
              <w:t>40</w:t>
            </w:r>
          </w:p>
        </w:tc>
        <w:tc>
          <w:tcPr>
            <w:tcW w:w="3309" w:type="dxa"/>
          </w:tcPr>
          <w:p w:rsidR="004D7C35" w:rsidRPr="00691015" w:rsidRDefault="004D7C35" w:rsidP="00782C21">
            <w:pPr>
              <w:spacing w:before="60" w:after="60"/>
              <w:jc w:val="left"/>
              <w:rPr>
                <w:sz w:val="17"/>
                <w:szCs w:val="17"/>
              </w:rPr>
            </w:pPr>
          </w:p>
        </w:tc>
        <w:tc>
          <w:tcPr>
            <w:tcW w:w="1355" w:type="dxa"/>
          </w:tcPr>
          <w:p w:rsidR="004D7C35" w:rsidRPr="00691015" w:rsidRDefault="004D7C35" w:rsidP="00782C21">
            <w:pPr>
              <w:spacing w:before="60" w:after="60"/>
              <w:jc w:val="left"/>
              <w:rPr>
                <w:sz w:val="17"/>
                <w:szCs w:val="17"/>
              </w:rPr>
            </w:pPr>
            <w:r w:rsidRPr="00691015">
              <w:rPr>
                <w:sz w:val="17"/>
                <w:szCs w:val="17"/>
              </w:rPr>
              <w:t>N/A</w:t>
            </w:r>
          </w:p>
        </w:tc>
        <w:tc>
          <w:tcPr>
            <w:tcW w:w="4172" w:type="dxa"/>
          </w:tcPr>
          <w:p w:rsidR="002C4971" w:rsidRPr="008D0B19" w:rsidRDefault="002C4971" w:rsidP="002C4971">
            <w:pPr>
              <w:spacing w:before="60" w:after="60"/>
              <w:jc w:val="left"/>
              <w:rPr>
                <w:rFonts w:cstheme="minorHAnsi"/>
                <w:sz w:val="17"/>
                <w:szCs w:val="17"/>
              </w:rPr>
            </w:pPr>
            <w:r>
              <w:rPr>
                <w:rFonts w:cstheme="minorHAnsi"/>
                <w:sz w:val="17"/>
                <w:szCs w:val="17"/>
              </w:rPr>
              <w:t>'</w:t>
            </w:r>
            <w:r w:rsidRPr="008D0B19">
              <w:rPr>
                <w:rFonts w:cstheme="minorHAnsi"/>
                <w:sz w:val="17"/>
                <w:szCs w:val="17"/>
              </w:rPr>
              <w:t xml:space="preserve">Part 4A of the Conservation Act 1987 </w:t>
            </w:r>
            <w:r>
              <w:rPr>
                <w:rFonts w:cstheme="minorHAnsi"/>
                <w:sz w:val="17"/>
                <w:szCs w:val="17"/>
              </w:rPr>
              <w:t xml:space="preserve">does not apply </w:t>
            </w:r>
            <w:r w:rsidRPr="008D0B19">
              <w:rPr>
                <w:rFonts w:cstheme="minorHAnsi"/>
                <w:sz w:val="17"/>
                <w:szCs w:val="17"/>
              </w:rPr>
              <w:t>to the within land'</w:t>
            </w:r>
          </w:p>
          <w:p w:rsidR="004D7C35" w:rsidRPr="008D0B19" w:rsidRDefault="008D0B19" w:rsidP="008D0B19">
            <w:pPr>
              <w:spacing w:before="60" w:after="60"/>
              <w:jc w:val="left"/>
              <w:rPr>
                <w:rFonts w:cstheme="minorHAnsi"/>
                <w:sz w:val="17"/>
                <w:szCs w:val="17"/>
              </w:rPr>
            </w:pPr>
            <w:r w:rsidRPr="008D0B19">
              <w:rPr>
                <w:rFonts w:cstheme="minorHAnsi"/>
                <w:sz w:val="17"/>
                <w:szCs w:val="17"/>
              </w:rPr>
              <w:t>'Subject to section 11 of the Crown Minerals Act 1991'</w:t>
            </w:r>
          </w:p>
        </w:tc>
      </w:tr>
    </w:tbl>
    <w:p w:rsidR="00FA18BD" w:rsidRDefault="00FA18BD" w:rsidP="00BB521C">
      <w:pPr>
        <w:pStyle w:val="blockline"/>
      </w:pPr>
    </w:p>
    <w:p w:rsidR="00C82F0F" w:rsidRPr="00C82F0F" w:rsidRDefault="00C82F0F" w:rsidP="00C82F0F">
      <w:pPr>
        <w:pStyle w:val="BlockText"/>
      </w:pPr>
    </w:p>
    <w:sectPr w:rsidR="00C82F0F" w:rsidRPr="00C82F0F" w:rsidSect="00C4757D">
      <w:pgSz w:w="16838" w:h="11906" w:orient="landscape" w:code="9"/>
      <w:pgMar w:top="1140" w:right="1140" w:bottom="1140" w:left="992"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ADF" w:rsidRDefault="006E0ADF" w:rsidP="008A0484">
      <w:pPr>
        <w:spacing w:before="0" w:after="0"/>
      </w:pPr>
      <w:r>
        <w:separator/>
      </w:r>
    </w:p>
  </w:endnote>
  <w:endnote w:type="continuationSeparator" w:id="0">
    <w:p w:rsidR="006E0ADF" w:rsidRDefault="006E0ADF" w:rsidP="008A048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0AFF" w:usb1="00007843" w:usb2="0000000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4D6" w:rsidRDefault="007744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4D6" w:rsidRDefault="007744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4D6" w:rsidRDefault="007744D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ADF" w:rsidRPr="00686E5D" w:rsidRDefault="006E0ADF" w:rsidP="00686E5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ADF" w:rsidRDefault="006E0ADF" w:rsidP="009048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539BD">
      <w:rPr>
        <w:rStyle w:val="PageNumber"/>
        <w:noProof/>
      </w:rPr>
      <w:t>45</w:t>
    </w:r>
    <w:r>
      <w:rPr>
        <w:rStyle w:val="PageNumber"/>
      </w:rPr>
      <w:fldChar w:fldCharType="end"/>
    </w:r>
  </w:p>
  <w:p w:rsidR="006E0ADF" w:rsidRDefault="006E0ADF" w:rsidP="00F764F7">
    <w:pPr>
      <w:pStyle w:val="Footer"/>
      <w:pBdr>
        <w:top w:val="single" w:sz="4" w:space="1" w:color="auto"/>
      </w:pBdr>
      <w:tabs>
        <w:tab w:val="right" w:pos="9639"/>
      </w:tabs>
    </w:pPr>
    <w:r w:rsidRPr="0070126E">
      <w:t>Ng</w:t>
    </w:r>
    <w:r>
      <w:t>ā</w:t>
    </w:r>
    <w:r w:rsidRPr="0070126E">
      <w:t xml:space="preserve">iTakoto Claims Settlement Act 2015  </w:t>
    </w:r>
    <w:r>
      <w:t>|  LINZG</w:t>
    </w:r>
    <w:r w:rsidRPr="0070126E">
      <w:t>20756</w:t>
    </w:r>
  </w:p>
  <w:p w:rsidR="006E0ADF" w:rsidRDefault="006E0ADF" w:rsidP="00F764F7">
    <w:pPr>
      <w:pStyle w:val="Footer"/>
      <w:pBdr>
        <w:top w:val="single" w:sz="4" w:space="1" w:color="auto"/>
      </w:pBdr>
      <w:tabs>
        <w:tab w:val="right" w:pos="9639"/>
      </w:tabs>
    </w:pPr>
    <w:r>
      <w:t>Effective date  |  25 January 2016</w:t>
    </w:r>
  </w:p>
  <w:p w:rsidR="006E0ADF" w:rsidRPr="00E1689B" w:rsidRDefault="006E0ADF" w:rsidP="00F764F7">
    <w:pPr>
      <w:pStyle w:val="Footer"/>
      <w:pBdr>
        <w:top w:val="single" w:sz="4" w:space="1" w:color="auto"/>
      </w:pBdr>
      <w:tabs>
        <w:tab w:val="clear" w:pos="9026"/>
        <w:tab w:val="right" w:pos="9639"/>
      </w:tabs>
    </w:pPr>
    <w:r>
      <w:t>Registrar-General of Land  |  Land Information New Zealand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ADF" w:rsidRDefault="006E0ADF" w:rsidP="008A0484">
      <w:pPr>
        <w:spacing w:before="0" w:after="0"/>
      </w:pPr>
      <w:r>
        <w:separator/>
      </w:r>
    </w:p>
  </w:footnote>
  <w:footnote w:type="continuationSeparator" w:id="0">
    <w:p w:rsidR="006E0ADF" w:rsidRDefault="006E0ADF" w:rsidP="008A0484">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ADF" w:rsidRDefault="005539BD">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2" o:spid="_x0000_s2050" type="#_x0000_t75" style="position:absolute;left:0;text-align:left;margin-left:0;margin-top:0;width:595.3pt;height:841.9pt;z-index:-251657216;mso-position-horizontal:center;mso-position-horizontal-relative:margin;mso-position-vertical:center;mso-position-vertical-relative:margin" o:allowincell="f">
          <v:imagedata r:id="rId1" o:title="Land Titles JPE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ADF" w:rsidRDefault="005539BD" w:rsidP="00883184">
    <w:pPr>
      <w:pStyle w:val="Header"/>
      <w:tabs>
        <w:tab w:val="clear" w:pos="4513"/>
        <w:tab w:val="clear" w:pos="9026"/>
      </w:tabs>
      <w:jc w:val="cent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3" o:spid="_x0000_s2051" type="#_x0000_t75" style="position:absolute;left:0;text-align:left;margin-left:-56.8pt;margin-top:-389.45pt;width:595.3pt;height:841.9pt;z-index:-251656192;mso-position-horizontal-relative:margin;mso-position-vertical-relative:margin" o:allowincell="f">
          <v:imagedata r:id="rId1" o:title="Land Titles JPE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ADF" w:rsidRDefault="005539BD">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1" o:spid="_x0000_s2049" type="#_x0000_t75" style="position:absolute;left:0;text-align:left;margin-left:0;margin-top:0;width:595.3pt;height:841.9pt;z-index:-251658240;mso-position-horizontal:center;mso-position-horizontal-relative:margin;mso-position-vertical:center;mso-position-vertical-relative:margin" o:allowincell="f">
          <v:imagedata r:id="rId1" o:title="Land Titles JPEG"/>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ADF" w:rsidRDefault="005539BD">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5" o:spid="_x0000_s2053" type="#_x0000_t75" style="position:absolute;left:0;text-align:left;margin-left:0;margin-top:0;width:595.3pt;height:841.9pt;z-index:-251654144;mso-position-horizontal:center;mso-position-horizontal-relative:margin;mso-position-vertical:center;mso-position-vertical-relative:margin" o:allowincell="f">
          <v:imagedata r:id="rId1" o:title="Land Titles JPEG"/>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ADF" w:rsidRPr="00904826" w:rsidRDefault="006E0ADF" w:rsidP="0090482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ADF" w:rsidRDefault="005539BD">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4" o:spid="_x0000_s2052" type="#_x0000_t75" style="position:absolute;left:0;text-align:left;margin-left:0;margin-top:0;width:595.3pt;height:841.9pt;z-index:-251655168;mso-position-horizontal:center;mso-position-horizontal-relative:margin;mso-position-vertical:center;mso-position-vertical-relative:margin" o:allowincell="f">
          <v:imagedata r:id="rId1" o:title="Land Titles JPEG"/>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ADF" w:rsidRDefault="005539BD">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8" o:spid="_x0000_s2056" type="#_x0000_t75" style="position:absolute;left:0;text-align:left;margin-left:0;margin-top:0;width:595.3pt;height:841.9pt;z-index:-251651072;mso-position-horizontal:center;mso-position-horizontal-relative:margin;mso-position-vertical:center;mso-position-vertical-relative:margin" o:allowincell="f">
          <v:imagedata r:id="rId1" o:title="Land Titles JPEG"/>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ADF" w:rsidRPr="00904826" w:rsidRDefault="006E0ADF" w:rsidP="0090482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ADF" w:rsidRDefault="005539BD">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7" o:spid="_x0000_s2055" type="#_x0000_t75" style="position:absolute;left:0;text-align:left;margin-left:0;margin-top:0;width:595.3pt;height:841.9pt;z-index:-251652096;mso-position-horizontal:center;mso-position-horizontal-relative:margin;mso-position-vertical:center;mso-position-vertical-relative:margin" o:allowincell="f">
          <v:imagedata r:id="rId1" o:title="Land Titles JPE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3FE060C"/>
    <w:lvl w:ilvl="0">
      <w:start w:val="1"/>
      <w:numFmt w:val="bullet"/>
      <w:pStyle w:val="Bullettext1"/>
      <w:lvlText w:val=""/>
      <w:lvlJc w:val="left"/>
      <w:pPr>
        <w:tabs>
          <w:tab w:val="num" w:pos="360"/>
        </w:tabs>
        <w:ind w:left="360" w:hanging="360"/>
      </w:pPr>
      <w:rPr>
        <w:rFonts w:ascii="Symbol" w:hAnsi="Symbol" w:hint="default"/>
      </w:rPr>
    </w:lvl>
  </w:abstractNum>
  <w:abstractNum w:abstractNumId="1">
    <w:nsid w:val="018C7735"/>
    <w:multiLevelType w:val="multilevel"/>
    <w:tmpl w:val="1E04E494"/>
    <w:styleLink w:val="Indent1"/>
    <w:lvl w:ilvl="0">
      <w:start w:val="1"/>
      <w:numFmt w:val="lowerLetter"/>
      <w:lvlText w:val="(%1)"/>
      <w:lvlJc w:val="left"/>
      <w:pPr>
        <w:tabs>
          <w:tab w:val="num" w:pos="567"/>
        </w:tabs>
        <w:ind w:left="567" w:hanging="567"/>
      </w:pPr>
      <w:rPr>
        <w:rFonts w:ascii="Verdana" w:hAnsi="Verdana" w:hint="default"/>
        <w:b w:val="0"/>
        <w:i w:val="0"/>
        <w:sz w:val="20"/>
      </w:rPr>
    </w:lvl>
    <w:lvl w:ilvl="1">
      <w:start w:val="1"/>
      <w:numFmt w:val="lowerLetter"/>
      <w:lvlText w:val="%2."/>
      <w:lvlJc w:val="left"/>
      <w:pPr>
        <w:tabs>
          <w:tab w:val="num" w:pos="567"/>
        </w:tabs>
        <w:ind w:left="0" w:firstLine="0"/>
      </w:pPr>
      <w:rPr>
        <w:rFonts w:hint="default"/>
      </w:rPr>
    </w:lvl>
    <w:lvl w:ilvl="2">
      <w:start w:val="1"/>
      <w:numFmt w:val="lowerRoman"/>
      <w:lvlText w:val="%3."/>
      <w:lvlJc w:val="right"/>
      <w:pPr>
        <w:tabs>
          <w:tab w:val="num" w:pos="567"/>
        </w:tabs>
        <w:ind w:left="0" w:firstLine="0"/>
      </w:pPr>
      <w:rPr>
        <w:rFonts w:hint="default"/>
      </w:rPr>
    </w:lvl>
    <w:lvl w:ilvl="3">
      <w:start w:val="1"/>
      <w:numFmt w:val="decimal"/>
      <w:lvlText w:val="%4."/>
      <w:lvlJc w:val="left"/>
      <w:pPr>
        <w:tabs>
          <w:tab w:val="num" w:pos="567"/>
        </w:tabs>
        <w:ind w:left="0" w:firstLine="0"/>
      </w:pPr>
      <w:rPr>
        <w:rFonts w:hint="default"/>
      </w:rPr>
    </w:lvl>
    <w:lvl w:ilvl="4">
      <w:start w:val="1"/>
      <w:numFmt w:val="lowerLetter"/>
      <w:lvlText w:val="%5."/>
      <w:lvlJc w:val="left"/>
      <w:pPr>
        <w:tabs>
          <w:tab w:val="num" w:pos="567"/>
        </w:tabs>
        <w:ind w:left="0" w:firstLine="0"/>
      </w:pPr>
      <w:rPr>
        <w:rFonts w:hint="default"/>
      </w:rPr>
    </w:lvl>
    <w:lvl w:ilvl="5">
      <w:start w:val="1"/>
      <w:numFmt w:val="lowerRoman"/>
      <w:lvlText w:val="%6."/>
      <w:lvlJc w:val="right"/>
      <w:pPr>
        <w:tabs>
          <w:tab w:val="num" w:pos="567"/>
        </w:tabs>
        <w:ind w:left="0" w:firstLine="0"/>
      </w:pPr>
      <w:rPr>
        <w:rFonts w:hint="default"/>
      </w:rPr>
    </w:lvl>
    <w:lvl w:ilvl="6">
      <w:start w:val="1"/>
      <w:numFmt w:val="decimal"/>
      <w:lvlText w:val="%7."/>
      <w:lvlJc w:val="left"/>
      <w:pPr>
        <w:tabs>
          <w:tab w:val="num" w:pos="567"/>
        </w:tabs>
        <w:ind w:left="0" w:firstLine="0"/>
      </w:pPr>
      <w:rPr>
        <w:rFonts w:hint="default"/>
      </w:rPr>
    </w:lvl>
    <w:lvl w:ilvl="7">
      <w:start w:val="1"/>
      <w:numFmt w:val="lowerLetter"/>
      <w:lvlText w:val="%8."/>
      <w:lvlJc w:val="left"/>
      <w:pPr>
        <w:tabs>
          <w:tab w:val="num" w:pos="567"/>
        </w:tabs>
        <w:ind w:left="0" w:firstLine="0"/>
      </w:pPr>
      <w:rPr>
        <w:rFonts w:hint="default"/>
      </w:rPr>
    </w:lvl>
    <w:lvl w:ilvl="8">
      <w:start w:val="1"/>
      <w:numFmt w:val="lowerRoman"/>
      <w:lvlText w:val="%9."/>
      <w:lvlJc w:val="right"/>
      <w:pPr>
        <w:tabs>
          <w:tab w:val="num" w:pos="567"/>
        </w:tabs>
        <w:ind w:left="0" w:firstLine="0"/>
      </w:pPr>
      <w:rPr>
        <w:rFonts w:hint="default"/>
      </w:rPr>
    </w:lvl>
  </w:abstractNum>
  <w:abstractNum w:abstractNumId="2">
    <w:nsid w:val="03074C8F"/>
    <w:multiLevelType w:val="hybridMultilevel"/>
    <w:tmpl w:val="EF040FF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nsid w:val="07882197"/>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4">
    <w:nsid w:val="0B365AA8"/>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5">
    <w:nsid w:val="0C1060AC"/>
    <w:multiLevelType w:val="multilevel"/>
    <w:tmpl w:val="70F4E0B6"/>
    <w:lvl w:ilvl="0">
      <w:start w:val="1"/>
      <w:numFmt w:val="lowerLetter"/>
      <w:pStyle w:val="Indent2forinfomapping"/>
      <w:lvlText w:val="(%1)"/>
      <w:lvlJc w:val="left"/>
      <w:pPr>
        <w:tabs>
          <w:tab w:val="num" w:pos="567"/>
        </w:tabs>
        <w:ind w:left="567" w:hanging="567"/>
      </w:pPr>
      <w:rPr>
        <w:rFonts w:ascii="Verdana" w:hAnsi="Verdana" w:hint="default"/>
        <w:b w:val="0"/>
        <w:i w:val="0"/>
        <w:color w:val="auto"/>
        <w:sz w:val="20"/>
        <w:szCs w:val="28"/>
      </w:rPr>
    </w:lvl>
    <w:lvl w:ilvl="1">
      <w:start w:val="1"/>
      <w:numFmt w:val="lowerRoman"/>
      <w:pStyle w:val="Indent2forinformationmapping"/>
      <w:lvlText w:val="(%2)"/>
      <w:lvlJc w:val="left"/>
      <w:pPr>
        <w:tabs>
          <w:tab w:val="num" w:pos="1134"/>
        </w:tabs>
        <w:ind w:left="1134" w:hanging="567"/>
      </w:pPr>
      <w:rPr>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271"/>
        </w:tabs>
        <w:ind w:left="-271" w:hanging="864"/>
      </w:pPr>
      <w:rPr>
        <w:rFonts w:hint="default"/>
      </w:rPr>
    </w:lvl>
    <w:lvl w:ilvl="4">
      <w:start w:val="1"/>
      <w:numFmt w:val="decimal"/>
      <w:lvlText w:val="%1.%2.%3.%4.%5"/>
      <w:lvlJc w:val="left"/>
      <w:pPr>
        <w:tabs>
          <w:tab w:val="num" w:pos="-127"/>
        </w:tabs>
        <w:ind w:left="-127" w:hanging="1008"/>
      </w:pPr>
      <w:rPr>
        <w:rFonts w:hint="default"/>
      </w:rPr>
    </w:lvl>
    <w:lvl w:ilvl="5">
      <w:start w:val="1"/>
      <w:numFmt w:val="decimal"/>
      <w:lvlText w:val="%1.%2.%3.%4.%5.%6"/>
      <w:lvlJc w:val="left"/>
      <w:pPr>
        <w:tabs>
          <w:tab w:val="num" w:pos="17"/>
        </w:tabs>
        <w:ind w:left="17" w:hanging="1152"/>
      </w:pPr>
      <w:rPr>
        <w:rFonts w:hint="default"/>
      </w:rPr>
    </w:lvl>
    <w:lvl w:ilvl="6">
      <w:start w:val="1"/>
      <w:numFmt w:val="decimal"/>
      <w:lvlText w:val="%1.%2.%3.%4.%5.%6.%7"/>
      <w:lvlJc w:val="left"/>
      <w:pPr>
        <w:tabs>
          <w:tab w:val="num" w:pos="161"/>
        </w:tabs>
        <w:ind w:left="161" w:hanging="1296"/>
      </w:pPr>
      <w:rPr>
        <w:rFonts w:hint="default"/>
      </w:rPr>
    </w:lvl>
    <w:lvl w:ilvl="7">
      <w:start w:val="1"/>
      <w:numFmt w:val="decimal"/>
      <w:lvlText w:val="%1.%2.%3.%4.%5.%6.%7.%8"/>
      <w:lvlJc w:val="left"/>
      <w:pPr>
        <w:tabs>
          <w:tab w:val="num" w:pos="305"/>
        </w:tabs>
        <w:ind w:left="305" w:hanging="1440"/>
      </w:pPr>
      <w:rPr>
        <w:rFonts w:hint="default"/>
      </w:rPr>
    </w:lvl>
    <w:lvl w:ilvl="8">
      <w:start w:val="1"/>
      <w:numFmt w:val="decimal"/>
      <w:lvlText w:val="%1.%2.%3.%4.%5.%6.%7.%8.%9"/>
      <w:lvlJc w:val="left"/>
      <w:pPr>
        <w:tabs>
          <w:tab w:val="num" w:pos="449"/>
        </w:tabs>
        <w:ind w:left="449" w:hanging="1584"/>
      </w:pPr>
      <w:rPr>
        <w:rFonts w:hint="default"/>
      </w:rPr>
    </w:lvl>
  </w:abstractNum>
  <w:abstractNum w:abstractNumId="6">
    <w:nsid w:val="0C1B22B8"/>
    <w:multiLevelType w:val="multilevel"/>
    <w:tmpl w:val="6DFE1F28"/>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275"/>
        </w:tabs>
        <w:ind w:left="1275"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7">
    <w:nsid w:val="10C8004A"/>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8">
    <w:nsid w:val="190C1539"/>
    <w:multiLevelType w:val="hybridMultilevel"/>
    <w:tmpl w:val="9C84ED6A"/>
    <w:lvl w:ilvl="0" w:tplc="0374D208">
      <w:start w:val="1"/>
      <w:numFmt w:val="bullet"/>
      <w:pStyle w:val="Bullettext2"/>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9">
    <w:nsid w:val="1D7C4BDB"/>
    <w:multiLevelType w:val="hybridMultilevel"/>
    <w:tmpl w:val="A020700E"/>
    <w:lvl w:ilvl="0" w:tplc="C546A602">
      <w:start w:val="1"/>
      <w:numFmt w:val="decimal"/>
      <w:lvlText w:val="%1"/>
      <w:lvlJc w:val="left"/>
      <w:pPr>
        <w:ind w:left="3621"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1F3B5DC6"/>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11">
    <w:nsid w:val="205354C4"/>
    <w:multiLevelType w:val="hybridMultilevel"/>
    <w:tmpl w:val="2F646C04"/>
    <w:lvl w:ilvl="0" w:tplc="C7CA2498">
      <w:start w:val="1"/>
      <w:numFmt w:val="bullet"/>
      <w:pStyle w:val="Bullettextfortable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214C115E"/>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13">
    <w:nsid w:val="23D437A8"/>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14">
    <w:nsid w:val="24E80DC6"/>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15">
    <w:nsid w:val="26BB091D"/>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16">
    <w:nsid w:val="28F27B89"/>
    <w:multiLevelType w:val="hybridMultilevel"/>
    <w:tmpl w:val="F6A849C0"/>
    <w:lvl w:ilvl="0" w:tplc="4A7491EE">
      <w:start w:val="30"/>
      <w:numFmt w:val="bullet"/>
      <w:lvlText w:val="-"/>
      <w:lvlJc w:val="left"/>
      <w:pPr>
        <w:ind w:left="720" w:hanging="360"/>
      </w:pPr>
      <w:rPr>
        <w:rFonts w:ascii="Verdana" w:eastAsiaTheme="minorHAnsi" w:hAnsi="Verdan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2E3E3CBF"/>
    <w:multiLevelType w:val="multilevel"/>
    <w:tmpl w:val="43D24596"/>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i/>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18">
    <w:nsid w:val="32812A0C"/>
    <w:multiLevelType w:val="hybridMultilevel"/>
    <w:tmpl w:val="8D58CA14"/>
    <w:lvl w:ilvl="0" w:tplc="6804D1A4">
      <w:start w:val="1"/>
      <w:numFmt w:val="lowerLetter"/>
      <w:lvlText w:val="(%1)"/>
      <w:lvlJc w:val="left"/>
      <w:pPr>
        <w:ind w:left="410" w:hanging="360"/>
      </w:pPr>
      <w:rPr>
        <w:rFonts w:hint="default"/>
      </w:rPr>
    </w:lvl>
    <w:lvl w:ilvl="1" w:tplc="14090019" w:tentative="1">
      <w:start w:val="1"/>
      <w:numFmt w:val="lowerLetter"/>
      <w:lvlText w:val="%2."/>
      <w:lvlJc w:val="left"/>
      <w:pPr>
        <w:ind w:left="1490" w:hanging="360"/>
      </w:pPr>
    </w:lvl>
    <w:lvl w:ilvl="2" w:tplc="1409001B" w:tentative="1">
      <w:start w:val="1"/>
      <w:numFmt w:val="lowerRoman"/>
      <w:lvlText w:val="%3."/>
      <w:lvlJc w:val="right"/>
      <w:pPr>
        <w:ind w:left="2210" w:hanging="180"/>
      </w:pPr>
    </w:lvl>
    <w:lvl w:ilvl="3" w:tplc="1409000F" w:tentative="1">
      <w:start w:val="1"/>
      <w:numFmt w:val="decimal"/>
      <w:lvlText w:val="%4."/>
      <w:lvlJc w:val="left"/>
      <w:pPr>
        <w:ind w:left="2930" w:hanging="360"/>
      </w:pPr>
    </w:lvl>
    <w:lvl w:ilvl="4" w:tplc="14090019" w:tentative="1">
      <w:start w:val="1"/>
      <w:numFmt w:val="lowerLetter"/>
      <w:lvlText w:val="%5."/>
      <w:lvlJc w:val="left"/>
      <w:pPr>
        <w:ind w:left="3650" w:hanging="360"/>
      </w:pPr>
    </w:lvl>
    <w:lvl w:ilvl="5" w:tplc="1409001B" w:tentative="1">
      <w:start w:val="1"/>
      <w:numFmt w:val="lowerRoman"/>
      <w:lvlText w:val="%6."/>
      <w:lvlJc w:val="right"/>
      <w:pPr>
        <w:ind w:left="4370" w:hanging="180"/>
      </w:pPr>
    </w:lvl>
    <w:lvl w:ilvl="6" w:tplc="1409000F" w:tentative="1">
      <w:start w:val="1"/>
      <w:numFmt w:val="decimal"/>
      <w:lvlText w:val="%7."/>
      <w:lvlJc w:val="left"/>
      <w:pPr>
        <w:ind w:left="5090" w:hanging="360"/>
      </w:pPr>
    </w:lvl>
    <w:lvl w:ilvl="7" w:tplc="14090019" w:tentative="1">
      <w:start w:val="1"/>
      <w:numFmt w:val="lowerLetter"/>
      <w:lvlText w:val="%8."/>
      <w:lvlJc w:val="left"/>
      <w:pPr>
        <w:ind w:left="5810" w:hanging="360"/>
      </w:pPr>
    </w:lvl>
    <w:lvl w:ilvl="8" w:tplc="1409001B" w:tentative="1">
      <w:start w:val="1"/>
      <w:numFmt w:val="lowerRoman"/>
      <w:lvlText w:val="%9."/>
      <w:lvlJc w:val="right"/>
      <w:pPr>
        <w:ind w:left="6530" w:hanging="180"/>
      </w:pPr>
    </w:lvl>
  </w:abstractNum>
  <w:abstractNum w:abstractNumId="19">
    <w:nsid w:val="3282656C"/>
    <w:multiLevelType w:val="hybridMultilevel"/>
    <w:tmpl w:val="99EC8C8E"/>
    <w:lvl w:ilvl="0" w:tplc="6804D1A4">
      <w:start w:val="1"/>
      <w:numFmt w:val="lowerLetter"/>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329A6EDA"/>
    <w:multiLevelType w:val="multilevel"/>
    <w:tmpl w:val="035409E6"/>
    <w:name w:val="2"/>
    <w:lvl w:ilvl="0">
      <w:start w:val="1"/>
      <w:numFmt w:val="lowerRoman"/>
      <w:lvlText w:val="(%1)"/>
      <w:lvlJc w:val="left"/>
      <w:pPr>
        <w:tabs>
          <w:tab w:val="num" w:pos="1134"/>
        </w:tabs>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3B903131"/>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22">
    <w:nsid w:val="3C1D65C5"/>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23">
    <w:nsid w:val="3EFC7D5B"/>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24">
    <w:nsid w:val="42EE6D02"/>
    <w:multiLevelType w:val="multilevel"/>
    <w:tmpl w:val="B29462DC"/>
    <w:lvl w:ilvl="0">
      <w:start w:val="1"/>
      <w:numFmt w:val="lowerLetter"/>
      <w:lvlText w:val="(%1)"/>
      <w:lvlJc w:val="left"/>
      <w:pPr>
        <w:tabs>
          <w:tab w:val="num" w:pos="567"/>
        </w:tabs>
        <w:ind w:left="567" w:hanging="567"/>
      </w:pPr>
      <w:rPr>
        <w:rFonts w:ascii="Verdana" w:hAnsi="Verdana" w:hint="default"/>
        <w:b w:val="0"/>
        <w:i w:val="0"/>
        <w:color w:val="auto"/>
        <w:sz w:val="20"/>
        <w:szCs w:val="28"/>
      </w:rPr>
    </w:lvl>
    <w:lvl w:ilvl="1">
      <w:start w:val="1"/>
      <w:numFmt w:val="lowerRoman"/>
      <w:lvlText w:val="(%2)"/>
      <w:lvlJc w:val="left"/>
      <w:pPr>
        <w:tabs>
          <w:tab w:val="num" w:pos="1134"/>
        </w:tabs>
        <w:ind w:left="1134" w:hanging="567"/>
      </w:pPr>
      <w:rPr>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271"/>
        </w:tabs>
        <w:ind w:left="-271" w:hanging="864"/>
      </w:pPr>
      <w:rPr>
        <w:rFonts w:hint="default"/>
      </w:rPr>
    </w:lvl>
    <w:lvl w:ilvl="4">
      <w:start w:val="1"/>
      <w:numFmt w:val="decimal"/>
      <w:lvlText w:val="%1.%2.%3.%4.%5"/>
      <w:lvlJc w:val="left"/>
      <w:pPr>
        <w:tabs>
          <w:tab w:val="num" w:pos="-127"/>
        </w:tabs>
        <w:ind w:left="-127" w:hanging="1008"/>
      </w:pPr>
      <w:rPr>
        <w:rFonts w:hint="default"/>
      </w:rPr>
    </w:lvl>
    <w:lvl w:ilvl="5">
      <w:start w:val="1"/>
      <w:numFmt w:val="decimal"/>
      <w:lvlText w:val="%1.%2.%3.%4.%5.%6"/>
      <w:lvlJc w:val="left"/>
      <w:pPr>
        <w:tabs>
          <w:tab w:val="num" w:pos="17"/>
        </w:tabs>
        <w:ind w:left="17" w:hanging="1152"/>
      </w:pPr>
      <w:rPr>
        <w:rFonts w:hint="default"/>
      </w:rPr>
    </w:lvl>
    <w:lvl w:ilvl="6">
      <w:start w:val="1"/>
      <w:numFmt w:val="decimal"/>
      <w:lvlText w:val="%1.%2.%3.%4.%5.%6.%7"/>
      <w:lvlJc w:val="left"/>
      <w:pPr>
        <w:tabs>
          <w:tab w:val="num" w:pos="161"/>
        </w:tabs>
        <w:ind w:left="161" w:hanging="1296"/>
      </w:pPr>
      <w:rPr>
        <w:rFonts w:hint="default"/>
      </w:rPr>
    </w:lvl>
    <w:lvl w:ilvl="7">
      <w:start w:val="1"/>
      <w:numFmt w:val="decimal"/>
      <w:lvlText w:val="%1.%2.%3.%4.%5.%6.%7.%8"/>
      <w:lvlJc w:val="left"/>
      <w:pPr>
        <w:tabs>
          <w:tab w:val="num" w:pos="305"/>
        </w:tabs>
        <w:ind w:left="305" w:hanging="1440"/>
      </w:pPr>
      <w:rPr>
        <w:rFonts w:hint="default"/>
      </w:rPr>
    </w:lvl>
    <w:lvl w:ilvl="8">
      <w:start w:val="1"/>
      <w:numFmt w:val="decimal"/>
      <w:lvlText w:val="%1.%2.%3.%4.%5.%6.%7.%8.%9"/>
      <w:lvlJc w:val="left"/>
      <w:pPr>
        <w:tabs>
          <w:tab w:val="num" w:pos="449"/>
        </w:tabs>
        <w:ind w:left="449" w:hanging="1584"/>
      </w:pPr>
      <w:rPr>
        <w:rFonts w:hint="default"/>
      </w:rPr>
    </w:lvl>
  </w:abstractNum>
  <w:abstractNum w:abstractNumId="25">
    <w:nsid w:val="47D56F0C"/>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26">
    <w:nsid w:val="4AFD21DC"/>
    <w:multiLevelType w:val="multilevel"/>
    <w:tmpl w:val="394ED8C4"/>
    <w:styleLink w:val="Indent1abc"/>
    <w:lvl w:ilvl="0">
      <w:start w:val="1"/>
      <w:numFmt w:val="lowerLetter"/>
      <w:lvlText w:val="(%1)"/>
      <w:lvlJc w:val="left"/>
      <w:pPr>
        <w:tabs>
          <w:tab w:val="num" w:pos="567"/>
        </w:tabs>
        <w:ind w:left="0" w:firstLine="567"/>
      </w:pPr>
      <w:rPr>
        <w:rFonts w:ascii="Verdana" w:hAnsi="Verdana" w:hint="default"/>
        <w:sz w:val="20"/>
      </w:rPr>
    </w:lvl>
    <w:lvl w:ilvl="1">
      <w:start w:val="1"/>
      <w:numFmt w:val="lowerRoman"/>
      <w:lvlText w:val="(%2)"/>
      <w:lvlJc w:val="left"/>
      <w:pPr>
        <w:ind w:left="567" w:firstLine="0"/>
      </w:pPr>
      <w:rPr>
        <w:rFonts w:hint="default"/>
      </w:rPr>
    </w:lvl>
    <w:lvl w:ilvl="2">
      <w:start w:val="1"/>
      <w:numFmt w:val="upperLetter"/>
      <w:lvlText w:val="(%3)"/>
      <w:lvlJc w:val="left"/>
      <w:pPr>
        <w:ind w:left="1134" w:firstLine="0"/>
      </w:pPr>
      <w:rPr>
        <w:rFonts w:hint="default"/>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lef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left"/>
      <w:pPr>
        <w:ind w:left="4536" w:firstLine="0"/>
      </w:pPr>
      <w:rPr>
        <w:rFonts w:hint="default"/>
      </w:rPr>
    </w:lvl>
  </w:abstractNum>
  <w:abstractNum w:abstractNumId="27">
    <w:nsid w:val="4ED74CF4"/>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28">
    <w:nsid w:val="4F552EBD"/>
    <w:multiLevelType w:val="multilevel"/>
    <w:tmpl w:val="7778AC3A"/>
    <w:styleLink w:val="Indent2"/>
    <w:lvl w:ilvl="0">
      <w:start w:val="1"/>
      <w:numFmt w:val="decimal"/>
      <w:lvlText w:val="%1)"/>
      <w:lvlJc w:val="left"/>
      <w:pPr>
        <w:ind w:left="720" w:hanging="360"/>
      </w:pPr>
      <w:rPr>
        <w:rFonts w:hint="default"/>
      </w:rPr>
    </w:lvl>
    <w:lvl w:ilvl="1">
      <w:start w:val="1"/>
      <w:numFmt w:val="lowerRoman"/>
      <w:lvlText w:val="(%2)"/>
      <w:lvlJc w:val="left"/>
      <w:pPr>
        <w:tabs>
          <w:tab w:val="num" w:pos="1134"/>
        </w:tabs>
        <w:ind w:left="1134" w:hanging="567"/>
      </w:pPr>
      <w:rPr>
        <w:rFonts w:ascii="Verdana" w:hAnsi="Verdana" w:hint="default"/>
        <w:sz w:val="20"/>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9">
    <w:nsid w:val="5B5D395D"/>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30">
    <w:nsid w:val="5C8D538B"/>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31">
    <w:nsid w:val="5F0923D2"/>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32">
    <w:nsid w:val="620E009E"/>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33">
    <w:nsid w:val="65FB19A4"/>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34">
    <w:nsid w:val="69175E0E"/>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35">
    <w:nsid w:val="702E5E11"/>
    <w:multiLevelType w:val="multilevel"/>
    <w:tmpl w:val="E4CC242E"/>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36">
    <w:nsid w:val="77ED1F5E"/>
    <w:multiLevelType w:val="multilevel"/>
    <w:tmpl w:val="4414FF28"/>
    <w:styleLink w:val="Guidelineindents"/>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num w:numId="1">
    <w:abstractNumId w:val="0"/>
  </w:num>
  <w:num w:numId="2">
    <w:abstractNumId w:val="8"/>
  </w:num>
  <w:num w:numId="3">
    <w:abstractNumId w:val="9"/>
  </w:num>
  <w:num w:numId="4">
    <w:abstractNumId w:val="26"/>
  </w:num>
  <w:num w:numId="5">
    <w:abstractNumId w:val="1"/>
  </w:num>
  <w:num w:numId="6">
    <w:abstractNumId w:val="28"/>
  </w:num>
  <w:num w:numId="7">
    <w:abstractNumId w:val="11"/>
  </w:num>
  <w:num w:numId="8">
    <w:abstractNumId w:val="36"/>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lvl w:ilvl="0">
        <w:start w:val="1"/>
        <w:numFmt w:val="lowerLetter"/>
        <w:lvlText w:val="(%1)"/>
        <w:lvlJc w:val="left"/>
        <w:pPr>
          <w:tabs>
            <w:tab w:val="num" w:pos="567"/>
          </w:tabs>
          <w:ind w:left="567" w:hanging="567"/>
        </w:pPr>
        <w:rPr>
          <w:rFonts w:hint="default"/>
          <w:b w:val="0"/>
          <w:i w:val="0"/>
          <w:sz w:val="20"/>
        </w:rPr>
      </w:lvl>
    </w:lvlOverride>
    <w:lvlOverride w:ilvl="1">
      <w:lvl w:ilvl="1">
        <w:start w:val="1"/>
        <w:numFmt w:val="lowerRoman"/>
        <w:lvlText w:val="(%2)"/>
        <w:lvlJc w:val="left"/>
        <w:pPr>
          <w:tabs>
            <w:tab w:val="num" w:pos="1134"/>
          </w:tabs>
          <w:ind w:left="1134" w:hanging="567"/>
        </w:pPr>
        <w:rPr>
          <w:rFonts w:hint="default"/>
        </w:rPr>
      </w:lvl>
    </w:lvlOverride>
    <w:lvlOverride w:ilvl="2">
      <w:lvl w:ilvl="2">
        <w:start w:val="1"/>
        <w:numFmt w:val="upperLetter"/>
        <w:lvlText w:val="(%3)"/>
        <w:lvlJc w:val="left"/>
        <w:pPr>
          <w:tabs>
            <w:tab w:val="num" w:pos="1701"/>
          </w:tabs>
          <w:ind w:left="1701" w:hanging="567"/>
        </w:pPr>
        <w:rPr>
          <w:rFonts w:hint="default"/>
        </w:rPr>
      </w:lvl>
    </w:lvlOverride>
    <w:lvlOverride w:ilvl="3">
      <w:lvl w:ilvl="3">
        <w:start w:val="1"/>
        <w:numFmt w:val="decimal"/>
        <w:lvlText w:val="%4."/>
        <w:lvlJc w:val="left"/>
        <w:pPr>
          <w:tabs>
            <w:tab w:val="num" w:pos="2268"/>
          </w:tabs>
          <w:ind w:left="2268" w:hanging="567"/>
        </w:pPr>
        <w:rPr>
          <w:rFonts w:hint="default"/>
        </w:rPr>
      </w:lvl>
    </w:lvlOverride>
    <w:lvlOverride w:ilvl="4">
      <w:lvl w:ilvl="4">
        <w:start w:val="1"/>
        <w:numFmt w:val="lowerLetter"/>
        <w:lvlText w:val="%5."/>
        <w:lvlJc w:val="left"/>
        <w:pPr>
          <w:tabs>
            <w:tab w:val="num" w:pos="2835"/>
          </w:tabs>
          <w:ind w:left="2835" w:hanging="567"/>
        </w:pPr>
        <w:rPr>
          <w:rFonts w:hint="default"/>
        </w:rPr>
      </w:lvl>
    </w:lvlOverride>
    <w:lvlOverride w:ilvl="5">
      <w:lvl w:ilvl="5">
        <w:start w:val="1"/>
        <w:numFmt w:val="lowerRoman"/>
        <w:lvlText w:val="%6."/>
        <w:lvlJc w:val="right"/>
        <w:pPr>
          <w:tabs>
            <w:tab w:val="num" w:pos="3402"/>
          </w:tabs>
          <w:ind w:left="3402" w:hanging="567"/>
        </w:pPr>
        <w:rPr>
          <w:rFonts w:hint="default"/>
        </w:rPr>
      </w:lvl>
    </w:lvlOverride>
    <w:lvlOverride w:ilvl="6">
      <w:lvl w:ilvl="6">
        <w:start w:val="1"/>
        <w:numFmt w:val="decimal"/>
        <w:lvlText w:val="%7."/>
        <w:lvlJc w:val="left"/>
        <w:pPr>
          <w:tabs>
            <w:tab w:val="num" w:pos="3969"/>
          </w:tabs>
          <w:ind w:left="3969" w:hanging="567"/>
        </w:pPr>
        <w:rPr>
          <w:rFonts w:hint="default"/>
        </w:rPr>
      </w:lvl>
    </w:lvlOverride>
    <w:lvlOverride w:ilvl="7">
      <w:lvl w:ilvl="7">
        <w:start w:val="1"/>
        <w:numFmt w:val="lowerLetter"/>
        <w:lvlText w:val="%8."/>
        <w:lvlJc w:val="left"/>
        <w:pPr>
          <w:tabs>
            <w:tab w:val="num" w:pos="4536"/>
          </w:tabs>
          <w:ind w:left="4536" w:hanging="567"/>
        </w:pPr>
        <w:rPr>
          <w:rFonts w:hint="default"/>
        </w:rPr>
      </w:lvl>
    </w:lvlOverride>
    <w:lvlOverride w:ilvl="8">
      <w:lvl w:ilvl="8">
        <w:start w:val="1"/>
        <w:numFmt w:val="lowerRoman"/>
        <w:lvlText w:val="%9."/>
        <w:lvlJc w:val="right"/>
        <w:pPr>
          <w:tabs>
            <w:tab w:val="num" w:pos="5103"/>
          </w:tabs>
          <w:ind w:left="5103" w:hanging="567"/>
        </w:pPr>
        <w:rPr>
          <w:rFonts w:hint="default"/>
        </w:rPr>
      </w:lvl>
    </w:lvlOverride>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startOverride w:val="1"/>
      <w:lvl w:ilvl="0">
        <w:start w:val="1"/>
        <w:numFmt w:val="lowerLetter"/>
        <w:lvlText w:val="(%1)"/>
        <w:lvlJc w:val="left"/>
        <w:pPr>
          <w:tabs>
            <w:tab w:val="num" w:pos="567"/>
          </w:tabs>
          <w:ind w:left="567" w:hanging="567"/>
        </w:pPr>
        <w:rPr>
          <w:rFonts w:hint="default"/>
          <w:b w:val="0"/>
          <w:i w:val="0"/>
          <w:sz w:val="20"/>
        </w:rPr>
      </w:lvl>
    </w:lvlOverride>
    <w:lvlOverride w:ilvl="1">
      <w:startOverride w:val="1"/>
      <w:lvl w:ilvl="1">
        <w:start w:val="1"/>
        <w:numFmt w:val="lowerRoman"/>
        <w:lvlText w:val="(%2)"/>
        <w:lvlJc w:val="left"/>
        <w:pPr>
          <w:tabs>
            <w:tab w:val="num" w:pos="1134"/>
          </w:tabs>
          <w:ind w:left="1134" w:hanging="567"/>
        </w:pPr>
        <w:rPr>
          <w:rFonts w:hint="default"/>
        </w:rPr>
      </w:lvl>
    </w:lvlOverride>
    <w:lvlOverride w:ilvl="2">
      <w:startOverride w:val="1"/>
      <w:lvl w:ilvl="2">
        <w:start w:val="1"/>
        <w:numFmt w:val="upperLetter"/>
        <w:lvlText w:val="(%3)"/>
        <w:lvlJc w:val="left"/>
        <w:pPr>
          <w:tabs>
            <w:tab w:val="num" w:pos="1701"/>
          </w:tabs>
          <w:ind w:left="1701" w:hanging="567"/>
        </w:pPr>
        <w:rPr>
          <w:rFonts w:hint="default"/>
        </w:rPr>
      </w:lvl>
    </w:lvlOverride>
    <w:lvlOverride w:ilvl="3">
      <w:startOverride w:val="1"/>
      <w:lvl w:ilvl="3">
        <w:start w:val="1"/>
        <w:numFmt w:val="decimal"/>
        <w:lvlText w:val="%4."/>
        <w:lvlJc w:val="left"/>
        <w:pPr>
          <w:tabs>
            <w:tab w:val="num" w:pos="2268"/>
          </w:tabs>
          <w:ind w:left="2268" w:hanging="567"/>
        </w:pPr>
        <w:rPr>
          <w:rFonts w:hint="default"/>
        </w:rPr>
      </w:lvl>
    </w:lvlOverride>
    <w:lvlOverride w:ilvl="4">
      <w:startOverride w:val="1"/>
      <w:lvl w:ilvl="4">
        <w:start w:val="1"/>
        <w:numFmt w:val="lowerLetter"/>
        <w:lvlText w:val="%5."/>
        <w:lvlJc w:val="left"/>
        <w:pPr>
          <w:tabs>
            <w:tab w:val="num" w:pos="2835"/>
          </w:tabs>
          <w:ind w:left="2835" w:hanging="567"/>
        </w:pPr>
        <w:rPr>
          <w:rFonts w:hint="default"/>
        </w:rPr>
      </w:lvl>
    </w:lvlOverride>
    <w:lvlOverride w:ilvl="5">
      <w:startOverride w:val="1"/>
      <w:lvl w:ilvl="5">
        <w:start w:val="1"/>
        <w:numFmt w:val="lowerRoman"/>
        <w:lvlText w:val="%6."/>
        <w:lvlJc w:val="right"/>
        <w:pPr>
          <w:tabs>
            <w:tab w:val="num" w:pos="3402"/>
          </w:tabs>
          <w:ind w:left="3402" w:hanging="567"/>
        </w:pPr>
        <w:rPr>
          <w:rFonts w:hint="default"/>
        </w:rPr>
      </w:lvl>
    </w:lvlOverride>
    <w:lvlOverride w:ilvl="6">
      <w:startOverride w:val="1"/>
      <w:lvl w:ilvl="6">
        <w:start w:val="1"/>
        <w:numFmt w:val="decimal"/>
        <w:lvlText w:val="%7."/>
        <w:lvlJc w:val="left"/>
        <w:pPr>
          <w:tabs>
            <w:tab w:val="num" w:pos="3969"/>
          </w:tabs>
          <w:ind w:left="3969" w:hanging="567"/>
        </w:pPr>
        <w:rPr>
          <w:rFonts w:hint="default"/>
        </w:rPr>
      </w:lvl>
    </w:lvlOverride>
    <w:lvlOverride w:ilvl="7">
      <w:startOverride w:val="1"/>
      <w:lvl w:ilvl="7">
        <w:start w:val="1"/>
        <w:numFmt w:val="lowerLetter"/>
        <w:lvlText w:val="%8."/>
        <w:lvlJc w:val="left"/>
        <w:pPr>
          <w:tabs>
            <w:tab w:val="num" w:pos="4536"/>
          </w:tabs>
          <w:ind w:left="4536" w:hanging="567"/>
        </w:pPr>
        <w:rPr>
          <w:rFonts w:hint="default"/>
        </w:rPr>
      </w:lvl>
    </w:lvlOverride>
    <w:lvlOverride w:ilvl="8">
      <w:startOverride w:val="1"/>
      <w:lvl w:ilvl="8">
        <w:start w:val="1"/>
        <w:numFmt w:val="lowerRoman"/>
        <w:lvlText w:val="%9."/>
        <w:lvlJc w:val="right"/>
        <w:pPr>
          <w:tabs>
            <w:tab w:val="num" w:pos="5103"/>
          </w:tabs>
          <w:ind w:left="5103" w:hanging="567"/>
        </w:pPr>
        <w:rPr>
          <w:rFonts w:hint="default"/>
        </w:rPr>
      </w:lvl>
    </w:lvlOverride>
  </w:num>
  <w:num w:numId="15">
    <w:abstractNumId w:val="36"/>
    <w:lvlOverride w:ilvl="0">
      <w:startOverride w:val="1"/>
      <w:lvl w:ilvl="0">
        <w:start w:val="1"/>
        <w:numFmt w:val="decimal"/>
        <w:lvlText w:val=""/>
        <w:lvlJc w:val="left"/>
      </w:lvl>
    </w:lvlOverride>
    <w:lvlOverride w:ilvl="1">
      <w:startOverride w:val="1"/>
      <w:lvl w:ilvl="1">
        <w:start w:val="1"/>
        <w:numFmt w:val="decimal"/>
        <w:lvlText w:val=""/>
        <w:lvlJc w:val="left"/>
      </w:lvl>
    </w:lvlOverride>
    <w:lvlOverride w:ilvl="2">
      <w:startOverride w:val="1"/>
      <w:lvl w:ilvl="2">
        <w:start w:val="1"/>
        <w:numFmt w:val="upperLetter"/>
        <w:lvlText w:val="(%3)"/>
        <w:lvlJc w:val="left"/>
        <w:pPr>
          <w:tabs>
            <w:tab w:val="num" w:pos="1701"/>
          </w:tabs>
          <w:ind w:left="1701" w:hanging="567"/>
        </w:pPr>
        <w:rPr>
          <w:rFonts w:hint="default"/>
          <w:i w:val="0"/>
        </w:rPr>
      </w:lvl>
    </w:lvlOverride>
  </w:num>
  <w:num w:numId="16">
    <w:abstractNumId w:val="36"/>
    <w:lvlOverride w:ilvl="0">
      <w:startOverride w:val="1"/>
      <w:lvl w:ilvl="0">
        <w:start w:val="1"/>
        <w:numFmt w:val="lowerLetter"/>
        <w:lvlText w:val="(%1)"/>
        <w:lvlJc w:val="left"/>
        <w:pPr>
          <w:tabs>
            <w:tab w:val="num" w:pos="567"/>
          </w:tabs>
          <w:ind w:left="567" w:hanging="567"/>
        </w:pPr>
        <w:rPr>
          <w:rFonts w:hint="default"/>
          <w:b w:val="0"/>
          <w:i w:val="0"/>
          <w:sz w:val="20"/>
        </w:rPr>
      </w:lvl>
    </w:lvlOverride>
    <w:lvlOverride w:ilvl="1">
      <w:startOverride w:val="1"/>
      <w:lvl w:ilvl="1">
        <w:start w:val="1"/>
        <w:numFmt w:val="lowerRoman"/>
        <w:lvlText w:val="(%2)"/>
        <w:lvlJc w:val="left"/>
        <w:pPr>
          <w:tabs>
            <w:tab w:val="num" w:pos="1134"/>
          </w:tabs>
          <w:ind w:left="1134" w:hanging="567"/>
        </w:pPr>
        <w:rPr>
          <w:rFonts w:hint="default"/>
          <w:i w:val="0"/>
        </w:rPr>
      </w:lvl>
    </w:lvlOverride>
    <w:lvlOverride w:ilvl="2">
      <w:startOverride w:val="1"/>
      <w:lvl w:ilvl="2">
        <w:start w:val="1"/>
        <w:numFmt w:val="upperLetter"/>
        <w:lvlText w:val="(%3)"/>
        <w:lvlJc w:val="left"/>
        <w:pPr>
          <w:tabs>
            <w:tab w:val="num" w:pos="1701"/>
          </w:tabs>
          <w:ind w:left="1701" w:hanging="567"/>
        </w:pPr>
        <w:rPr>
          <w:rFonts w:hint="default"/>
        </w:rPr>
      </w:lvl>
    </w:lvlOverride>
    <w:lvlOverride w:ilvl="3">
      <w:startOverride w:val="1"/>
      <w:lvl w:ilvl="3">
        <w:start w:val="1"/>
        <w:numFmt w:val="decimal"/>
        <w:lvlText w:val="%4."/>
        <w:lvlJc w:val="left"/>
        <w:pPr>
          <w:tabs>
            <w:tab w:val="num" w:pos="2268"/>
          </w:tabs>
          <w:ind w:left="2268" w:hanging="567"/>
        </w:pPr>
        <w:rPr>
          <w:rFonts w:hint="default"/>
        </w:rPr>
      </w:lvl>
    </w:lvlOverride>
    <w:lvlOverride w:ilvl="4">
      <w:startOverride w:val="1"/>
      <w:lvl w:ilvl="4">
        <w:start w:val="1"/>
        <w:numFmt w:val="lowerLetter"/>
        <w:lvlText w:val="%5."/>
        <w:lvlJc w:val="left"/>
        <w:pPr>
          <w:tabs>
            <w:tab w:val="num" w:pos="2835"/>
          </w:tabs>
          <w:ind w:left="2835" w:hanging="567"/>
        </w:pPr>
        <w:rPr>
          <w:rFonts w:hint="default"/>
        </w:rPr>
      </w:lvl>
    </w:lvlOverride>
    <w:lvlOverride w:ilvl="5">
      <w:startOverride w:val="1"/>
      <w:lvl w:ilvl="5">
        <w:start w:val="1"/>
        <w:numFmt w:val="lowerRoman"/>
        <w:lvlText w:val="%6."/>
        <w:lvlJc w:val="right"/>
        <w:pPr>
          <w:tabs>
            <w:tab w:val="num" w:pos="3402"/>
          </w:tabs>
          <w:ind w:left="3402" w:hanging="567"/>
        </w:pPr>
        <w:rPr>
          <w:rFonts w:hint="default"/>
        </w:rPr>
      </w:lvl>
    </w:lvlOverride>
    <w:lvlOverride w:ilvl="6">
      <w:startOverride w:val="1"/>
      <w:lvl w:ilvl="6">
        <w:start w:val="1"/>
        <w:numFmt w:val="decimal"/>
        <w:lvlText w:val="%7."/>
        <w:lvlJc w:val="left"/>
        <w:pPr>
          <w:tabs>
            <w:tab w:val="num" w:pos="3969"/>
          </w:tabs>
          <w:ind w:left="3969" w:hanging="567"/>
        </w:pPr>
        <w:rPr>
          <w:rFonts w:hint="default"/>
        </w:rPr>
      </w:lvl>
    </w:lvlOverride>
    <w:lvlOverride w:ilvl="7">
      <w:startOverride w:val="1"/>
      <w:lvl w:ilvl="7">
        <w:start w:val="1"/>
        <w:numFmt w:val="lowerLetter"/>
        <w:lvlText w:val="%8."/>
        <w:lvlJc w:val="left"/>
        <w:pPr>
          <w:tabs>
            <w:tab w:val="num" w:pos="4536"/>
          </w:tabs>
          <w:ind w:left="4536" w:hanging="567"/>
        </w:pPr>
        <w:rPr>
          <w:rFonts w:hint="default"/>
        </w:rPr>
      </w:lvl>
    </w:lvlOverride>
    <w:lvlOverride w:ilvl="8">
      <w:startOverride w:val="1"/>
      <w:lvl w:ilvl="8">
        <w:start w:val="1"/>
        <w:numFmt w:val="lowerRoman"/>
        <w:lvlText w:val="%9."/>
        <w:lvlJc w:val="right"/>
        <w:pPr>
          <w:tabs>
            <w:tab w:val="num" w:pos="5103"/>
          </w:tabs>
          <w:ind w:left="5103" w:hanging="567"/>
        </w:pPr>
        <w:rPr>
          <w:rFonts w:hint="default"/>
        </w:rPr>
      </w:lvl>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lvl w:ilvl="0">
        <w:start w:val="1"/>
        <w:numFmt w:val="lowerLetter"/>
        <w:lvlText w:val="(%1)"/>
        <w:lvlJc w:val="left"/>
        <w:pPr>
          <w:tabs>
            <w:tab w:val="num" w:pos="567"/>
          </w:tabs>
          <w:ind w:left="567" w:hanging="567"/>
        </w:pPr>
        <w:rPr>
          <w:rFonts w:hint="default"/>
          <w:b w:val="0"/>
          <w:i w:val="0"/>
          <w:sz w:val="20"/>
        </w:rPr>
      </w:lvl>
    </w:lvlOverride>
    <w:lvlOverride w:ilvl="1">
      <w:lvl w:ilvl="1">
        <w:start w:val="1"/>
        <w:numFmt w:val="lowerRoman"/>
        <w:lvlText w:val="(%2)"/>
        <w:lvlJc w:val="left"/>
        <w:pPr>
          <w:tabs>
            <w:tab w:val="num" w:pos="1134"/>
          </w:tabs>
          <w:ind w:left="1134" w:hanging="567"/>
        </w:pPr>
        <w:rPr>
          <w:rFonts w:hint="default"/>
        </w:rPr>
      </w:lvl>
    </w:lvlOverride>
    <w:lvlOverride w:ilvl="2">
      <w:lvl w:ilvl="2">
        <w:start w:val="1"/>
        <w:numFmt w:val="upperLetter"/>
        <w:lvlText w:val="(%3)"/>
        <w:lvlJc w:val="left"/>
        <w:pPr>
          <w:tabs>
            <w:tab w:val="num" w:pos="1701"/>
          </w:tabs>
          <w:ind w:left="1701" w:hanging="567"/>
        </w:pPr>
        <w:rPr>
          <w:rFonts w:hint="default"/>
        </w:rPr>
      </w:lvl>
    </w:lvlOverride>
    <w:lvlOverride w:ilvl="3">
      <w:lvl w:ilvl="3">
        <w:start w:val="1"/>
        <w:numFmt w:val="decimal"/>
        <w:lvlText w:val="%4."/>
        <w:lvlJc w:val="left"/>
        <w:pPr>
          <w:tabs>
            <w:tab w:val="num" w:pos="2268"/>
          </w:tabs>
          <w:ind w:left="2268" w:hanging="567"/>
        </w:pPr>
        <w:rPr>
          <w:rFonts w:hint="default"/>
        </w:rPr>
      </w:lvl>
    </w:lvlOverride>
    <w:lvlOverride w:ilvl="4">
      <w:lvl w:ilvl="4">
        <w:start w:val="1"/>
        <w:numFmt w:val="lowerLetter"/>
        <w:lvlText w:val="%5."/>
        <w:lvlJc w:val="left"/>
        <w:pPr>
          <w:tabs>
            <w:tab w:val="num" w:pos="2835"/>
          </w:tabs>
          <w:ind w:left="2835" w:hanging="567"/>
        </w:pPr>
        <w:rPr>
          <w:rFonts w:hint="default"/>
        </w:rPr>
      </w:lvl>
    </w:lvlOverride>
    <w:lvlOverride w:ilvl="5">
      <w:lvl w:ilvl="5">
        <w:start w:val="1"/>
        <w:numFmt w:val="lowerRoman"/>
        <w:lvlText w:val="%6."/>
        <w:lvlJc w:val="right"/>
        <w:pPr>
          <w:tabs>
            <w:tab w:val="num" w:pos="3402"/>
          </w:tabs>
          <w:ind w:left="3402" w:hanging="567"/>
        </w:pPr>
        <w:rPr>
          <w:rFonts w:hint="default"/>
        </w:rPr>
      </w:lvl>
    </w:lvlOverride>
    <w:lvlOverride w:ilvl="6">
      <w:lvl w:ilvl="6">
        <w:start w:val="1"/>
        <w:numFmt w:val="decimal"/>
        <w:lvlText w:val="%7."/>
        <w:lvlJc w:val="left"/>
        <w:pPr>
          <w:tabs>
            <w:tab w:val="num" w:pos="3969"/>
          </w:tabs>
          <w:ind w:left="3969" w:hanging="567"/>
        </w:pPr>
        <w:rPr>
          <w:rFonts w:hint="default"/>
        </w:rPr>
      </w:lvl>
    </w:lvlOverride>
    <w:lvlOverride w:ilvl="7">
      <w:lvl w:ilvl="7">
        <w:start w:val="1"/>
        <w:numFmt w:val="lowerLetter"/>
        <w:lvlText w:val="%8."/>
        <w:lvlJc w:val="left"/>
        <w:pPr>
          <w:tabs>
            <w:tab w:val="num" w:pos="4536"/>
          </w:tabs>
          <w:ind w:left="4536" w:hanging="567"/>
        </w:pPr>
        <w:rPr>
          <w:rFonts w:hint="default"/>
        </w:rPr>
      </w:lvl>
    </w:lvlOverride>
    <w:lvlOverride w:ilvl="8">
      <w:lvl w:ilvl="8">
        <w:start w:val="1"/>
        <w:numFmt w:val="lowerRoman"/>
        <w:lvlText w:val="%9."/>
        <w:lvlJc w:val="right"/>
        <w:pPr>
          <w:tabs>
            <w:tab w:val="num" w:pos="5103"/>
          </w:tabs>
          <w:ind w:left="5103" w:hanging="567"/>
        </w:pPr>
        <w:rPr>
          <w:rFonts w:hint="default"/>
        </w:rPr>
      </w:lvl>
    </w:lvlOverride>
  </w:num>
  <w:num w:numId="19">
    <w:abstractNumId w:val="36"/>
    <w:lvlOverride w:ilvl="0">
      <w:startOverride w:val="1"/>
      <w:lvl w:ilvl="0">
        <w:start w:val="1"/>
        <w:numFmt w:val="lowerLetter"/>
        <w:lvlText w:val="(%1)"/>
        <w:lvlJc w:val="left"/>
        <w:pPr>
          <w:tabs>
            <w:tab w:val="num" w:pos="567"/>
          </w:tabs>
          <w:ind w:left="567" w:hanging="567"/>
        </w:pPr>
        <w:rPr>
          <w:rFonts w:hint="default"/>
          <w:b w:val="0"/>
          <w:i w:val="0"/>
          <w:sz w:val="20"/>
        </w:rPr>
      </w:lvl>
    </w:lvlOverride>
    <w:lvlOverride w:ilvl="1">
      <w:startOverride w:val="1"/>
      <w:lvl w:ilvl="1">
        <w:start w:val="1"/>
        <w:numFmt w:val="lowerRoman"/>
        <w:lvlText w:val="(%2)"/>
        <w:lvlJc w:val="left"/>
        <w:pPr>
          <w:tabs>
            <w:tab w:val="num" w:pos="1134"/>
          </w:tabs>
          <w:ind w:left="1134" w:hanging="567"/>
        </w:pPr>
        <w:rPr>
          <w:rFonts w:hint="default"/>
        </w:rPr>
      </w:lvl>
    </w:lvlOverride>
    <w:lvlOverride w:ilvl="2">
      <w:startOverride w:val="1"/>
      <w:lvl w:ilvl="2">
        <w:start w:val="1"/>
        <w:numFmt w:val="upperLetter"/>
        <w:lvlText w:val="(%3)"/>
        <w:lvlJc w:val="left"/>
        <w:pPr>
          <w:tabs>
            <w:tab w:val="num" w:pos="1701"/>
          </w:tabs>
          <w:ind w:left="1701" w:hanging="567"/>
        </w:pPr>
        <w:rPr>
          <w:rFonts w:hint="default"/>
        </w:rPr>
      </w:lvl>
    </w:lvlOverride>
    <w:lvlOverride w:ilvl="3">
      <w:startOverride w:val="1"/>
      <w:lvl w:ilvl="3">
        <w:start w:val="1"/>
        <w:numFmt w:val="decimal"/>
        <w:lvlText w:val="%4."/>
        <w:lvlJc w:val="left"/>
        <w:pPr>
          <w:tabs>
            <w:tab w:val="num" w:pos="2268"/>
          </w:tabs>
          <w:ind w:left="2268" w:hanging="567"/>
        </w:pPr>
        <w:rPr>
          <w:rFonts w:hint="default"/>
        </w:rPr>
      </w:lvl>
    </w:lvlOverride>
    <w:lvlOverride w:ilvl="4">
      <w:startOverride w:val="1"/>
      <w:lvl w:ilvl="4">
        <w:start w:val="1"/>
        <w:numFmt w:val="lowerLetter"/>
        <w:lvlText w:val="%5."/>
        <w:lvlJc w:val="left"/>
        <w:pPr>
          <w:tabs>
            <w:tab w:val="num" w:pos="2835"/>
          </w:tabs>
          <w:ind w:left="2835" w:hanging="567"/>
        </w:pPr>
        <w:rPr>
          <w:rFonts w:hint="default"/>
        </w:rPr>
      </w:lvl>
    </w:lvlOverride>
    <w:lvlOverride w:ilvl="5">
      <w:startOverride w:val="1"/>
      <w:lvl w:ilvl="5">
        <w:start w:val="1"/>
        <w:numFmt w:val="lowerRoman"/>
        <w:lvlText w:val="%6."/>
        <w:lvlJc w:val="right"/>
        <w:pPr>
          <w:tabs>
            <w:tab w:val="num" w:pos="3402"/>
          </w:tabs>
          <w:ind w:left="3402" w:hanging="567"/>
        </w:pPr>
        <w:rPr>
          <w:rFonts w:hint="default"/>
        </w:rPr>
      </w:lvl>
    </w:lvlOverride>
    <w:lvlOverride w:ilvl="6">
      <w:startOverride w:val="1"/>
      <w:lvl w:ilvl="6">
        <w:start w:val="1"/>
        <w:numFmt w:val="decimal"/>
        <w:lvlText w:val="%7."/>
        <w:lvlJc w:val="left"/>
        <w:pPr>
          <w:tabs>
            <w:tab w:val="num" w:pos="3969"/>
          </w:tabs>
          <w:ind w:left="3969" w:hanging="567"/>
        </w:pPr>
        <w:rPr>
          <w:rFonts w:hint="default"/>
        </w:rPr>
      </w:lvl>
    </w:lvlOverride>
    <w:lvlOverride w:ilvl="7">
      <w:startOverride w:val="1"/>
      <w:lvl w:ilvl="7">
        <w:start w:val="1"/>
        <w:numFmt w:val="lowerLetter"/>
        <w:lvlText w:val="%8."/>
        <w:lvlJc w:val="left"/>
        <w:pPr>
          <w:tabs>
            <w:tab w:val="num" w:pos="4536"/>
          </w:tabs>
          <w:ind w:left="4536" w:hanging="567"/>
        </w:pPr>
        <w:rPr>
          <w:rFonts w:hint="default"/>
        </w:rPr>
      </w:lvl>
    </w:lvlOverride>
    <w:lvlOverride w:ilvl="8">
      <w:startOverride w:val="1"/>
      <w:lvl w:ilvl="8">
        <w:start w:val="1"/>
        <w:numFmt w:val="lowerRoman"/>
        <w:lvlText w:val="%9."/>
        <w:lvlJc w:val="right"/>
        <w:pPr>
          <w:tabs>
            <w:tab w:val="num" w:pos="5103"/>
          </w:tabs>
          <w:ind w:left="5103" w:hanging="567"/>
        </w:pPr>
        <w:rPr>
          <w:rFonts w:hint="default"/>
        </w:rPr>
      </w:lvl>
    </w:lvlOverride>
  </w:num>
  <w:num w:numId="20">
    <w:abstractNumId w:val="12"/>
  </w:num>
  <w:num w:numId="21">
    <w:abstractNumId w:val="6"/>
  </w:num>
  <w:num w:numId="22">
    <w:abstractNumId w:val="4"/>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29"/>
  </w:num>
  <w:num w:numId="29">
    <w:abstractNumId w:val="22"/>
  </w:num>
  <w:num w:numId="30">
    <w:abstractNumId w:val="14"/>
  </w:num>
  <w:num w:numId="31">
    <w:abstractNumId w:val="15"/>
  </w:num>
  <w:num w:numId="32">
    <w:abstractNumId w:val="30"/>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27"/>
  </w:num>
  <w:num w:numId="38">
    <w:abstractNumId w:val="34"/>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num>
  <w:num w:numId="48">
    <w:abstractNumId w:val="16"/>
  </w:num>
  <w:num w:numId="49">
    <w:abstractNumId w:val="32"/>
  </w:num>
  <w:num w:numId="50">
    <w:abstractNumId w:val="33"/>
  </w:num>
  <w:num w:numId="51">
    <w:abstractNumId w:val="35"/>
  </w:num>
  <w:num w:numId="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4"/>
  </w:num>
  <w:num w:numId="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7"/>
  </w:num>
  <w:num w:numId="56">
    <w:abstractNumId w:val="19"/>
  </w:num>
  <w:num w:numId="57">
    <w:abstractNumId w:val="18"/>
  </w:num>
  <w:num w:numId="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3"/>
  </w:num>
  <w:num w:numId="65">
    <w:abstractNumId w:val="21"/>
  </w:num>
  <w:num w:numId="66">
    <w:abstractNumId w:val="13"/>
  </w:num>
  <w:num w:numId="67">
    <w:abstractNumId w:val="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C46"/>
    <w:rsid w:val="00001CAF"/>
    <w:rsid w:val="00004694"/>
    <w:rsid w:val="00005F50"/>
    <w:rsid w:val="0000765E"/>
    <w:rsid w:val="00012101"/>
    <w:rsid w:val="00013A1A"/>
    <w:rsid w:val="00014DD8"/>
    <w:rsid w:val="000156CC"/>
    <w:rsid w:val="00026804"/>
    <w:rsid w:val="00027490"/>
    <w:rsid w:val="00035909"/>
    <w:rsid w:val="00035DE2"/>
    <w:rsid w:val="0004001A"/>
    <w:rsid w:val="00040E2F"/>
    <w:rsid w:val="000449DA"/>
    <w:rsid w:val="00044B11"/>
    <w:rsid w:val="000634CE"/>
    <w:rsid w:val="0006786F"/>
    <w:rsid w:val="0007202A"/>
    <w:rsid w:val="00074188"/>
    <w:rsid w:val="00075922"/>
    <w:rsid w:val="00075EF1"/>
    <w:rsid w:val="000773FB"/>
    <w:rsid w:val="0008029C"/>
    <w:rsid w:val="0008596E"/>
    <w:rsid w:val="00090402"/>
    <w:rsid w:val="00090CF8"/>
    <w:rsid w:val="0009739C"/>
    <w:rsid w:val="000A62FC"/>
    <w:rsid w:val="000A6C67"/>
    <w:rsid w:val="000A723E"/>
    <w:rsid w:val="000B0F6F"/>
    <w:rsid w:val="000B3BA0"/>
    <w:rsid w:val="000B517B"/>
    <w:rsid w:val="000C0548"/>
    <w:rsid w:val="000C05BB"/>
    <w:rsid w:val="000C7439"/>
    <w:rsid w:val="000D20B0"/>
    <w:rsid w:val="000D2592"/>
    <w:rsid w:val="000E142E"/>
    <w:rsid w:val="000E2F0A"/>
    <w:rsid w:val="000E5871"/>
    <w:rsid w:val="000F0253"/>
    <w:rsid w:val="00100FA9"/>
    <w:rsid w:val="00102BED"/>
    <w:rsid w:val="00102FEC"/>
    <w:rsid w:val="001057D1"/>
    <w:rsid w:val="001069E5"/>
    <w:rsid w:val="00112AC2"/>
    <w:rsid w:val="001174B6"/>
    <w:rsid w:val="00121D53"/>
    <w:rsid w:val="00122C66"/>
    <w:rsid w:val="00123E02"/>
    <w:rsid w:val="00124E1B"/>
    <w:rsid w:val="00125993"/>
    <w:rsid w:val="00126A5F"/>
    <w:rsid w:val="00126DD8"/>
    <w:rsid w:val="001331C7"/>
    <w:rsid w:val="001333C4"/>
    <w:rsid w:val="0013376D"/>
    <w:rsid w:val="00134210"/>
    <w:rsid w:val="00140FDD"/>
    <w:rsid w:val="00141E02"/>
    <w:rsid w:val="00144F8D"/>
    <w:rsid w:val="00152359"/>
    <w:rsid w:val="00154999"/>
    <w:rsid w:val="00156501"/>
    <w:rsid w:val="00157020"/>
    <w:rsid w:val="00165182"/>
    <w:rsid w:val="00182930"/>
    <w:rsid w:val="00182BEB"/>
    <w:rsid w:val="00183E84"/>
    <w:rsid w:val="00186322"/>
    <w:rsid w:val="00187E40"/>
    <w:rsid w:val="00196342"/>
    <w:rsid w:val="001A0645"/>
    <w:rsid w:val="001A3FB2"/>
    <w:rsid w:val="001A4E81"/>
    <w:rsid w:val="001B1AAE"/>
    <w:rsid w:val="001B3D86"/>
    <w:rsid w:val="001B6304"/>
    <w:rsid w:val="001B79F8"/>
    <w:rsid w:val="001D4C78"/>
    <w:rsid w:val="001E666B"/>
    <w:rsid w:val="001F30C3"/>
    <w:rsid w:val="001F3AF4"/>
    <w:rsid w:val="001F4947"/>
    <w:rsid w:val="001F5B0A"/>
    <w:rsid w:val="0020484C"/>
    <w:rsid w:val="002071FA"/>
    <w:rsid w:val="00211191"/>
    <w:rsid w:val="002255B3"/>
    <w:rsid w:val="0022624E"/>
    <w:rsid w:val="002328C9"/>
    <w:rsid w:val="00232CA9"/>
    <w:rsid w:val="00232FD8"/>
    <w:rsid w:val="00251936"/>
    <w:rsid w:val="00252A44"/>
    <w:rsid w:val="00253518"/>
    <w:rsid w:val="0026101B"/>
    <w:rsid w:val="0026139A"/>
    <w:rsid w:val="00271331"/>
    <w:rsid w:val="0028258F"/>
    <w:rsid w:val="0028686E"/>
    <w:rsid w:val="002902F8"/>
    <w:rsid w:val="002966EE"/>
    <w:rsid w:val="00296EC8"/>
    <w:rsid w:val="002A6405"/>
    <w:rsid w:val="002A6DF1"/>
    <w:rsid w:val="002A74F3"/>
    <w:rsid w:val="002B04F6"/>
    <w:rsid w:val="002B0BF6"/>
    <w:rsid w:val="002B3D57"/>
    <w:rsid w:val="002B6126"/>
    <w:rsid w:val="002C2CCB"/>
    <w:rsid w:val="002C4971"/>
    <w:rsid w:val="002D331B"/>
    <w:rsid w:val="002D57C1"/>
    <w:rsid w:val="002E4E19"/>
    <w:rsid w:val="002F21B6"/>
    <w:rsid w:val="003036DD"/>
    <w:rsid w:val="003060D7"/>
    <w:rsid w:val="0031393F"/>
    <w:rsid w:val="00315D33"/>
    <w:rsid w:val="0032110E"/>
    <w:rsid w:val="003371DA"/>
    <w:rsid w:val="0034248A"/>
    <w:rsid w:val="003435EC"/>
    <w:rsid w:val="0035006D"/>
    <w:rsid w:val="003576C8"/>
    <w:rsid w:val="00362567"/>
    <w:rsid w:val="00367D85"/>
    <w:rsid w:val="00370A7F"/>
    <w:rsid w:val="00370CFE"/>
    <w:rsid w:val="003753B4"/>
    <w:rsid w:val="00380B8C"/>
    <w:rsid w:val="00385201"/>
    <w:rsid w:val="00392B87"/>
    <w:rsid w:val="003968D7"/>
    <w:rsid w:val="003A156F"/>
    <w:rsid w:val="003A27E6"/>
    <w:rsid w:val="003A5292"/>
    <w:rsid w:val="003A7050"/>
    <w:rsid w:val="003A7E2C"/>
    <w:rsid w:val="003B3CB3"/>
    <w:rsid w:val="003B3EAE"/>
    <w:rsid w:val="003B432A"/>
    <w:rsid w:val="003B43D9"/>
    <w:rsid w:val="003B5BA3"/>
    <w:rsid w:val="003C20BF"/>
    <w:rsid w:val="003C6DC4"/>
    <w:rsid w:val="003D1604"/>
    <w:rsid w:val="003D5715"/>
    <w:rsid w:val="003D75A4"/>
    <w:rsid w:val="003E2928"/>
    <w:rsid w:val="003E7CC1"/>
    <w:rsid w:val="00402A46"/>
    <w:rsid w:val="00403525"/>
    <w:rsid w:val="00403E83"/>
    <w:rsid w:val="00405C85"/>
    <w:rsid w:val="004106A3"/>
    <w:rsid w:val="00416548"/>
    <w:rsid w:val="00425550"/>
    <w:rsid w:val="00427412"/>
    <w:rsid w:val="00427A3B"/>
    <w:rsid w:val="00431C30"/>
    <w:rsid w:val="004411AF"/>
    <w:rsid w:val="00445210"/>
    <w:rsid w:val="00445F2F"/>
    <w:rsid w:val="0044655E"/>
    <w:rsid w:val="004478FA"/>
    <w:rsid w:val="00454BBA"/>
    <w:rsid w:val="00463839"/>
    <w:rsid w:val="004720BF"/>
    <w:rsid w:val="0047439D"/>
    <w:rsid w:val="00475F3B"/>
    <w:rsid w:val="00477708"/>
    <w:rsid w:val="00481483"/>
    <w:rsid w:val="00481849"/>
    <w:rsid w:val="00483438"/>
    <w:rsid w:val="00483DAC"/>
    <w:rsid w:val="00483F7F"/>
    <w:rsid w:val="00487C63"/>
    <w:rsid w:val="00491861"/>
    <w:rsid w:val="00491ADF"/>
    <w:rsid w:val="00493F4F"/>
    <w:rsid w:val="004948BD"/>
    <w:rsid w:val="004A1CAC"/>
    <w:rsid w:val="004B0F2A"/>
    <w:rsid w:val="004B1373"/>
    <w:rsid w:val="004B13B8"/>
    <w:rsid w:val="004C1075"/>
    <w:rsid w:val="004C2EC6"/>
    <w:rsid w:val="004C3805"/>
    <w:rsid w:val="004C4083"/>
    <w:rsid w:val="004D21FC"/>
    <w:rsid w:val="004D7C35"/>
    <w:rsid w:val="005039AF"/>
    <w:rsid w:val="00506334"/>
    <w:rsid w:val="005100CE"/>
    <w:rsid w:val="00521A9A"/>
    <w:rsid w:val="005223AE"/>
    <w:rsid w:val="005241B5"/>
    <w:rsid w:val="00531261"/>
    <w:rsid w:val="00531E23"/>
    <w:rsid w:val="00531F96"/>
    <w:rsid w:val="00536780"/>
    <w:rsid w:val="00541688"/>
    <w:rsid w:val="0054201E"/>
    <w:rsid w:val="00545CAF"/>
    <w:rsid w:val="00552688"/>
    <w:rsid w:val="0055283B"/>
    <w:rsid w:val="005539BD"/>
    <w:rsid w:val="00561DDE"/>
    <w:rsid w:val="00565477"/>
    <w:rsid w:val="0056713C"/>
    <w:rsid w:val="0057131B"/>
    <w:rsid w:val="00574C86"/>
    <w:rsid w:val="00576319"/>
    <w:rsid w:val="005779EB"/>
    <w:rsid w:val="00585077"/>
    <w:rsid w:val="00591732"/>
    <w:rsid w:val="005928C2"/>
    <w:rsid w:val="005B20F0"/>
    <w:rsid w:val="005D05B5"/>
    <w:rsid w:val="005D130D"/>
    <w:rsid w:val="005D6DE5"/>
    <w:rsid w:val="005E1195"/>
    <w:rsid w:val="005F3964"/>
    <w:rsid w:val="005F401B"/>
    <w:rsid w:val="0060150C"/>
    <w:rsid w:val="0060360E"/>
    <w:rsid w:val="00610350"/>
    <w:rsid w:val="00611EBA"/>
    <w:rsid w:val="00613AEC"/>
    <w:rsid w:val="00617E83"/>
    <w:rsid w:val="00630598"/>
    <w:rsid w:val="00633C56"/>
    <w:rsid w:val="00636678"/>
    <w:rsid w:val="00640066"/>
    <w:rsid w:val="006430D7"/>
    <w:rsid w:val="00654544"/>
    <w:rsid w:val="006562A9"/>
    <w:rsid w:val="00657759"/>
    <w:rsid w:val="006624F3"/>
    <w:rsid w:val="00663FBF"/>
    <w:rsid w:val="00666C4C"/>
    <w:rsid w:val="00672727"/>
    <w:rsid w:val="00683D3E"/>
    <w:rsid w:val="006843F6"/>
    <w:rsid w:val="006861A7"/>
    <w:rsid w:val="00686E5D"/>
    <w:rsid w:val="00691015"/>
    <w:rsid w:val="00692186"/>
    <w:rsid w:val="00695C9F"/>
    <w:rsid w:val="006A11C6"/>
    <w:rsid w:val="006A2049"/>
    <w:rsid w:val="006A3B6E"/>
    <w:rsid w:val="006A44E6"/>
    <w:rsid w:val="006B2133"/>
    <w:rsid w:val="006B4292"/>
    <w:rsid w:val="006C607C"/>
    <w:rsid w:val="006D52EC"/>
    <w:rsid w:val="006E07C7"/>
    <w:rsid w:val="006E0ADF"/>
    <w:rsid w:val="006E23D9"/>
    <w:rsid w:val="006E56A7"/>
    <w:rsid w:val="006E6623"/>
    <w:rsid w:val="006F31E4"/>
    <w:rsid w:val="006F3B3A"/>
    <w:rsid w:val="007007D3"/>
    <w:rsid w:val="0070126E"/>
    <w:rsid w:val="00710D0E"/>
    <w:rsid w:val="007161A2"/>
    <w:rsid w:val="00716715"/>
    <w:rsid w:val="00716F01"/>
    <w:rsid w:val="00721192"/>
    <w:rsid w:val="007262C4"/>
    <w:rsid w:val="00730B82"/>
    <w:rsid w:val="00736BE3"/>
    <w:rsid w:val="0074115D"/>
    <w:rsid w:val="00744C6E"/>
    <w:rsid w:val="0074648B"/>
    <w:rsid w:val="00751A27"/>
    <w:rsid w:val="00760F5C"/>
    <w:rsid w:val="00765052"/>
    <w:rsid w:val="007726D6"/>
    <w:rsid w:val="00772F19"/>
    <w:rsid w:val="007744D6"/>
    <w:rsid w:val="00774C3C"/>
    <w:rsid w:val="00782C21"/>
    <w:rsid w:val="00783BA9"/>
    <w:rsid w:val="00793974"/>
    <w:rsid w:val="007A05A8"/>
    <w:rsid w:val="007A32DB"/>
    <w:rsid w:val="007A638C"/>
    <w:rsid w:val="007A66D9"/>
    <w:rsid w:val="007A7CD7"/>
    <w:rsid w:val="007B2F5E"/>
    <w:rsid w:val="007B6E41"/>
    <w:rsid w:val="007C02FF"/>
    <w:rsid w:val="007C143E"/>
    <w:rsid w:val="007C181D"/>
    <w:rsid w:val="007C4374"/>
    <w:rsid w:val="007D2D65"/>
    <w:rsid w:val="007D3273"/>
    <w:rsid w:val="007D4A07"/>
    <w:rsid w:val="007D6195"/>
    <w:rsid w:val="007E0658"/>
    <w:rsid w:val="007E477A"/>
    <w:rsid w:val="007F1531"/>
    <w:rsid w:val="007F48F8"/>
    <w:rsid w:val="007F508E"/>
    <w:rsid w:val="00804FEF"/>
    <w:rsid w:val="00805F84"/>
    <w:rsid w:val="0080655A"/>
    <w:rsid w:val="00806828"/>
    <w:rsid w:val="00810DEB"/>
    <w:rsid w:val="008138AC"/>
    <w:rsid w:val="00815424"/>
    <w:rsid w:val="00822B75"/>
    <w:rsid w:val="00827445"/>
    <w:rsid w:val="008318D8"/>
    <w:rsid w:val="0083535C"/>
    <w:rsid w:val="00853A17"/>
    <w:rsid w:val="00857273"/>
    <w:rsid w:val="00867697"/>
    <w:rsid w:val="008729DC"/>
    <w:rsid w:val="00876B3F"/>
    <w:rsid w:val="00883184"/>
    <w:rsid w:val="008859A1"/>
    <w:rsid w:val="0089725A"/>
    <w:rsid w:val="008A0484"/>
    <w:rsid w:val="008A1431"/>
    <w:rsid w:val="008A51FF"/>
    <w:rsid w:val="008A6790"/>
    <w:rsid w:val="008B257F"/>
    <w:rsid w:val="008B3343"/>
    <w:rsid w:val="008C0F95"/>
    <w:rsid w:val="008D0B19"/>
    <w:rsid w:val="008D1971"/>
    <w:rsid w:val="008D1FAB"/>
    <w:rsid w:val="008D22BE"/>
    <w:rsid w:val="008D5879"/>
    <w:rsid w:val="008E00E7"/>
    <w:rsid w:val="008E00F8"/>
    <w:rsid w:val="008E510D"/>
    <w:rsid w:val="008E750A"/>
    <w:rsid w:val="008F247B"/>
    <w:rsid w:val="008F471A"/>
    <w:rsid w:val="00902172"/>
    <w:rsid w:val="00904826"/>
    <w:rsid w:val="00911C1D"/>
    <w:rsid w:val="00912E14"/>
    <w:rsid w:val="00923C00"/>
    <w:rsid w:val="00927008"/>
    <w:rsid w:val="00933B6B"/>
    <w:rsid w:val="00941D25"/>
    <w:rsid w:val="00942A28"/>
    <w:rsid w:val="009430E2"/>
    <w:rsid w:val="00943376"/>
    <w:rsid w:val="00946F05"/>
    <w:rsid w:val="00955E89"/>
    <w:rsid w:val="0096051F"/>
    <w:rsid w:val="009715F1"/>
    <w:rsid w:val="00975347"/>
    <w:rsid w:val="009771DC"/>
    <w:rsid w:val="00977E58"/>
    <w:rsid w:val="00977FCD"/>
    <w:rsid w:val="00981C96"/>
    <w:rsid w:val="00982179"/>
    <w:rsid w:val="0099094D"/>
    <w:rsid w:val="009938A1"/>
    <w:rsid w:val="009A6B6D"/>
    <w:rsid w:val="009B10DE"/>
    <w:rsid w:val="009C2177"/>
    <w:rsid w:val="009C3077"/>
    <w:rsid w:val="009C56AC"/>
    <w:rsid w:val="009E41A1"/>
    <w:rsid w:val="009F01F6"/>
    <w:rsid w:val="009F0DE9"/>
    <w:rsid w:val="009F6760"/>
    <w:rsid w:val="009F74D0"/>
    <w:rsid w:val="009F7DA6"/>
    <w:rsid w:val="00A01D52"/>
    <w:rsid w:val="00A02981"/>
    <w:rsid w:val="00A02CFD"/>
    <w:rsid w:val="00A03F36"/>
    <w:rsid w:val="00A058DA"/>
    <w:rsid w:val="00A12A2B"/>
    <w:rsid w:val="00A23FBB"/>
    <w:rsid w:val="00A3065C"/>
    <w:rsid w:val="00A30700"/>
    <w:rsid w:val="00A32C73"/>
    <w:rsid w:val="00A42617"/>
    <w:rsid w:val="00A441D5"/>
    <w:rsid w:val="00A53AAE"/>
    <w:rsid w:val="00A56A25"/>
    <w:rsid w:val="00A61ED7"/>
    <w:rsid w:val="00A62CF9"/>
    <w:rsid w:val="00A67463"/>
    <w:rsid w:val="00A80301"/>
    <w:rsid w:val="00A84584"/>
    <w:rsid w:val="00A85296"/>
    <w:rsid w:val="00A96879"/>
    <w:rsid w:val="00A976E5"/>
    <w:rsid w:val="00A977BB"/>
    <w:rsid w:val="00AA1016"/>
    <w:rsid w:val="00AA5A3F"/>
    <w:rsid w:val="00AA7D3E"/>
    <w:rsid w:val="00AB229A"/>
    <w:rsid w:val="00AB3520"/>
    <w:rsid w:val="00AC0CF0"/>
    <w:rsid w:val="00AC3351"/>
    <w:rsid w:val="00AD5502"/>
    <w:rsid w:val="00AD55D1"/>
    <w:rsid w:val="00AF351E"/>
    <w:rsid w:val="00AF41F9"/>
    <w:rsid w:val="00B04A40"/>
    <w:rsid w:val="00B05111"/>
    <w:rsid w:val="00B06127"/>
    <w:rsid w:val="00B06D0C"/>
    <w:rsid w:val="00B132F0"/>
    <w:rsid w:val="00B161AD"/>
    <w:rsid w:val="00B24127"/>
    <w:rsid w:val="00B34E5D"/>
    <w:rsid w:val="00B3566B"/>
    <w:rsid w:val="00B474C7"/>
    <w:rsid w:val="00B50518"/>
    <w:rsid w:val="00B5078F"/>
    <w:rsid w:val="00B516E1"/>
    <w:rsid w:val="00B57059"/>
    <w:rsid w:val="00B57645"/>
    <w:rsid w:val="00B70B7F"/>
    <w:rsid w:val="00B7138E"/>
    <w:rsid w:val="00B730A5"/>
    <w:rsid w:val="00B73B34"/>
    <w:rsid w:val="00B770A2"/>
    <w:rsid w:val="00B80F45"/>
    <w:rsid w:val="00B82695"/>
    <w:rsid w:val="00B86B4D"/>
    <w:rsid w:val="00B94176"/>
    <w:rsid w:val="00B96325"/>
    <w:rsid w:val="00B9726A"/>
    <w:rsid w:val="00BA0A9B"/>
    <w:rsid w:val="00BA7E41"/>
    <w:rsid w:val="00BB4DC0"/>
    <w:rsid w:val="00BB521C"/>
    <w:rsid w:val="00BB5799"/>
    <w:rsid w:val="00BB668A"/>
    <w:rsid w:val="00BC001F"/>
    <w:rsid w:val="00BC305C"/>
    <w:rsid w:val="00BC7890"/>
    <w:rsid w:val="00BD64ED"/>
    <w:rsid w:val="00BD66A7"/>
    <w:rsid w:val="00BE0B15"/>
    <w:rsid w:val="00BE2846"/>
    <w:rsid w:val="00BE4CB4"/>
    <w:rsid w:val="00BE66C0"/>
    <w:rsid w:val="00BF1851"/>
    <w:rsid w:val="00BF1CC5"/>
    <w:rsid w:val="00BF46AE"/>
    <w:rsid w:val="00BF7AEF"/>
    <w:rsid w:val="00C05818"/>
    <w:rsid w:val="00C11EEF"/>
    <w:rsid w:val="00C17D72"/>
    <w:rsid w:val="00C2187C"/>
    <w:rsid w:val="00C23E5F"/>
    <w:rsid w:val="00C24134"/>
    <w:rsid w:val="00C2799B"/>
    <w:rsid w:val="00C27C92"/>
    <w:rsid w:val="00C358CF"/>
    <w:rsid w:val="00C41C2E"/>
    <w:rsid w:val="00C45327"/>
    <w:rsid w:val="00C4757D"/>
    <w:rsid w:val="00C521C2"/>
    <w:rsid w:val="00C534A0"/>
    <w:rsid w:val="00C5546B"/>
    <w:rsid w:val="00C57B7D"/>
    <w:rsid w:val="00C637C5"/>
    <w:rsid w:val="00C7219C"/>
    <w:rsid w:val="00C729B4"/>
    <w:rsid w:val="00C76B2D"/>
    <w:rsid w:val="00C823F9"/>
    <w:rsid w:val="00C82F0F"/>
    <w:rsid w:val="00C8666C"/>
    <w:rsid w:val="00C8778F"/>
    <w:rsid w:val="00CA37D4"/>
    <w:rsid w:val="00CA4CBB"/>
    <w:rsid w:val="00CA5F3F"/>
    <w:rsid w:val="00CB4B98"/>
    <w:rsid w:val="00CB5F61"/>
    <w:rsid w:val="00CB72AC"/>
    <w:rsid w:val="00CC0C7B"/>
    <w:rsid w:val="00CC5A10"/>
    <w:rsid w:val="00CD20C8"/>
    <w:rsid w:val="00CE5C36"/>
    <w:rsid w:val="00CE7508"/>
    <w:rsid w:val="00CF1C7E"/>
    <w:rsid w:val="00CF7631"/>
    <w:rsid w:val="00D00337"/>
    <w:rsid w:val="00D02815"/>
    <w:rsid w:val="00D122FE"/>
    <w:rsid w:val="00D301C7"/>
    <w:rsid w:val="00D413B1"/>
    <w:rsid w:val="00D47DB3"/>
    <w:rsid w:val="00D51C61"/>
    <w:rsid w:val="00D54BF8"/>
    <w:rsid w:val="00D55889"/>
    <w:rsid w:val="00D56475"/>
    <w:rsid w:val="00D60129"/>
    <w:rsid w:val="00D604BD"/>
    <w:rsid w:val="00D62EC9"/>
    <w:rsid w:val="00D63D3E"/>
    <w:rsid w:val="00D66AA8"/>
    <w:rsid w:val="00D67815"/>
    <w:rsid w:val="00D727B0"/>
    <w:rsid w:val="00D748C2"/>
    <w:rsid w:val="00D84444"/>
    <w:rsid w:val="00D9473A"/>
    <w:rsid w:val="00D97F5F"/>
    <w:rsid w:val="00DA317A"/>
    <w:rsid w:val="00DA593C"/>
    <w:rsid w:val="00DA6508"/>
    <w:rsid w:val="00DB4369"/>
    <w:rsid w:val="00DC0AF9"/>
    <w:rsid w:val="00DC3BB6"/>
    <w:rsid w:val="00DE2882"/>
    <w:rsid w:val="00DF7348"/>
    <w:rsid w:val="00DF74D5"/>
    <w:rsid w:val="00DF7778"/>
    <w:rsid w:val="00E026AF"/>
    <w:rsid w:val="00E06C05"/>
    <w:rsid w:val="00E132E1"/>
    <w:rsid w:val="00E15D61"/>
    <w:rsid w:val="00E166CC"/>
    <w:rsid w:val="00E1689B"/>
    <w:rsid w:val="00E201B4"/>
    <w:rsid w:val="00E26AAC"/>
    <w:rsid w:val="00E31669"/>
    <w:rsid w:val="00E33C70"/>
    <w:rsid w:val="00E34B8A"/>
    <w:rsid w:val="00E34D5F"/>
    <w:rsid w:val="00E449B0"/>
    <w:rsid w:val="00E44C46"/>
    <w:rsid w:val="00E45967"/>
    <w:rsid w:val="00E46832"/>
    <w:rsid w:val="00E46948"/>
    <w:rsid w:val="00E64085"/>
    <w:rsid w:val="00E704C7"/>
    <w:rsid w:val="00E715CA"/>
    <w:rsid w:val="00E72879"/>
    <w:rsid w:val="00E804DB"/>
    <w:rsid w:val="00E813DA"/>
    <w:rsid w:val="00E83BE6"/>
    <w:rsid w:val="00E862B0"/>
    <w:rsid w:val="00E93F56"/>
    <w:rsid w:val="00E940DD"/>
    <w:rsid w:val="00E940F8"/>
    <w:rsid w:val="00E95140"/>
    <w:rsid w:val="00EA1CBC"/>
    <w:rsid w:val="00EB2016"/>
    <w:rsid w:val="00EB2A4D"/>
    <w:rsid w:val="00EB388C"/>
    <w:rsid w:val="00EC5502"/>
    <w:rsid w:val="00ED64FD"/>
    <w:rsid w:val="00ED68EF"/>
    <w:rsid w:val="00ED752C"/>
    <w:rsid w:val="00EE0AF0"/>
    <w:rsid w:val="00EE6439"/>
    <w:rsid w:val="00EE7D9A"/>
    <w:rsid w:val="00EF4BB2"/>
    <w:rsid w:val="00F021B7"/>
    <w:rsid w:val="00F07088"/>
    <w:rsid w:val="00F1157B"/>
    <w:rsid w:val="00F12C50"/>
    <w:rsid w:val="00F212E6"/>
    <w:rsid w:val="00F21844"/>
    <w:rsid w:val="00F239B5"/>
    <w:rsid w:val="00F25800"/>
    <w:rsid w:val="00F27880"/>
    <w:rsid w:val="00F32CDA"/>
    <w:rsid w:val="00F34E05"/>
    <w:rsid w:val="00F35EDC"/>
    <w:rsid w:val="00F53493"/>
    <w:rsid w:val="00F53D20"/>
    <w:rsid w:val="00F56B62"/>
    <w:rsid w:val="00F5719B"/>
    <w:rsid w:val="00F63012"/>
    <w:rsid w:val="00F663BF"/>
    <w:rsid w:val="00F70A6D"/>
    <w:rsid w:val="00F71AC8"/>
    <w:rsid w:val="00F7243A"/>
    <w:rsid w:val="00F74053"/>
    <w:rsid w:val="00F747AA"/>
    <w:rsid w:val="00F764F7"/>
    <w:rsid w:val="00F82B7D"/>
    <w:rsid w:val="00F8654E"/>
    <w:rsid w:val="00F871B9"/>
    <w:rsid w:val="00F90BDD"/>
    <w:rsid w:val="00F946FD"/>
    <w:rsid w:val="00F95D5D"/>
    <w:rsid w:val="00FA18BD"/>
    <w:rsid w:val="00FA5F25"/>
    <w:rsid w:val="00FA7785"/>
    <w:rsid w:val="00FB3D51"/>
    <w:rsid w:val="00FC0F8E"/>
    <w:rsid w:val="00FC1C85"/>
    <w:rsid w:val="00FC6649"/>
    <w:rsid w:val="00FC7C8E"/>
    <w:rsid w:val="00FD2173"/>
    <w:rsid w:val="00FD2999"/>
    <w:rsid w:val="00FD389F"/>
    <w:rsid w:val="00FD3B93"/>
    <w:rsid w:val="00FD4D60"/>
    <w:rsid w:val="00FE107E"/>
    <w:rsid w:val="00FE3B47"/>
    <w:rsid w:val="00FF1E71"/>
    <w:rsid w:val="00FF56AF"/>
    <w:rsid w:val="00FF5AAE"/>
    <w:rsid w:val="00FF613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before="200" w:after="200"/>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Block Text"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1174B6"/>
    <w:rPr>
      <w:rFonts w:ascii="Verdana" w:hAnsi="Verdana"/>
      <w:sz w:val="20"/>
    </w:rPr>
  </w:style>
  <w:style w:type="paragraph" w:styleId="Heading1">
    <w:name w:val="heading 1"/>
    <w:aliases w:val="Map title"/>
    <w:next w:val="Normal"/>
    <w:link w:val="Heading1Char"/>
    <w:uiPriority w:val="9"/>
    <w:rsid w:val="00B50518"/>
    <w:pPr>
      <w:keepNext/>
      <w:keepLines/>
      <w:tabs>
        <w:tab w:val="left" w:pos="851"/>
      </w:tabs>
      <w:spacing w:before="400"/>
      <w:jc w:val="left"/>
      <w:outlineLvl w:val="0"/>
    </w:pPr>
    <w:rPr>
      <w:rFonts w:ascii="Verdana" w:eastAsiaTheme="majorEastAsia" w:hAnsi="Verdana" w:cstheme="majorBidi"/>
      <w:b/>
      <w:bCs/>
      <w:color w:val="37AD47"/>
      <w:sz w:val="30"/>
      <w:szCs w:val="28"/>
    </w:rPr>
  </w:style>
  <w:style w:type="paragraph" w:styleId="Heading2">
    <w:name w:val="heading 2"/>
    <w:aliases w:val="Block label"/>
    <w:basedOn w:val="Normal"/>
    <w:next w:val="Normal"/>
    <w:link w:val="Heading2Char"/>
    <w:uiPriority w:val="9"/>
    <w:unhideWhenUsed/>
    <w:qFormat/>
    <w:rsid w:val="007726D6"/>
    <w:pPr>
      <w:jc w:val="left"/>
      <w:outlineLvl w:val="1"/>
    </w:pPr>
    <w:rPr>
      <w:b/>
      <w:sz w:val="18"/>
      <w:szCs w:val="18"/>
    </w:rPr>
  </w:style>
  <w:style w:type="paragraph" w:styleId="Heading3">
    <w:name w:val="heading 3"/>
    <w:aliases w:val="Part-Chapter-Section"/>
    <w:basedOn w:val="Normal"/>
    <w:next w:val="Normal"/>
    <w:link w:val="Heading3Char"/>
    <w:uiPriority w:val="9"/>
    <w:unhideWhenUsed/>
    <w:rsid w:val="00B50518"/>
    <w:pPr>
      <w:keepNext/>
      <w:keepLines/>
      <w:spacing w:before="400"/>
      <w:jc w:val="center"/>
      <w:outlineLvl w:val="2"/>
    </w:pPr>
    <w:rPr>
      <w:rFonts w:eastAsiaTheme="majorEastAsia" w:cstheme="majorBidi"/>
      <w:b/>
      <w:bCs/>
      <w:color w:val="00ACCD"/>
      <w:sz w:val="40"/>
    </w:rPr>
  </w:style>
  <w:style w:type="paragraph" w:styleId="Heading4">
    <w:name w:val="heading 4"/>
    <w:basedOn w:val="Normal"/>
    <w:next w:val="Normal"/>
    <w:link w:val="Heading4Char"/>
    <w:uiPriority w:val="9"/>
    <w:unhideWhenUsed/>
    <w:rsid w:val="00876B3F"/>
    <w:pPr>
      <w:outlineLvl w:val="3"/>
    </w:pPr>
  </w:style>
  <w:style w:type="paragraph" w:styleId="Heading5">
    <w:name w:val="heading 5"/>
    <w:basedOn w:val="Normal"/>
    <w:next w:val="Normal"/>
    <w:link w:val="Heading5Char"/>
    <w:uiPriority w:val="9"/>
    <w:semiHidden/>
    <w:unhideWhenUsed/>
    <w:rsid w:val="00CA37D4"/>
    <w:pPr>
      <w:keepNext/>
      <w:keepLines/>
      <w:spacing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link w:val="BlockTextChar"/>
    <w:uiPriority w:val="99"/>
    <w:unhideWhenUsed/>
    <w:qFormat/>
    <w:rsid w:val="00035DE2"/>
  </w:style>
  <w:style w:type="paragraph" w:customStyle="1" w:styleId="1Title">
    <w:name w:val="1 Title"/>
    <w:basedOn w:val="Normal"/>
    <w:next w:val="BlockText"/>
    <w:rsid w:val="00B50518"/>
    <w:pPr>
      <w:spacing w:before="0" w:after="480"/>
      <w:jc w:val="left"/>
    </w:pPr>
    <w:rPr>
      <w:color w:val="00A99D"/>
      <w:sz w:val="44"/>
    </w:rPr>
  </w:style>
  <w:style w:type="paragraph" w:customStyle="1" w:styleId="2Subheadings">
    <w:name w:val="2 Subheadings"/>
    <w:basedOn w:val="Normal"/>
    <w:rsid w:val="002B3D57"/>
    <w:pPr>
      <w:spacing w:before="0" w:after="360"/>
    </w:pPr>
    <w:rPr>
      <w:sz w:val="32"/>
    </w:rPr>
  </w:style>
  <w:style w:type="paragraph" w:customStyle="1" w:styleId="5Forewordappendixheading">
    <w:name w:val="5 Foreword &amp; appendix heading"/>
    <w:basedOn w:val="Normal"/>
    <w:rsid w:val="00B50518"/>
    <w:pPr>
      <w:spacing w:before="360"/>
      <w:outlineLvl w:val="0"/>
    </w:pPr>
    <w:rPr>
      <w:b/>
      <w:color w:val="37AD47"/>
      <w:sz w:val="30"/>
    </w:rPr>
  </w:style>
  <w:style w:type="character" w:customStyle="1" w:styleId="Heading1Char">
    <w:name w:val="Heading 1 Char"/>
    <w:aliases w:val="Map title Char"/>
    <w:basedOn w:val="DefaultParagraphFont"/>
    <w:link w:val="Heading1"/>
    <w:uiPriority w:val="9"/>
    <w:rsid w:val="00B50518"/>
    <w:rPr>
      <w:rFonts w:ascii="Verdana" w:eastAsiaTheme="majorEastAsia" w:hAnsi="Verdana" w:cstheme="majorBidi"/>
      <w:b/>
      <w:bCs/>
      <w:color w:val="37AD47"/>
      <w:sz w:val="30"/>
      <w:szCs w:val="28"/>
    </w:rPr>
  </w:style>
  <w:style w:type="paragraph" w:styleId="TOCHeading">
    <w:name w:val="TOC Heading"/>
    <w:next w:val="Normal"/>
    <w:uiPriority w:val="39"/>
    <w:unhideWhenUsed/>
    <w:rsid w:val="00B50518"/>
    <w:pPr>
      <w:spacing w:before="120" w:after="360"/>
    </w:pPr>
    <w:rPr>
      <w:rFonts w:ascii="Verdana" w:eastAsiaTheme="majorEastAsia" w:hAnsi="Verdana" w:cstheme="majorBidi"/>
      <w:bCs/>
      <w:color w:val="00ACCD"/>
      <w:sz w:val="44"/>
      <w:szCs w:val="28"/>
    </w:rPr>
  </w:style>
  <w:style w:type="paragraph" w:customStyle="1" w:styleId="3Consultingheading">
    <w:name w:val="3 Consulting heading"/>
    <w:basedOn w:val="Normal"/>
    <w:rsid w:val="00B50518"/>
    <w:pPr>
      <w:jc w:val="center"/>
      <w:outlineLvl w:val="0"/>
    </w:pPr>
    <w:rPr>
      <w:b/>
      <w:color w:val="37AD47"/>
      <w:sz w:val="30"/>
    </w:rPr>
  </w:style>
  <w:style w:type="paragraph" w:customStyle="1" w:styleId="4Consultingsubheading">
    <w:name w:val="4 Consulting subheading"/>
    <w:basedOn w:val="Normal"/>
    <w:rsid w:val="00B50518"/>
    <w:pPr>
      <w:spacing w:before="400"/>
    </w:pPr>
    <w:rPr>
      <w:b/>
      <w:color w:val="37AD47"/>
      <w:sz w:val="30"/>
    </w:rPr>
  </w:style>
  <w:style w:type="paragraph" w:customStyle="1" w:styleId="6Consultingtext">
    <w:name w:val="6 Consulting text"/>
    <w:basedOn w:val="Normal"/>
    <w:rsid w:val="00BB5799"/>
    <w:pPr>
      <w:spacing w:before="300" w:after="300"/>
    </w:pPr>
    <w:rPr>
      <w:sz w:val="22"/>
    </w:rPr>
  </w:style>
  <w:style w:type="paragraph" w:customStyle="1" w:styleId="Tablecaption">
    <w:name w:val="Table caption"/>
    <w:basedOn w:val="Normal"/>
    <w:rsid w:val="006E07C7"/>
    <w:pPr>
      <w:spacing w:before="120" w:after="120"/>
      <w:ind w:left="1701"/>
    </w:pPr>
    <w:rPr>
      <w:b/>
    </w:rPr>
  </w:style>
  <w:style w:type="paragraph" w:customStyle="1" w:styleId="blockline">
    <w:name w:val="block line"/>
    <w:basedOn w:val="Normal"/>
    <w:next w:val="BlockText"/>
    <w:qFormat/>
    <w:rsid w:val="00B132F0"/>
    <w:pPr>
      <w:pBdr>
        <w:top w:val="single" w:sz="2" w:space="1" w:color="auto"/>
      </w:pBdr>
      <w:spacing w:before="240" w:after="0"/>
      <w:ind w:left="1985"/>
    </w:pPr>
  </w:style>
  <w:style w:type="paragraph" w:customStyle="1" w:styleId="Blocktextnote1">
    <w:name w:val="Block text note 1"/>
    <w:basedOn w:val="Normal"/>
    <w:qFormat/>
    <w:rsid w:val="004948BD"/>
    <w:pPr>
      <w:tabs>
        <w:tab w:val="left" w:pos="851"/>
      </w:tabs>
      <w:ind w:left="851" w:hanging="851"/>
    </w:pPr>
  </w:style>
  <w:style w:type="paragraph" w:customStyle="1" w:styleId="Blocktextnote2">
    <w:name w:val="Block text note 2"/>
    <w:basedOn w:val="Normal"/>
    <w:rsid w:val="004948BD"/>
    <w:pPr>
      <w:tabs>
        <w:tab w:val="left" w:pos="1418"/>
      </w:tabs>
      <w:ind w:left="1418" w:hanging="851"/>
    </w:pPr>
  </w:style>
  <w:style w:type="paragraph" w:styleId="ListParagraph">
    <w:name w:val="List Paragraph"/>
    <w:basedOn w:val="Normal"/>
    <w:uiPriority w:val="34"/>
    <w:rsid w:val="008B257F"/>
    <w:pPr>
      <w:ind w:left="720"/>
      <w:contextualSpacing/>
    </w:pPr>
  </w:style>
  <w:style w:type="numbering" w:customStyle="1" w:styleId="Indent1abc">
    <w:name w:val="Indent 1 (abc) +"/>
    <w:uiPriority w:val="99"/>
    <w:rsid w:val="008B257F"/>
    <w:pPr>
      <w:numPr>
        <w:numId w:val="4"/>
      </w:numPr>
    </w:pPr>
  </w:style>
  <w:style w:type="paragraph" w:customStyle="1" w:styleId="Indent1abc0">
    <w:name w:val="Indent 1 (abc)"/>
    <w:basedOn w:val="Normal"/>
    <w:qFormat/>
    <w:rsid w:val="006A11C6"/>
  </w:style>
  <w:style w:type="paragraph" w:customStyle="1" w:styleId="Bullettext1">
    <w:name w:val="Bullet text 1"/>
    <w:basedOn w:val="Normal"/>
    <w:rsid w:val="008B257F"/>
    <w:pPr>
      <w:numPr>
        <w:numId w:val="1"/>
      </w:numPr>
      <w:tabs>
        <w:tab w:val="clear" w:pos="360"/>
        <w:tab w:val="left" w:pos="567"/>
      </w:tabs>
      <w:spacing w:before="120" w:after="120"/>
      <w:ind w:left="567" w:hanging="567"/>
    </w:pPr>
  </w:style>
  <w:style w:type="paragraph" w:customStyle="1" w:styleId="Bullettext2">
    <w:name w:val="Bullet text 2"/>
    <w:basedOn w:val="Normal"/>
    <w:rsid w:val="008B257F"/>
    <w:pPr>
      <w:numPr>
        <w:numId w:val="2"/>
      </w:numPr>
      <w:tabs>
        <w:tab w:val="left" w:pos="1134"/>
      </w:tabs>
      <w:spacing w:before="120" w:after="120"/>
      <w:ind w:left="1134" w:hanging="567"/>
    </w:pPr>
  </w:style>
  <w:style w:type="paragraph" w:customStyle="1" w:styleId="Bullettextfortables">
    <w:name w:val="Bullet text for tables"/>
    <w:basedOn w:val="Normal"/>
    <w:rsid w:val="00182930"/>
    <w:pPr>
      <w:numPr>
        <w:numId w:val="7"/>
      </w:numPr>
      <w:spacing w:before="120" w:after="120"/>
      <w:ind w:left="284" w:hanging="284"/>
    </w:pPr>
    <w:rPr>
      <w:sz w:val="18"/>
    </w:rPr>
  </w:style>
  <w:style w:type="paragraph" w:customStyle="1" w:styleId="continuedonnextpage">
    <w:name w:val="continued on next page"/>
    <w:rsid w:val="005F401B"/>
    <w:pPr>
      <w:pBdr>
        <w:top w:val="single" w:sz="4" w:space="1" w:color="auto"/>
      </w:pBdr>
      <w:spacing w:before="240"/>
      <w:ind w:left="1701"/>
      <w:jc w:val="right"/>
    </w:pPr>
    <w:rPr>
      <w:rFonts w:ascii="Verdana" w:hAnsi="Verdana"/>
      <w:i/>
      <w:sz w:val="20"/>
    </w:rPr>
  </w:style>
  <w:style w:type="paragraph" w:styleId="Footer">
    <w:name w:val="footer"/>
    <w:basedOn w:val="Normal"/>
    <w:link w:val="FooterChar"/>
    <w:unhideWhenUsed/>
    <w:rsid w:val="004948BD"/>
    <w:pPr>
      <w:tabs>
        <w:tab w:val="center" w:pos="4513"/>
        <w:tab w:val="right" w:pos="9026"/>
      </w:tabs>
      <w:spacing w:before="0" w:after="0"/>
    </w:pPr>
    <w:rPr>
      <w:color w:val="7F7F7F" w:themeColor="text1" w:themeTint="80"/>
      <w:sz w:val="16"/>
    </w:rPr>
  </w:style>
  <w:style w:type="character" w:customStyle="1" w:styleId="FooterChar">
    <w:name w:val="Footer Char"/>
    <w:basedOn w:val="DefaultParagraphFont"/>
    <w:link w:val="Footer"/>
    <w:uiPriority w:val="99"/>
    <w:rsid w:val="004948BD"/>
    <w:rPr>
      <w:rFonts w:ascii="Verdana" w:hAnsi="Verdana"/>
      <w:color w:val="7F7F7F" w:themeColor="text1" w:themeTint="80"/>
      <w:sz w:val="16"/>
    </w:rPr>
  </w:style>
  <w:style w:type="paragraph" w:styleId="FootnoteText">
    <w:name w:val="footnote text"/>
    <w:basedOn w:val="Normal"/>
    <w:link w:val="FootnoteTextChar"/>
    <w:uiPriority w:val="99"/>
    <w:unhideWhenUsed/>
    <w:rsid w:val="008A0484"/>
    <w:pPr>
      <w:spacing w:before="0" w:after="120"/>
      <w:ind w:left="851"/>
      <w:contextualSpacing/>
    </w:pPr>
    <w:rPr>
      <w:sz w:val="16"/>
      <w:szCs w:val="20"/>
    </w:rPr>
  </w:style>
  <w:style w:type="character" w:customStyle="1" w:styleId="FootnoteTextChar">
    <w:name w:val="Footnote Text Char"/>
    <w:basedOn w:val="DefaultParagraphFont"/>
    <w:link w:val="FootnoteText"/>
    <w:uiPriority w:val="99"/>
    <w:rsid w:val="008A0484"/>
    <w:rPr>
      <w:rFonts w:ascii="Verdana" w:hAnsi="Verdana"/>
      <w:sz w:val="16"/>
      <w:szCs w:val="20"/>
    </w:rPr>
  </w:style>
  <w:style w:type="numbering" w:customStyle="1" w:styleId="Indent1">
    <w:name w:val="Indent 1"/>
    <w:uiPriority w:val="99"/>
    <w:rsid w:val="00BE4CB4"/>
    <w:pPr>
      <w:numPr>
        <w:numId w:val="5"/>
      </w:numPr>
    </w:pPr>
  </w:style>
  <w:style w:type="numbering" w:customStyle="1" w:styleId="Indent2">
    <w:name w:val="Indent 2"/>
    <w:basedOn w:val="NoList"/>
    <w:uiPriority w:val="99"/>
    <w:rsid w:val="003A27E6"/>
    <w:pPr>
      <w:numPr>
        <w:numId w:val="6"/>
      </w:numPr>
    </w:pPr>
  </w:style>
  <w:style w:type="paragraph" w:customStyle="1" w:styleId="Mapsubtitle">
    <w:name w:val="Map subtitle"/>
    <w:basedOn w:val="Normal"/>
    <w:rsid w:val="00B50518"/>
    <w:pPr>
      <w:jc w:val="left"/>
    </w:pPr>
    <w:rPr>
      <w:color w:val="A6CE39"/>
      <w:sz w:val="28"/>
    </w:rPr>
  </w:style>
  <w:style w:type="paragraph" w:customStyle="1" w:styleId="Maptitlecontinued2">
    <w:name w:val="Map title continued 2"/>
    <w:link w:val="Maptitlecontinued2Char"/>
    <w:rsid w:val="00B50518"/>
    <w:pPr>
      <w:spacing w:before="400"/>
      <w:jc w:val="left"/>
    </w:pPr>
    <w:rPr>
      <w:rFonts w:ascii="Verdana" w:hAnsi="Verdana"/>
      <w:color w:val="37AD47"/>
      <w:sz w:val="24"/>
    </w:rPr>
  </w:style>
  <w:style w:type="paragraph" w:customStyle="1" w:styleId="Maptitlecontinued">
    <w:name w:val="Map title continued"/>
    <w:link w:val="MaptitlecontinuedChar"/>
    <w:rsid w:val="00B50518"/>
    <w:pPr>
      <w:spacing w:before="400"/>
      <w:jc w:val="left"/>
    </w:pPr>
    <w:rPr>
      <w:rFonts w:ascii="Verdana" w:hAnsi="Verdana"/>
      <w:b/>
      <w:color w:val="37AD47"/>
      <w:sz w:val="30"/>
    </w:rPr>
  </w:style>
  <w:style w:type="character" w:customStyle="1" w:styleId="Maptitlecontinued2Char">
    <w:name w:val="Map title continued 2 Char"/>
    <w:basedOn w:val="DefaultParagraphFont"/>
    <w:link w:val="Maptitlecontinued2"/>
    <w:rsid w:val="00B50518"/>
    <w:rPr>
      <w:rFonts w:ascii="Verdana" w:hAnsi="Verdana"/>
      <w:color w:val="37AD47"/>
      <w:sz w:val="24"/>
    </w:rPr>
  </w:style>
  <w:style w:type="paragraph" w:customStyle="1" w:styleId="Memorial1cm">
    <w:name w:val="Memorial 1cm"/>
    <w:basedOn w:val="Normal"/>
    <w:rsid w:val="00DF7778"/>
    <w:pPr>
      <w:ind w:left="567" w:right="567"/>
    </w:pPr>
  </w:style>
  <w:style w:type="character" w:customStyle="1" w:styleId="MaptitlecontinuedChar">
    <w:name w:val="Map title continued Char"/>
    <w:basedOn w:val="DefaultParagraphFont"/>
    <w:link w:val="Maptitlecontinued"/>
    <w:rsid w:val="00B50518"/>
    <w:rPr>
      <w:rFonts w:ascii="Verdana" w:hAnsi="Verdana"/>
      <w:b/>
      <w:color w:val="37AD47"/>
      <w:sz w:val="30"/>
    </w:rPr>
  </w:style>
  <w:style w:type="paragraph" w:customStyle="1" w:styleId="Memorial2cm">
    <w:name w:val="Memorial 2cm"/>
    <w:basedOn w:val="Normal"/>
    <w:rsid w:val="00D97F5F"/>
    <w:pPr>
      <w:ind w:left="1134" w:right="567"/>
    </w:pPr>
  </w:style>
  <w:style w:type="character" w:customStyle="1" w:styleId="Heading2Char">
    <w:name w:val="Heading 2 Char"/>
    <w:aliases w:val="Block label Char"/>
    <w:basedOn w:val="DefaultParagraphFont"/>
    <w:link w:val="Heading2"/>
    <w:uiPriority w:val="9"/>
    <w:rsid w:val="007726D6"/>
    <w:rPr>
      <w:rFonts w:ascii="Verdana" w:hAnsi="Verdana"/>
      <w:b/>
      <w:sz w:val="18"/>
      <w:szCs w:val="18"/>
    </w:rPr>
  </w:style>
  <w:style w:type="character" w:customStyle="1" w:styleId="Heading3Char">
    <w:name w:val="Heading 3 Char"/>
    <w:aliases w:val="Part-Chapter-Section Char"/>
    <w:basedOn w:val="DefaultParagraphFont"/>
    <w:link w:val="Heading3"/>
    <w:uiPriority w:val="9"/>
    <w:rsid w:val="00B50518"/>
    <w:rPr>
      <w:rFonts w:ascii="Verdana" w:eastAsiaTheme="majorEastAsia" w:hAnsi="Verdana" w:cstheme="majorBidi"/>
      <w:b/>
      <w:bCs/>
      <w:color w:val="00ACCD"/>
      <w:sz w:val="40"/>
    </w:rPr>
  </w:style>
  <w:style w:type="paragraph" w:customStyle="1" w:styleId="Tableheading">
    <w:name w:val="Table heading"/>
    <w:basedOn w:val="Normal"/>
    <w:rsid w:val="00695C9F"/>
    <w:pPr>
      <w:spacing w:before="120" w:after="120"/>
      <w:jc w:val="left"/>
    </w:pPr>
    <w:rPr>
      <w:b/>
    </w:rPr>
  </w:style>
  <w:style w:type="paragraph" w:customStyle="1" w:styleId="Tableheading9font">
    <w:name w:val="Table heading 9 font"/>
    <w:basedOn w:val="Normal"/>
    <w:rsid w:val="00695C9F"/>
    <w:pPr>
      <w:spacing w:before="120" w:after="120"/>
      <w:jc w:val="left"/>
    </w:pPr>
    <w:rPr>
      <w:b/>
      <w:sz w:val="18"/>
    </w:rPr>
  </w:style>
  <w:style w:type="paragraph" w:customStyle="1" w:styleId="Tabletext">
    <w:name w:val="Table text"/>
    <w:basedOn w:val="Normal"/>
    <w:rsid w:val="00BE4CB4"/>
    <w:pPr>
      <w:spacing w:before="120" w:after="120"/>
      <w:jc w:val="left"/>
    </w:pPr>
  </w:style>
  <w:style w:type="paragraph" w:customStyle="1" w:styleId="Tabletext85font3pt">
    <w:name w:val="Table text 8.5 font &amp; 3pt"/>
    <w:basedOn w:val="Normal"/>
    <w:rsid w:val="00BE4CB4"/>
    <w:pPr>
      <w:spacing w:before="60" w:after="60"/>
      <w:jc w:val="left"/>
    </w:pPr>
    <w:rPr>
      <w:sz w:val="17"/>
    </w:rPr>
  </w:style>
  <w:style w:type="paragraph" w:customStyle="1" w:styleId="Tabletext9font">
    <w:name w:val="Table text 9 font"/>
    <w:basedOn w:val="Normal"/>
    <w:rsid w:val="00BE4CB4"/>
    <w:pPr>
      <w:spacing w:before="120" w:after="120"/>
      <w:jc w:val="left"/>
    </w:pPr>
    <w:rPr>
      <w:sz w:val="18"/>
    </w:rPr>
  </w:style>
  <w:style w:type="paragraph" w:customStyle="1" w:styleId="Blocktextindent1">
    <w:name w:val="Block text indent 1"/>
    <w:basedOn w:val="Normal"/>
    <w:rsid w:val="00BE0B15"/>
    <w:pPr>
      <w:ind w:left="567"/>
    </w:pPr>
  </w:style>
  <w:style w:type="paragraph" w:customStyle="1" w:styleId="Blocktextindent2">
    <w:name w:val="Block text indent 2"/>
    <w:basedOn w:val="Normal"/>
    <w:rsid w:val="00BE0B15"/>
    <w:pPr>
      <w:ind w:left="1134"/>
    </w:pPr>
  </w:style>
  <w:style w:type="paragraph" w:styleId="TOC1">
    <w:name w:val="toc 1"/>
    <w:basedOn w:val="Normal"/>
    <w:next w:val="Normal"/>
    <w:uiPriority w:val="39"/>
    <w:unhideWhenUsed/>
    <w:rsid w:val="00B50518"/>
    <w:pPr>
      <w:tabs>
        <w:tab w:val="right" w:leader="dot" w:pos="9639"/>
      </w:tabs>
      <w:spacing w:before="180" w:after="180"/>
      <w:ind w:left="567" w:hanging="567"/>
    </w:pPr>
    <w:rPr>
      <w:color w:val="37AD47"/>
    </w:rPr>
  </w:style>
  <w:style w:type="paragraph" w:styleId="TOC2">
    <w:name w:val="toc 2"/>
    <w:basedOn w:val="Normal"/>
    <w:next w:val="Normal"/>
    <w:uiPriority w:val="39"/>
    <w:unhideWhenUsed/>
    <w:rsid w:val="00B730A5"/>
    <w:pPr>
      <w:tabs>
        <w:tab w:val="right" w:leader="dot" w:pos="9639"/>
      </w:tabs>
      <w:spacing w:before="180" w:after="180"/>
      <w:ind w:left="567"/>
      <w:contextualSpacing/>
    </w:pPr>
    <w:rPr>
      <w:sz w:val="18"/>
    </w:rPr>
  </w:style>
  <w:style w:type="table" w:styleId="TableGrid">
    <w:name w:val="Table Grid"/>
    <w:basedOn w:val="TableNormal"/>
    <w:uiPriority w:val="59"/>
    <w:rsid w:val="00121D5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D53"/>
    <w:rPr>
      <w:color w:val="0000FF" w:themeColor="hyperlink"/>
      <w:u w:val="single"/>
    </w:rPr>
  </w:style>
  <w:style w:type="paragraph" w:styleId="Bibliography">
    <w:name w:val="Bibliography"/>
    <w:basedOn w:val="Normal"/>
    <w:next w:val="Normal"/>
    <w:uiPriority w:val="37"/>
    <w:unhideWhenUsed/>
    <w:rsid w:val="00B132F0"/>
  </w:style>
  <w:style w:type="paragraph" w:styleId="ListNumber2">
    <w:name w:val="List Number 2"/>
    <w:basedOn w:val="Normal"/>
    <w:uiPriority w:val="99"/>
    <w:unhideWhenUsed/>
    <w:rsid w:val="009771DC"/>
    <w:pPr>
      <w:tabs>
        <w:tab w:val="left" w:pos="1134"/>
      </w:tabs>
      <w:ind w:left="1134" w:hanging="567"/>
    </w:pPr>
  </w:style>
  <w:style w:type="paragraph" w:styleId="BodyTextIndent">
    <w:name w:val="Body Text Indent"/>
    <w:basedOn w:val="Normal"/>
    <w:link w:val="BodyTextIndentChar"/>
    <w:uiPriority w:val="99"/>
    <w:semiHidden/>
    <w:unhideWhenUsed/>
    <w:rsid w:val="008F247B"/>
    <w:pPr>
      <w:spacing w:after="120"/>
      <w:ind w:left="283"/>
    </w:pPr>
  </w:style>
  <w:style w:type="paragraph" w:customStyle="1" w:styleId="Indent3ABC">
    <w:name w:val="Indent 3 (ABC)"/>
    <w:basedOn w:val="Normal"/>
    <w:rsid w:val="006A11C6"/>
  </w:style>
  <w:style w:type="character" w:customStyle="1" w:styleId="BodyTextIndentChar">
    <w:name w:val="Body Text Indent Char"/>
    <w:basedOn w:val="DefaultParagraphFont"/>
    <w:link w:val="BodyTextIndent"/>
    <w:uiPriority w:val="99"/>
    <w:semiHidden/>
    <w:rsid w:val="008F247B"/>
    <w:rPr>
      <w:rFonts w:ascii="Verdana" w:hAnsi="Verdana"/>
      <w:sz w:val="20"/>
    </w:rPr>
  </w:style>
  <w:style w:type="paragraph" w:styleId="BodyTextFirstIndent2">
    <w:name w:val="Body Text First Indent 2"/>
    <w:basedOn w:val="BodyTextIndent"/>
    <w:link w:val="BodyTextFirstIndent2Char"/>
    <w:uiPriority w:val="99"/>
    <w:semiHidden/>
    <w:unhideWhenUsed/>
    <w:rsid w:val="008F247B"/>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F247B"/>
    <w:rPr>
      <w:rFonts w:ascii="Verdana" w:hAnsi="Verdana"/>
      <w:sz w:val="20"/>
    </w:rPr>
  </w:style>
  <w:style w:type="paragraph" w:customStyle="1" w:styleId="indent2iiiiii">
    <w:name w:val="indent 2 (i ii iii)"/>
    <w:qFormat/>
    <w:rsid w:val="006A11C6"/>
    <w:rPr>
      <w:rFonts w:ascii="Verdana" w:hAnsi="Verdana"/>
      <w:sz w:val="20"/>
    </w:rPr>
  </w:style>
  <w:style w:type="paragraph" w:styleId="List2">
    <w:name w:val="List 2"/>
    <w:basedOn w:val="Normal"/>
    <w:uiPriority w:val="99"/>
    <w:semiHidden/>
    <w:unhideWhenUsed/>
    <w:rsid w:val="00F946FD"/>
    <w:pPr>
      <w:ind w:left="1134" w:hanging="567"/>
      <w:contextualSpacing/>
    </w:pPr>
  </w:style>
  <w:style w:type="paragraph" w:styleId="Index2">
    <w:name w:val="index 2"/>
    <w:basedOn w:val="Normal"/>
    <w:next w:val="Normal"/>
    <w:autoRedefine/>
    <w:uiPriority w:val="99"/>
    <w:unhideWhenUsed/>
    <w:rsid w:val="00EC5502"/>
    <w:pPr>
      <w:spacing w:before="0" w:after="0"/>
      <w:ind w:left="400" w:hanging="200"/>
    </w:pPr>
  </w:style>
  <w:style w:type="character" w:styleId="FootnoteReference">
    <w:name w:val="footnote reference"/>
    <w:basedOn w:val="DefaultParagraphFont"/>
    <w:uiPriority w:val="99"/>
    <w:semiHidden/>
    <w:unhideWhenUsed/>
    <w:rsid w:val="008A0484"/>
    <w:rPr>
      <w:vertAlign w:val="superscript"/>
    </w:rPr>
  </w:style>
  <w:style w:type="character" w:customStyle="1" w:styleId="BlockTextChar">
    <w:name w:val="Block Text Char"/>
    <w:basedOn w:val="DefaultParagraphFont"/>
    <w:link w:val="BlockText"/>
    <w:uiPriority w:val="99"/>
    <w:rsid w:val="008A0484"/>
    <w:rPr>
      <w:rFonts w:ascii="Verdana" w:hAnsi="Verdana"/>
      <w:sz w:val="20"/>
    </w:rPr>
  </w:style>
  <w:style w:type="table" w:customStyle="1" w:styleId="Standard">
    <w:name w:val="Standard"/>
    <w:basedOn w:val="TableNormal"/>
    <w:uiPriority w:val="99"/>
    <w:rsid w:val="008A0484"/>
    <w:pPr>
      <w:spacing w:before="0" w:after="0"/>
      <w:jc w:val="left"/>
    </w:pPr>
    <w:tblPr/>
  </w:style>
  <w:style w:type="table" w:styleId="LightShading">
    <w:name w:val="Light Shading"/>
    <w:basedOn w:val="TableNormal"/>
    <w:uiPriority w:val="60"/>
    <w:rsid w:val="003A7E2C"/>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yle1">
    <w:name w:val="Style1"/>
    <w:basedOn w:val="TableNormal"/>
    <w:uiPriority w:val="99"/>
    <w:rsid w:val="00ED64FD"/>
    <w:pPr>
      <w:spacing w:before="0" w:after="0"/>
      <w:jc w:val="left"/>
    </w:pPr>
    <w:tblPr/>
  </w:style>
  <w:style w:type="paragraph" w:styleId="Header">
    <w:name w:val="header"/>
    <w:basedOn w:val="Normal"/>
    <w:link w:val="HeaderChar"/>
    <w:uiPriority w:val="99"/>
    <w:unhideWhenUsed/>
    <w:rsid w:val="00E1689B"/>
    <w:pPr>
      <w:tabs>
        <w:tab w:val="center" w:pos="4513"/>
        <w:tab w:val="right" w:pos="9026"/>
      </w:tabs>
      <w:spacing w:before="0" w:after="0"/>
    </w:pPr>
  </w:style>
  <w:style w:type="character" w:customStyle="1" w:styleId="HeaderChar">
    <w:name w:val="Header Char"/>
    <w:basedOn w:val="DefaultParagraphFont"/>
    <w:link w:val="Header"/>
    <w:uiPriority w:val="99"/>
    <w:rsid w:val="00E1689B"/>
    <w:rPr>
      <w:rFonts w:ascii="Verdana" w:hAnsi="Verdana"/>
      <w:sz w:val="20"/>
    </w:rPr>
  </w:style>
  <w:style w:type="paragraph" w:customStyle="1" w:styleId="Memorial3cm">
    <w:name w:val="Memorial 3cm"/>
    <w:basedOn w:val="Normal"/>
    <w:rsid w:val="00D97F5F"/>
    <w:pPr>
      <w:ind w:left="1701" w:right="567"/>
    </w:pPr>
  </w:style>
  <w:style w:type="paragraph" w:styleId="BalloonText">
    <w:name w:val="Balloon Text"/>
    <w:basedOn w:val="Normal"/>
    <w:link w:val="BalloonTextChar"/>
    <w:uiPriority w:val="99"/>
    <w:semiHidden/>
    <w:unhideWhenUsed/>
    <w:rsid w:val="00FC664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649"/>
    <w:rPr>
      <w:rFonts w:ascii="Tahoma" w:hAnsi="Tahoma" w:cs="Tahoma"/>
      <w:sz w:val="16"/>
      <w:szCs w:val="16"/>
    </w:rPr>
  </w:style>
  <w:style w:type="character" w:customStyle="1" w:styleId="Heading4Char">
    <w:name w:val="Heading 4 Char"/>
    <w:basedOn w:val="DefaultParagraphFont"/>
    <w:link w:val="Heading4"/>
    <w:uiPriority w:val="9"/>
    <w:rsid w:val="00876B3F"/>
    <w:rPr>
      <w:rFonts w:ascii="Verdana" w:hAnsi="Verdana"/>
      <w:sz w:val="20"/>
    </w:rPr>
  </w:style>
  <w:style w:type="character" w:styleId="PageNumber">
    <w:name w:val="page number"/>
    <w:basedOn w:val="DefaultParagraphFont"/>
    <w:rsid w:val="00904826"/>
    <w:rPr>
      <w:rFonts w:ascii="Verdana" w:hAnsi="Verdana"/>
      <w:color w:val="808080"/>
      <w:sz w:val="20"/>
    </w:rPr>
  </w:style>
  <w:style w:type="table" w:customStyle="1" w:styleId="Treatyguideline">
    <w:name w:val="Treaty guideline"/>
    <w:basedOn w:val="TableNormal"/>
    <w:uiPriority w:val="99"/>
    <w:rsid w:val="002F21B6"/>
    <w:pPr>
      <w:spacing w:before="0" w:after="0"/>
      <w:jc w:val="left"/>
    </w:pPr>
    <w:tblPr/>
  </w:style>
  <w:style w:type="numbering" w:customStyle="1" w:styleId="Guidelineindents">
    <w:name w:val="Guideline indents"/>
    <w:uiPriority w:val="99"/>
    <w:rsid w:val="006A11C6"/>
    <w:pPr>
      <w:numPr>
        <w:numId w:val="8"/>
      </w:numPr>
    </w:pPr>
  </w:style>
  <w:style w:type="table" w:customStyle="1" w:styleId="TableGrid1">
    <w:name w:val="Table Grid1"/>
    <w:basedOn w:val="TableNormal"/>
    <w:next w:val="TableGrid"/>
    <w:uiPriority w:val="59"/>
    <w:rsid w:val="001069E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D21FC"/>
    <w:rPr>
      <w:color w:val="800080" w:themeColor="followedHyperlink"/>
      <w:u w:val="single"/>
    </w:rPr>
  </w:style>
  <w:style w:type="character" w:styleId="CommentReference">
    <w:name w:val="annotation reference"/>
    <w:basedOn w:val="DefaultParagraphFont"/>
    <w:uiPriority w:val="99"/>
    <w:semiHidden/>
    <w:unhideWhenUsed/>
    <w:rsid w:val="009F0DE9"/>
    <w:rPr>
      <w:sz w:val="16"/>
      <w:szCs w:val="16"/>
    </w:rPr>
  </w:style>
  <w:style w:type="paragraph" w:styleId="CommentText">
    <w:name w:val="annotation text"/>
    <w:basedOn w:val="Normal"/>
    <w:link w:val="CommentTextChar"/>
    <w:uiPriority w:val="99"/>
    <w:semiHidden/>
    <w:unhideWhenUsed/>
    <w:rsid w:val="009F0DE9"/>
    <w:rPr>
      <w:szCs w:val="20"/>
    </w:rPr>
  </w:style>
  <w:style w:type="character" w:customStyle="1" w:styleId="CommentTextChar">
    <w:name w:val="Comment Text Char"/>
    <w:basedOn w:val="DefaultParagraphFont"/>
    <w:link w:val="CommentText"/>
    <w:uiPriority w:val="99"/>
    <w:semiHidden/>
    <w:rsid w:val="009F0DE9"/>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8138AC"/>
    <w:rPr>
      <w:b/>
      <w:bCs/>
    </w:rPr>
  </w:style>
  <w:style w:type="character" w:customStyle="1" w:styleId="CommentSubjectChar">
    <w:name w:val="Comment Subject Char"/>
    <w:basedOn w:val="CommentTextChar"/>
    <w:link w:val="CommentSubject"/>
    <w:uiPriority w:val="99"/>
    <w:semiHidden/>
    <w:rsid w:val="008138AC"/>
    <w:rPr>
      <w:rFonts w:ascii="Verdana" w:hAnsi="Verdana"/>
      <w:b/>
      <w:bCs/>
      <w:sz w:val="20"/>
      <w:szCs w:val="20"/>
    </w:rPr>
  </w:style>
  <w:style w:type="character" w:customStyle="1" w:styleId="Heading5Char">
    <w:name w:val="Heading 5 Char"/>
    <w:basedOn w:val="DefaultParagraphFont"/>
    <w:link w:val="Heading5"/>
    <w:uiPriority w:val="9"/>
    <w:semiHidden/>
    <w:rsid w:val="00CA37D4"/>
    <w:rPr>
      <w:rFonts w:asciiTheme="majorHAnsi" w:eastAsiaTheme="majorEastAsia" w:hAnsiTheme="majorHAnsi" w:cstheme="majorBidi"/>
      <w:color w:val="243F60" w:themeColor="accent1" w:themeShade="7F"/>
      <w:sz w:val="20"/>
    </w:rPr>
  </w:style>
  <w:style w:type="paragraph" w:customStyle="1" w:styleId="Indent2forinformationmapping">
    <w:name w:val="Indent 2 for information mapping"/>
    <w:basedOn w:val="Bullettext2"/>
    <w:rsid w:val="00D67815"/>
    <w:pPr>
      <w:numPr>
        <w:ilvl w:val="1"/>
        <w:numId w:val="25"/>
      </w:numPr>
      <w:spacing w:before="200" w:after="200"/>
    </w:pPr>
    <w:rPr>
      <w:rFonts w:eastAsia="Times New Roman" w:cs="Times New Roman"/>
      <w:szCs w:val="20"/>
      <w:lang w:val="en-US"/>
    </w:rPr>
  </w:style>
  <w:style w:type="paragraph" w:customStyle="1" w:styleId="Indent2forinfomapping">
    <w:name w:val="Indent 2 for info mapping"/>
    <w:basedOn w:val="Normal"/>
    <w:rsid w:val="00D67815"/>
    <w:pPr>
      <w:numPr>
        <w:numId w:val="25"/>
      </w:numPr>
      <w:tabs>
        <w:tab w:val="left" w:pos="1985"/>
      </w:tabs>
    </w:pPr>
    <w:rPr>
      <w:rFonts w:eastAsia="Times New Roman" w:cs="Times New Roman"/>
      <w:szCs w:val="20"/>
      <w:lang w:val="en-AU"/>
    </w:rPr>
  </w:style>
  <w:style w:type="paragraph" w:styleId="Revision">
    <w:name w:val="Revision"/>
    <w:hidden/>
    <w:uiPriority w:val="99"/>
    <w:semiHidden/>
    <w:rsid w:val="00E166CC"/>
    <w:pPr>
      <w:spacing w:before="0" w:after="0"/>
      <w:jc w:val="left"/>
    </w:pPr>
    <w:rPr>
      <w:rFonts w:ascii="Verdana" w:hAnsi="Verdana"/>
      <w:sz w:val="20"/>
    </w:rPr>
  </w:style>
  <w:style w:type="character" w:customStyle="1" w:styleId="apple-converted-space">
    <w:name w:val="apple-converted-space"/>
    <w:basedOn w:val="DefaultParagraphFont"/>
    <w:rsid w:val="00F35EDC"/>
  </w:style>
  <w:style w:type="paragraph" w:customStyle="1" w:styleId="text">
    <w:name w:val="text"/>
    <w:basedOn w:val="Normal"/>
    <w:rsid w:val="00B34E5D"/>
    <w:pPr>
      <w:spacing w:before="100" w:beforeAutospacing="1" w:after="100" w:afterAutospacing="1"/>
      <w:jc w:val="left"/>
    </w:pPr>
    <w:rPr>
      <w:rFonts w:ascii="Times New Roman" w:eastAsia="Times New Roman" w:hAnsi="Times New Roman" w:cs="Times New Roman"/>
      <w:sz w:val="24"/>
      <w:szCs w:val="24"/>
      <w:lang w:eastAsia="en-NZ"/>
    </w:rPr>
  </w:style>
  <w:style w:type="character" w:customStyle="1" w:styleId="label">
    <w:name w:val="label"/>
    <w:basedOn w:val="DefaultParagraphFont"/>
    <w:rsid w:val="00B34E5D"/>
  </w:style>
  <w:style w:type="paragraph" w:styleId="TOC3">
    <w:name w:val="toc 3"/>
    <w:basedOn w:val="Normal"/>
    <w:next w:val="Normal"/>
    <w:autoRedefine/>
    <w:uiPriority w:val="39"/>
    <w:unhideWhenUsed/>
    <w:rsid w:val="00FF5AAE"/>
    <w:pPr>
      <w:spacing w:before="0" w:after="100" w:line="276" w:lineRule="auto"/>
      <w:ind w:left="440"/>
      <w:jc w:val="left"/>
    </w:pPr>
    <w:rPr>
      <w:rFonts w:asciiTheme="minorHAnsi" w:eastAsiaTheme="minorEastAsia" w:hAnsiTheme="minorHAnsi"/>
      <w:sz w:val="22"/>
      <w:lang w:eastAsia="en-NZ"/>
    </w:rPr>
  </w:style>
  <w:style w:type="paragraph" w:styleId="TOC4">
    <w:name w:val="toc 4"/>
    <w:basedOn w:val="Normal"/>
    <w:next w:val="Normal"/>
    <w:autoRedefine/>
    <w:uiPriority w:val="39"/>
    <w:unhideWhenUsed/>
    <w:rsid w:val="00FF5AAE"/>
    <w:pPr>
      <w:spacing w:before="0" w:after="100" w:line="276" w:lineRule="auto"/>
      <w:ind w:left="660"/>
      <w:jc w:val="left"/>
    </w:pPr>
    <w:rPr>
      <w:rFonts w:asciiTheme="minorHAnsi" w:eastAsiaTheme="minorEastAsia" w:hAnsiTheme="minorHAnsi"/>
      <w:sz w:val="22"/>
      <w:lang w:eastAsia="en-NZ"/>
    </w:rPr>
  </w:style>
  <w:style w:type="paragraph" w:styleId="TOC5">
    <w:name w:val="toc 5"/>
    <w:basedOn w:val="Normal"/>
    <w:next w:val="Normal"/>
    <w:autoRedefine/>
    <w:uiPriority w:val="39"/>
    <w:unhideWhenUsed/>
    <w:rsid w:val="00FF5AAE"/>
    <w:pPr>
      <w:spacing w:before="0" w:after="100" w:line="276" w:lineRule="auto"/>
      <w:ind w:left="880"/>
      <w:jc w:val="left"/>
    </w:pPr>
    <w:rPr>
      <w:rFonts w:asciiTheme="minorHAnsi" w:eastAsiaTheme="minorEastAsia" w:hAnsiTheme="minorHAnsi"/>
      <w:sz w:val="22"/>
      <w:lang w:eastAsia="en-NZ"/>
    </w:rPr>
  </w:style>
  <w:style w:type="paragraph" w:styleId="TOC6">
    <w:name w:val="toc 6"/>
    <w:basedOn w:val="Normal"/>
    <w:next w:val="Normal"/>
    <w:autoRedefine/>
    <w:uiPriority w:val="39"/>
    <w:unhideWhenUsed/>
    <w:rsid w:val="00FF5AAE"/>
    <w:pPr>
      <w:spacing w:before="0" w:after="100" w:line="276" w:lineRule="auto"/>
      <w:ind w:left="1100"/>
      <w:jc w:val="left"/>
    </w:pPr>
    <w:rPr>
      <w:rFonts w:asciiTheme="minorHAnsi" w:eastAsiaTheme="minorEastAsia" w:hAnsiTheme="minorHAnsi"/>
      <w:sz w:val="22"/>
      <w:lang w:eastAsia="en-NZ"/>
    </w:rPr>
  </w:style>
  <w:style w:type="paragraph" w:styleId="TOC7">
    <w:name w:val="toc 7"/>
    <w:basedOn w:val="Normal"/>
    <w:next w:val="Normal"/>
    <w:autoRedefine/>
    <w:uiPriority w:val="39"/>
    <w:unhideWhenUsed/>
    <w:rsid w:val="00FF5AAE"/>
    <w:pPr>
      <w:spacing w:before="0" w:after="100" w:line="276" w:lineRule="auto"/>
      <w:ind w:left="1320"/>
      <w:jc w:val="left"/>
    </w:pPr>
    <w:rPr>
      <w:rFonts w:asciiTheme="minorHAnsi" w:eastAsiaTheme="minorEastAsia" w:hAnsiTheme="minorHAnsi"/>
      <w:sz w:val="22"/>
      <w:lang w:eastAsia="en-NZ"/>
    </w:rPr>
  </w:style>
  <w:style w:type="paragraph" w:styleId="TOC8">
    <w:name w:val="toc 8"/>
    <w:basedOn w:val="Normal"/>
    <w:next w:val="Normal"/>
    <w:autoRedefine/>
    <w:uiPriority w:val="39"/>
    <w:unhideWhenUsed/>
    <w:rsid w:val="00FF5AAE"/>
    <w:pPr>
      <w:spacing w:before="0" w:after="100" w:line="276" w:lineRule="auto"/>
      <w:ind w:left="1540"/>
      <w:jc w:val="left"/>
    </w:pPr>
    <w:rPr>
      <w:rFonts w:asciiTheme="minorHAnsi" w:eastAsiaTheme="minorEastAsia" w:hAnsiTheme="minorHAnsi"/>
      <w:sz w:val="22"/>
      <w:lang w:eastAsia="en-NZ"/>
    </w:rPr>
  </w:style>
  <w:style w:type="paragraph" w:styleId="TOC9">
    <w:name w:val="toc 9"/>
    <w:basedOn w:val="Normal"/>
    <w:next w:val="Normal"/>
    <w:autoRedefine/>
    <w:uiPriority w:val="39"/>
    <w:unhideWhenUsed/>
    <w:rsid w:val="00FF5AAE"/>
    <w:pPr>
      <w:spacing w:before="0" w:after="100" w:line="276" w:lineRule="auto"/>
      <w:ind w:left="1760"/>
      <w:jc w:val="left"/>
    </w:pPr>
    <w:rPr>
      <w:rFonts w:asciiTheme="minorHAnsi" w:eastAsiaTheme="minorEastAsia" w:hAnsiTheme="minorHAnsi"/>
      <w:sz w:val="22"/>
      <w:lang w:eastAsia="en-NZ"/>
    </w:rPr>
  </w:style>
  <w:style w:type="paragraph" w:styleId="Caption">
    <w:name w:val="caption"/>
    <w:basedOn w:val="Normal"/>
    <w:next w:val="Normal"/>
    <w:uiPriority w:val="35"/>
    <w:unhideWhenUsed/>
    <w:qFormat/>
    <w:rsid w:val="00C4757D"/>
    <w:pPr>
      <w:spacing w:before="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before="200" w:after="200"/>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Block Text"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1174B6"/>
    <w:rPr>
      <w:rFonts w:ascii="Verdana" w:hAnsi="Verdana"/>
      <w:sz w:val="20"/>
    </w:rPr>
  </w:style>
  <w:style w:type="paragraph" w:styleId="Heading1">
    <w:name w:val="heading 1"/>
    <w:aliases w:val="Map title"/>
    <w:next w:val="Normal"/>
    <w:link w:val="Heading1Char"/>
    <w:uiPriority w:val="9"/>
    <w:rsid w:val="00B50518"/>
    <w:pPr>
      <w:keepNext/>
      <w:keepLines/>
      <w:tabs>
        <w:tab w:val="left" w:pos="851"/>
      </w:tabs>
      <w:spacing w:before="400"/>
      <w:jc w:val="left"/>
      <w:outlineLvl w:val="0"/>
    </w:pPr>
    <w:rPr>
      <w:rFonts w:ascii="Verdana" w:eastAsiaTheme="majorEastAsia" w:hAnsi="Verdana" w:cstheme="majorBidi"/>
      <w:b/>
      <w:bCs/>
      <w:color w:val="37AD47"/>
      <w:sz w:val="30"/>
      <w:szCs w:val="28"/>
    </w:rPr>
  </w:style>
  <w:style w:type="paragraph" w:styleId="Heading2">
    <w:name w:val="heading 2"/>
    <w:aliases w:val="Block label"/>
    <w:basedOn w:val="Normal"/>
    <w:next w:val="Normal"/>
    <w:link w:val="Heading2Char"/>
    <w:uiPriority w:val="9"/>
    <w:unhideWhenUsed/>
    <w:qFormat/>
    <w:rsid w:val="007726D6"/>
    <w:pPr>
      <w:jc w:val="left"/>
      <w:outlineLvl w:val="1"/>
    </w:pPr>
    <w:rPr>
      <w:b/>
      <w:sz w:val="18"/>
      <w:szCs w:val="18"/>
    </w:rPr>
  </w:style>
  <w:style w:type="paragraph" w:styleId="Heading3">
    <w:name w:val="heading 3"/>
    <w:aliases w:val="Part-Chapter-Section"/>
    <w:basedOn w:val="Normal"/>
    <w:next w:val="Normal"/>
    <w:link w:val="Heading3Char"/>
    <w:uiPriority w:val="9"/>
    <w:unhideWhenUsed/>
    <w:rsid w:val="00B50518"/>
    <w:pPr>
      <w:keepNext/>
      <w:keepLines/>
      <w:spacing w:before="400"/>
      <w:jc w:val="center"/>
      <w:outlineLvl w:val="2"/>
    </w:pPr>
    <w:rPr>
      <w:rFonts w:eastAsiaTheme="majorEastAsia" w:cstheme="majorBidi"/>
      <w:b/>
      <w:bCs/>
      <w:color w:val="00ACCD"/>
      <w:sz w:val="40"/>
    </w:rPr>
  </w:style>
  <w:style w:type="paragraph" w:styleId="Heading4">
    <w:name w:val="heading 4"/>
    <w:basedOn w:val="Normal"/>
    <w:next w:val="Normal"/>
    <w:link w:val="Heading4Char"/>
    <w:uiPriority w:val="9"/>
    <w:unhideWhenUsed/>
    <w:rsid w:val="00876B3F"/>
    <w:pPr>
      <w:outlineLvl w:val="3"/>
    </w:pPr>
  </w:style>
  <w:style w:type="paragraph" w:styleId="Heading5">
    <w:name w:val="heading 5"/>
    <w:basedOn w:val="Normal"/>
    <w:next w:val="Normal"/>
    <w:link w:val="Heading5Char"/>
    <w:uiPriority w:val="9"/>
    <w:semiHidden/>
    <w:unhideWhenUsed/>
    <w:rsid w:val="00CA37D4"/>
    <w:pPr>
      <w:keepNext/>
      <w:keepLines/>
      <w:spacing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link w:val="BlockTextChar"/>
    <w:uiPriority w:val="99"/>
    <w:unhideWhenUsed/>
    <w:qFormat/>
    <w:rsid w:val="00035DE2"/>
  </w:style>
  <w:style w:type="paragraph" w:customStyle="1" w:styleId="1Title">
    <w:name w:val="1 Title"/>
    <w:basedOn w:val="Normal"/>
    <w:next w:val="BlockText"/>
    <w:rsid w:val="00B50518"/>
    <w:pPr>
      <w:spacing w:before="0" w:after="480"/>
      <w:jc w:val="left"/>
    </w:pPr>
    <w:rPr>
      <w:color w:val="00A99D"/>
      <w:sz w:val="44"/>
    </w:rPr>
  </w:style>
  <w:style w:type="paragraph" w:customStyle="1" w:styleId="2Subheadings">
    <w:name w:val="2 Subheadings"/>
    <w:basedOn w:val="Normal"/>
    <w:rsid w:val="002B3D57"/>
    <w:pPr>
      <w:spacing w:before="0" w:after="360"/>
    </w:pPr>
    <w:rPr>
      <w:sz w:val="32"/>
    </w:rPr>
  </w:style>
  <w:style w:type="paragraph" w:customStyle="1" w:styleId="5Forewordappendixheading">
    <w:name w:val="5 Foreword &amp; appendix heading"/>
    <w:basedOn w:val="Normal"/>
    <w:rsid w:val="00B50518"/>
    <w:pPr>
      <w:spacing w:before="360"/>
      <w:outlineLvl w:val="0"/>
    </w:pPr>
    <w:rPr>
      <w:b/>
      <w:color w:val="37AD47"/>
      <w:sz w:val="30"/>
    </w:rPr>
  </w:style>
  <w:style w:type="character" w:customStyle="1" w:styleId="Heading1Char">
    <w:name w:val="Heading 1 Char"/>
    <w:aliases w:val="Map title Char"/>
    <w:basedOn w:val="DefaultParagraphFont"/>
    <w:link w:val="Heading1"/>
    <w:uiPriority w:val="9"/>
    <w:rsid w:val="00B50518"/>
    <w:rPr>
      <w:rFonts w:ascii="Verdana" w:eastAsiaTheme="majorEastAsia" w:hAnsi="Verdana" w:cstheme="majorBidi"/>
      <w:b/>
      <w:bCs/>
      <w:color w:val="37AD47"/>
      <w:sz w:val="30"/>
      <w:szCs w:val="28"/>
    </w:rPr>
  </w:style>
  <w:style w:type="paragraph" w:styleId="TOCHeading">
    <w:name w:val="TOC Heading"/>
    <w:next w:val="Normal"/>
    <w:uiPriority w:val="39"/>
    <w:unhideWhenUsed/>
    <w:rsid w:val="00B50518"/>
    <w:pPr>
      <w:spacing w:before="120" w:after="360"/>
    </w:pPr>
    <w:rPr>
      <w:rFonts w:ascii="Verdana" w:eastAsiaTheme="majorEastAsia" w:hAnsi="Verdana" w:cstheme="majorBidi"/>
      <w:bCs/>
      <w:color w:val="00ACCD"/>
      <w:sz w:val="44"/>
      <w:szCs w:val="28"/>
    </w:rPr>
  </w:style>
  <w:style w:type="paragraph" w:customStyle="1" w:styleId="3Consultingheading">
    <w:name w:val="3 Consulting heading"/>
    <w:basedOn w:val="Normal"/>
    <w:rsid w:val="00B50518"/>
    <w:pPr>
      <w:jc w:val="center"/>
      <w:outlineLvl w:val="0"/>
    </w:pPr>
    <w:rPr>
      <w:b/>
      <w:color w:val="37AD47"/>
      <w:sz w:val="30"/>
    </w:rPr>
  </w:style>
  <w:style w:type="paragraph" w:customStyle="1" w:styleId="4Consultingsubheading">
    <w:name w:val="4 Consulting subheading"/>
    <w:basedOn w:val="Normal"/>
    <w:rsid w:val="00B50518"/>
    <w:pPr>
      <w:spacing w:before="400"/>
    </w:pPr>
    <w:rPr>
      <w:b/>
      <w:color w:val="37AD47"/>
      <w:sz w:val="30"/>
    </w:rPr>
  </w:style>
  <w:style w:type="paragraph" w:customStyle="1" w:styleId="6Consultingtext">
    <w:name w:val="6 Consulting text"/>
    <w:basedOn w:val="Normal"/>
    <w:rsid w:val="00BB5799"/>
    <w:pPr>
      <w:spacing w:before="300" w:after="300"/>
    </w:pPr>
    <w:rPr>
      <w:sz w:val="22"/>
    </w:rPr>
  </w:style>
  <w:style w:type="paragraph" w:customStyle="1" w:styleId="Tablecaption">
    <w:name w:val="Table caption"/>
    <w:basedOn w:val="Normal"/>
    <w:rsid w:val="006E07C7"/>
    <w:pPr>
      <w:spacing w:before="120" w:after="120"/>
      <w:ind w:left="1701"/>
    </w:pPr>
    <w:rPr>
      <w:b/>
    </w:rPr>
  </w:style>
  <w:style w:type="paragraph" w:customStyle="1" w:styleId="blockline">
    <w:name w:val="block line"/>
    <w:basedOn w:val="Normal"/>
    <w:next w:val="BlockText"/>
    <w:qFormat/>
    <w:rsid w:val="00B132F0"/>
    <w:pPr>
      <w:pBdr>
        <w:top w:val="single" w:sz="2" w:space="1" w:color="auto"/>
      </w:pBdr>
      <w:spacing w:before="240" w:after="0"/>
      <w:ind w:left="1985"/>
    </w:pPr>
  </w:style>
  <w:style w:type="paragraph" w:customStyle="1" w:styleId="Blocktextnote1">
    <w:name w:val="Block text note 1"/>
    <w:basedOn w:val="Normal"/>
    <w:qFormat/>
    <w:rsid w:val="004948BD"/>
    <w:pPr>
      <w:tabs>
        <w:tab w:val="left" w:pos="851"/>
      </w:tabs>
      <w:ind w:left="851" w:hanging="851"/>
    </w:pPr>
  </w:style>
  <w:style w:type="paragraph" w:customStyle="1" w:styleId="Blocktextnote2">
    <w:name w:val="Block text note 2"/>
    <w:basedOn w:val="Normal"/>
    <w:rsid w:val="004948BD"/>
    <w:pPr>
      <w:tabs>
        <w:tab w:val="left" w:pos="1418"/>
      </w:tabs>
      <w:ind w:left="1418" w:hanging="851"/>
    </w:pPr>
  </w:style>
  <w:style w:type="paragraph" w:styleId="ListParagraph">
    <w:name w:val="List Paragraph"/>
    <w:basedOn w:val="Normal"/>
    <w:uiPriority w:val="34"/>
    <w:rsid w:val="008B257F"/>
    <w:pPr>
      <w:ind w:left="720"/>
      <w:contextualSpacing/>
    </w:pPr>
  </w:style>
  <w:style w:type="numbering" w:customStyle="1" w:styleId="Indent1abc">
    <w:name w:val="Indent 1 (abc) +"/>
    <w:uiPriority w:val="99"/>
    <w:rsid w:val="008B257F"/>
    <w:pPr>
      <w:numPr>
        <w:numId w:val="4"/>
      </w:numPr>
    </w:pPr>
  </w:style>
  <w:style w:type="paragraph" w:customStyle="1" w:styleId="Indent1abc0">
    <w:name w:val="Indent 1 (abc)"/>
    <w:basedOn w:val="Normal"/>
    <w:qFormat/>
    <w:rsid w:val="006A11C6"/>
  </w:style>
  <w:style w:type="paragraph" w:customStyle="1" w:styleId="Bullettext1">
    <w:name w:val="Bullet text 1"/>
    <w:basedOn w:val="Normal"/>
    <w:rsid w:val="008B257F"/>
    <w:pPr>
      <w:numPr>
        <w:numId w:val="1"/>
      </w:numPr>
      <w:tabs>
        <w:tab w:val="clear" w:pos="360"/>
        <w:tab w:val="left" w:pos="567"/>
      </w:tabs>
      <w:spacing w:before="120" w:after="120"/>
      <w:ind w:left="567" w:hanging="567"/>
    </w:pPr>
  </w:style>
  <w:style w:type="paragraph" w:customStyle="1" w:styleId="Bullettext2">
    <w:name w:val="Bullet text 2"/>
    <w:basedOn w:val="Normal"/>
    <w:rsid w:val="008B257F"/>
    <w:pPr>
      <w:numPr>
        <w:numId w:val="2"/>
      </w:numPr>
      <w:tabs>
        <w:tab w:val="left" w:pos="1134"/>
      </w:tabs>
      <w:spacing w:before="120" w:after="120"/>
      <w:ind w:left="1134" w:hanging="567"/>
    </w:pPr>
  </w:style>
  <w:style w:type="paragraph" w:customStyle="1" w:styleId="Bullettextfortables">
    <w:name w:val="Bullet text for tables"/>
    <w:basedOn w:val="Normal"/>
    <w:rsid w:val="00182930"/>
    <w:pPr>
      <w:numPr>
        <w:numId w:val="7"/>
      </w:numPr>
      <w:spacing w:before="120" w:after="120"/>
      <w:ind w:left="284" w:hanging="284"/>
    </w:pPr>
    <w:rPr>
      <w:sz w:val="18"/>
    </w:rPr>
  </w:style>
  <w:style w:type="paragraph" w:customStyle="1" w:styleId="continuedonnextpage">
    <w:name w:val="continued on next page"/>
    <w:rsid w:val="005F401B"/>
    <w:pPr>
      <w:pBdr>
        <w:top w:val="single" w:sz="4" w:space="1" w:color="auto"/>
      </w:pBdr>
      <w:spacing w:before="240"/>
      <w:ind w:left="1701"/>
      <w:jc w:val="right"/>
    </w:pPr>
    <w:rPr>
      <w:rFonts w:ascii="Verdana" w:hAnsi="Verdana"/>
      <w:i/>
      <w:sz w:val="20"/>
    </w:rPr>
  </w:style>
  <w:style w:type="paragraph" w:styleId="Footer">
    <w:name w:val="footer"/>
    <w:basedOn w:val="Normal"/>
    <w:link w:val="FooterChar"/>
    <w:unhideWhenUsed/>
    <w:rsid w:val="004948BD"/>
    <w:pPr>
      <w:tabs>
        <w:tab w:val="center" w:pos="4513"/>
        <w:tab w:val="right" w:pos="9026"/>
      </w:tabs>
      <w:spacing w:before="0" w:after="0"/>
    </w:pPr>
    <w:rPr>
      <w:color w:val="7F7F7F" w:themeColor="text1" w:themeTint="80"/>
      <w:sz w:val="16"/>
    </w:rPr>
  </w:style>
  <w:style w:type="character" w:customStyle="1" w:styleId="FooterChar">
    <w:name w:val="Footer Char"/>
    <w:basedOn w:val="DefaultParagraphFont"/>
    <w:link w:val="Footer"/>
    <w:uiPriority w:val="99"/>
    <w:rsid w:val="004948BD"/>
    <w:rPr>
      <w:rFonts w:ascii="Verdana" w:hAnsi="Verdana"/>
      <w:color w:val="7F7F7F" w:themeColor="text1" w:themeTint="80"/>
      <w:sz w:val="16"/>
    </w:rPr>
  </w:style>
  <w:style w:type="paragraph" w:styleId="FootnoteText">
    <w:name w:val="footnote text"/>
    <w:basedOn w:val="Normal"/>
    <w:link w:val="FootnoteTextChar"/>
    <w:uiPriority w:val="99"/>
    <w:unhideWhenUsed/>
    <w:rsid w:val="008A0484"/>
    <w:pPr>
      <w:spacing w:before="0" w:after="120"/>
      <w:ind w:left="851"/>
      <w:contextualSpacing/>
    </w:pPr>
    <w:rPr>
      <w:sz w:val="16"/>
      <w:szCs w:val="20"/>
    </w:rPr>
  </w:style>
  <w:style w:type="character" w:customStyle="1" w:styleId="FootnoteTextChar">
    <w:name w:val="Footnote Text Char"/>
    <w:basedOn w:val="DefaultParagraphFont"/>
    <w:link w:val="FootnoteText"/>
    <w:uiPriority w:val="99"/>
    <w:rsid w:val="008A0484"/>
    <w:rPr>
      <w:rFonts w:ascii="Verdana" w:hAnsi="Verdana"/>
      <w:sz w:val="16"/>
      <w:szCs w:val="20"/>
    </w:rPr>
  </w:style>
  <w:style w:type="numbering" w:customStyle="1" w:styleId="Indent1">
    <w:name w:val="Indent 1"/>
    <w:uiPriority w:val="99"/>
    <w:rsid w:val="00BE4CB4"/>
    <w:pPr>
      <w:numPr>
        <w:numId w:val="5"/>
      </w:numPr>
    </w:pPr>
  </w:style>
  <w:style w:type="numbering" w:customStyle="1" w:styleId="Indent2">
    <w:name w:val="Indent 2"/>
    <w:basedOn w:val="NoList"/>
    <w:uiPriority w:val="99"/>
    <w:rsid w:val="003A27E6"/>
    <w:pPr>
      <w:numPr>
        <w:numId w:val="6"/>
      </w:numPr>
    </w:pPr>
  </w:style>
  <w:style w:type="paragraph" w:customStyle="1" w:styleId="Mapsubtitle">
    <w:name w:val="Map subtitle"/>
    <w:basedOn w:val="Normal"/>
    <w:rsid w:val="00B50518"/>
    <w:pPr>
      <w:jc w:val="left"/>
    </w:pPr>
    <w:rPr>
      <w:color w:val="A6CE39"/>
      <w:sz w:val="28"/>
    </w:rPr>
  </w:style>
  <w:style w:type="paragraph" w:customStyle="1" w:styleId="Maptitlecontinued2">
    <w:name w:val="Map title continued 2"/>
    <w:link w:val="Maptitlecontinued2Char"/>
    <w:rsid w:val="00B50518"/>
    <w:pPr>
      <w:spacing w:before="400"/>
      <w:jc w:val="left"/>
    </w:pPr>
    <w:rPr>
      <w:rFonts w:ascii="Verdana" w:hAnsi="Verdana"/>
      <w:color w:val="37AD47"/>
      <w:sz w:val="24"/>
    </w:rPr>
  </w:style>
  <w:style w:type="paragraph" w:customStyle="1" w:styleId="Maptitlecontinued">
    <w:name w:val="Map title continued"/>
    <w:link w:val="MaptitlecontinuedChar"/>
    <w:rsid w:val="00B50518"/>
    <w:pPr>
      <w:spacing w:before="400"/>
      <w:jc w:val="left"/>
    </w:pPr>
    <w:rPr>
      <w:rFonts w:ascii="Verdana" w:hAnsi="Verdana"/>
      <w:b/>
      <w:color w:val="37AD47"/>
      <w:sz w:val="30"/>
    </w:rPr>
  </w:style>
  <w:style w:type="character" w:customStyle="1" w:styleId="Maptitlecontinued2Char">
    <w:name w:val="Map title continued 2 Char"/>
    <w:basedOn w:val="DefaultParagraphFont"/>
    <w:link w:val="Maptitlecontinued2"/>
    <w:rsid w:val="00B50518"/>
    <w:rPr>
      <w:rFonts w:ascii="Verdana" w:hAnsi="Verdana"/>
      <w:color w:val="37AD47"/>
      <w:sz w:val="24"/>
    </w:rPr>
  </w:style>
  <w:style w:type="paragraph" w:customStyle="1" w:styleId="Memorial1cm">
    <w:name w:val="Memorial 1cm"/>
    <w:basedOn w:val="Normal"/>
    <w:rsid w:val="00DF7778"/>
    <w:pPr>
      <w:ind w:left="567" w:right="567"/>
    </w:pPr>
  </w:style>
  <w:style w:type="character" w:customStyle="1" w:styleId="MaptitlecontinuedChar">
    <w:name w:val="Map title continued Char"/>
    <w:basedOn w:val="DefaultParagraphFont"/>
    <w:link w:val="Maptitlecontinued"/>
    <w:rsid w:val="00B50518"/>
    <w:rPr>
      <w:rFonts w:ascii="Verdana" w:hAnsi="Verdana"/>
      <w:b/>
      <w:color w:val="37AD47"/>
      <w:sz w:val="30"/>
    </w:rPr>
  </w:style>
  <w:style w:type="paragraph" w:customStyle="1" w:styleId="Memorial2cm">
    <w:name w:val="Memorial 2cm"/>
    <w:basedOn w:val="Normal"/>
    <w:rsid w:val="00D97F5F"/>
    <w:pPr>
      <w:ind w:left="1134" w:right="567"/>
    </w:pPr>
  </w:style>
  <w:style w:type="character" w:customStyle="1" w:styleId="Heading2Char">
    <w:name w:val="Heading 2 Char"/>
    <w:aliases w:val="Block label Char"/>
    <w:basedOn w:val="DefaultParagraphFont"/>
    <w:link w:val="Heading2"/>
    <w:uiPriority w:val="9"/>
    <w:rsid w:val="007726D6"/>
    <w:rPr>
      <w:rFonts w:ascii="Verdana" w:hAnsi="Verdana"/>
      <w:b/>
      <w:sz w:val="18"/>
      <w:szCs w:val="18"/>
    </w:rPr>
  </w:style>
  <w:style w:type="character" w:customStyle="1" w:styleId="Heading3Char">
    <w:name w:val="Heading 3 Char"/>
    <w:aliases w:val="Part-Chapter-Section Char"/>
    <w:basedOn w:val="DefaultParagraphFont"/>
    <w:link w:val="Heading3"/>
    <w:uiPriority w:val="9"/>
    <w:rsid w:val="00B50518"/>
    <w:rPr>
      <w:rFonts w:ascii="Verdana" w:eastAsiaTheme="majorEastAsia" w:hAnsi="Verdana" w:cstheme="majorBidi"/>
      <w:b/>
      <w:bCs/>
      <w:color w:val="00ACCD"/>
      <w:sz w:val="40"/>
    </w:rPr>
  </w:style>
  <w:style w:type="paragraph" w:customStyle="1" w:styleId="Tableheading">
    <w:name w:val="Table heading"/>
    <w:basedOn w:val="Normal"/>
    <w:rsid w:val="00695C9F"/>
    <w:pPr>
      <w:spacing w:before="120" w:after="120"/>
      <w:jc w:val="left"/>
    </w:pPr>
    <w:rPr>
      <w:b/>
    </w:rPr>
  </w:style>
  <w:style w:type="paragraph" w:customStyle="1" w:styleId="Tableheading9font">
    <w:name w:val="Table heading 9 font"/>
    <w:basedOn w:val="Normal"/>
    <w:rsid w:val="00695C9F"/>
    <w:pPr>
      <w:spacing w:before="120" w:after="120"/>
      <w:jc w:val="left"/>
    </w:pPr>
    <w:rPr>
      <w:b/>
      <w:sz w:val="18"/>
    </w:rPr>
  </w:style>
  <w:style w:type="paragraph" w:customStyle="1" w:styleId="Tabletext">
    <w:name w:val="Table text"/>
    <w:basedOn w:val="Normal"/>
    <w:rsid w:val="00BE4CB4"/>
    <w:pPr>
      <w:spacing w:before="120" w:after="120"/>
      <w:jc w:val="left"/>
    </w:pPr>
  </w:style>
  <w:style w:type="paragraph" w:customStyle="1" w:styleId="Tabletext85font3pt">
    <w:name w:val="Table text 8.5 font &amp; 3pt"/>
    <w:basedOn w:val="Normal"/>
    <w:rsid w:val="00BE4CB4"/>
    <w:pPr>
      <w:spacing w:before="60" w:after="60"/>
      <w:jc w:val="left"/>
    </w:pPr>
    <w:rPr>
      <w:sz w:val="17"/>
    </w:rPr>
  </w:style>
  <w:style w:type="paragraph" w:customStyle="1" w:styleId="Tabletext9font">
    <w:name w:val="Table text 9 font"/>
    <w:basedOn w:val="Normal"/>
    <w:rsid w:val="00BE4CB4"/>
    <w:pPr>
      <w:spacing w:before="120" w:after="120"/>
      <w:jc w:val="left"/>
    </w:pPr>
    <w:rPr>
      <w:sz w:val="18"/>
    </w:rPr>
  </w:style>
  <w:style w:type="paragraph" w:customStyle="1" w:styleId="Blocktextindent1">
    <w:name w:val="Block text indent 1"/>
    <w:basedOn w:val="Normal"/>
    <w:rsid w:val="00BE0B15"/>
    <w:pPr>
      <w:ind w:left="567"/>
    </w:pPr>
  </w:style>
  <w:style w:type="paragraph" w:customStyle="1" w:styleId="Blocktextindent2">
    <w:name w:val="Block text indent 2"/>
    <w:basedOn w:val="Normal"/>
    <w:rsid w:val="00BE0B15"/>
    <w:pPr>
      <w:ind w:left="1134"/>
    </w:pPr>
  </w:style>
  <w:style w:type="paragraph" w:styleId="TOC1">
    <w:name w:val="toc 1"/>
    <w:basedOn w:val="Normal"/>
    <w:next w:val="Normal"/>
    <w:uiPriority w:val="39"/>
    <w:unhideWhenUsed/>
    <w:rsid w:val="00B50518"/>
    <w:pPr>
      <w:tabs>
        <w:tab w:val="right" w:leader="dot" w:pos="9639"/>
      </w:tabs>
      <w:spacing w:before="180" w:after="180"/>
      <w:ind w:left="567" w:hanging="567"/>
    </w:pPr>
    <w:rPr>
      <w:color w:val="37AD47"/>
    </w:rPr>
  </w:style>
  <w:style w:type="paragraph" w:styleId="TOC2">
    <w:name w:val="toc 2"/>
    <w:basedOn w:val="Normal"/>
    <w:next w:val="Normal"/>
    <w:uiPriority w:val="39"/>
    <w:unhideWhenUsed/>
    <w:rsid w:val="00B730A5"/>
    <w:pPr>
      <w:tabs>
        <w:tab w:val="right" w:leader="dot" w:pos="9639"/>
      </w:tabs>
      <w:spacing w:before="180" w:after="180"/>
      <w:ind w:left="567"/>
      <w:contextualSpacing/>
    </w:pPr>
    <w:rPr>
      <w:sz w:val="18"/>
    </w:rPr>
  </w:style>
  <w:style w:type="table" w:styleId="TableGrid">
    <w:name w:val="Table Grid"/>
    <w:basedOn w:val="TableNormal"/>
    <w:uiPriority w:val="59"/>
    <w:rsid w:val="00121D5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D53"/>
    <w:rPr>
      <w:color w:val="0000FF" w:themeColor="hyperlink"/>
      <w:u w:val="single"/>
    </w:rPr>
  </w:style>
  <w:style w:type="paragraph" w:styleId="Bibliography">
    <w:name w:val="Bibliography"/>
    <w:basedOn w:val="Normal"/>
    <w:next w:val="Normal"/>
    <w:uiPriority w:val="37"/>
    <w:unhideWhenUsed/>
    <w:rsid w:val="00B132F0"/>
  </w:style>
  <w:style w:type="paragraph" w:styleId="ListNumber2">
    <w:name w:val="List Number 2"/>
    <w:basedOn w:val="Normal"/>
    <w:uiPriority w:val="99"/>
    <w:unhideWhenUsed/>
    <w:rsid w:val="009771DC"/>
    <w:pPr>
      <w:tabs>
        <w:tab w:val="left" w:pos="1134"/>
      </w:tabs>
      <w:ind w:left="1134" w:hanging="567"/>
    </w:pPr>
  </w:style>
  <w:style w:type="paragraph" w:styleId="BodyTextIndent">
    <w:name w:val="Body Text Indent"/>
    <w:basedOn w:val="Normal"/>
    <w:link w:val="BodyTextIndentChar"/>
    <w:uiPriority w:val="99"/>
    <w:semiHidden/>
    <w:unhideWhenUsed/>
    <w:rsid w:val="008F247B"/>
    <w:pPr>
      <w:spacing w:after="120"/>
      <w:ind w:left="283"/>
    </w:pPr>
  </w:style>
  <w:style w:type="paragraph" w:customStyle="1" w:styleId="Indent3ABC">
    <w:name w:val="Indent 3 (ABC)"/>
    <w:basedOn w:val="Normal"/>
    <w:rsid w:val="006A11C6"/>
  </w:style>
  <w:style w:type="character" w:customStyle="1" w:styleId="BodyTextIndentChar">
    <w:name w:val="Body Text Indent Char"/>
    <w:basedOn w:val="DefaultParagraphFont"/>
    <w:link w:val="BodyTextIndent"/>
    <w:uiPriority w:val="99"/>
    <w:semiHidden/>
    <w:rsid w:val="008F247B"/>
    <w:rPr>
      <w:rFonts w:ascii="Verdana" w:hAnsi="Verdana"/>
      <w:sz w:val="20"/>
    </w:rPr>
  </w:style>
  <w:style w:type="paragraph" w:styleId="BodyTextFirstIndent2">
    <w:name w:val="Body Text First Indent 2"/>
    <w:basedOn w:val="BodyTextIndent"/>
    <w:link w:val="BodyTextFirstIndent2Char"/>
    <w:uiPriority w:val="99"/>
    <w:semiHidden/>
    <w:unhideWhenUsed/>
    <w:rsid w:val="008F247B"/>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F247B"/>
    <w:rPr>
      <w:rFonts w:ascii="Verdana" w:hAnsi="Verdana"/>
      <w:sz w:val="20"/>
    </w:rPr>
  </w:style>
  <w:style w:type="paragraph" w:customStyle="1" w:styleId="indent2iiiiii">
    <w:name w:val="indent 2 (i ii iii)"/>
    <w:qFormat/>
    <w:rsid w:val="006A11C6"/>
    <w:rPr>
      <w:rFonts w:ascii="Verdana" w:hAnsi="Verdana"/>
      <w:sz w:val="20"/>
    </w:rPr>
  </w:style>
  <w:style w:type="paragraph" w:styleId="List2">
    <w:name w:val="List 2"/>
    <w:basedOn w:val="Normal"/>
    <w:uiPriority w:val="99"/>
    <w:semiHidden/>
    <w:unhideWhenUsed/>
    <w:rsid w:val="00F946FD"/>
    <w:pPr>
      <w:ind w:left="1134" w:hanging="567"/>
      <w:contextualSpacing/>
    </w:pPr>
  </w:style>
  <w:style w:type="paragraph" w:styleId="Index2">
    <w:name w:val="index 2"/>
    <w:basedOn w:val="Normal"/>
    <w:next w:val="Normal"/>
    <w:autoRedefine/>
    <w:uiPriority w:val="99"/>
    <w:unhideWhenUsed/>
    <w:rsid w:val="00EC5502"/>
    <w:pPr>
      <w:spacing w:before="0" w:after="0"/>
      <w:ind w:left="400" w:hanging="200"/>
    </w:pPr>
  </w:style>
  <w:style w:type="character" w:styleId="FootnoteReference">
    <w:name w:val="footnote reference"/>
    <w:basedOn w:val="DefaultParagraphFont"/>
    <w:uiPriority w:val="99"/>
    <w:semiHidden/>
    <w:unhideWhenUsed/>
    <w:rsid w:val="008A0484"/>
    <w:rPr>
      <w:vertAlign w:val="superscript"/>
    </w:rPr>
  </w:style>
  <w:style w:type="character" w:customStyle="1" w:styleId="BlockTextChar">
    <w:name w:val="Block Text Char"/>
    <w:basedOn w:val="DefaultParagraphFont"/>
    <w:link w:val="BlockText"/>
    <w:uiPriority w:val="99"/>
    <w:rsid w:val="008A0484"/>
    <w:rPr>
      <w:rFonts w:ascii="Verdana" w:hAnsi="Verdana"/>
      <w:sz w:val="20"/>
    </w:rPr>
  </w:style>
  <w:style w:type="table" w:customStyle="1" w:styleId="Standard">
    <w:name w:val="Standard"/>
    <w:basedOn w:val="TableNormal"/>
    <w:uiPriority w:val="99"/>
    <w:rsid w:val="008A0484"/>
    <w:pPr>
      <w:spacing w:before="0" w:after="0"/>
      <w:jc w:val="left"/>
    </w:pPr>
    <w:tblPr/>
  </w:style>
  <w:style w:type="table" w:styleId="LightShading">
    <w:name w:val="Light Shading"/>
    <w:basedOn w:val="TableNormal"/>
    <w:uiPriority w:val="60"/>
    <w:rsid w:val="003A7E2C"/>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yle1">
    <w:name w:val="Style1"/>
    <w:basedOn w:val="TableNormal"/>
    <w:uiPriority w:val="99"/>
    <w:rsid w:val="00ED64FD"/>
    <w:pPr>
      <w:spacing w:before="0" w:after="0"/>
      <w:jc w:val="left"/>
    </w:pPr>
    <w:tblPr/>
  </w:style>
  <w:style w:type="paragraph" w:styleId="Header">
    <w:name w:val="header"/>
    <w:basedOn w:val="Normal"/>
    <w:link w:val="HeaderChar"/>
    <w:uiPriority w:val="99"/>
    <w:unhideWhenUsed/>
    <w:rsid w:val="00E1689B"/>
    <w:pPr>
      <w:tabs>
        <w:tab w:val="center" w:pos="4513"/>
        <w:tab w:val="right" w:pos="9026"/>
      </w:tabs>
      <w:spacing w:before="0" w:after="0"/>
    </w:pPr>
  </w:style>
  <w:style w:type="character" w:customStyle="1" w:styleId="HeaderChar">
    <w:name w:val="Header Char"/>
    <w:basedOn w:val="DefaultParagraphFont"/>
    <w:link w:val="Header"/>
    <w:uiPriority w:val="99"/>
    <w:rsid w:val="00E1689B"/>
    <w:rPr>
      <w:rFonts w:ascii="Verdana" w:hAnsi="Verdana"/>
      <w:sz w:val="20"/>
    </w:rPr>
  </w:style>
  <w:style w:type="paragraph" w:customStyle="1" w:styleId="Memorial3cm">
    <w:name w:val="Memorial 3cm"/>
    <w:basedOn w:val="Normal"/>
    <w:rsid w:val="00D97F5F"/>
    <w:pPr>
      <w:ind w:left="1701" w:right="567"/>
    </w:pPr>
  </w:style>
  <w:style w:type="paragraph" w:styleId="BalloonText">
    <w:name w:val="Balloon Text"/>
    <w:basedOn w:val="Normal"/>
    <w:link w:val="BalloonTextChar"/>
    <w:uiPriority w:val="99"/>
    <w:semiHidden/>
    <w:unhideWhenUsed/>
    <w:rsid w:val="00FC664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649"/>
    <w:rPr>
      <w:rFonts w:ascii="Tahoma" w:hAnsi="Tahoma" w:cs="Tahoma"/>
      <w:sz w:val="16"/>
      <w:szCs w:val="16"/>
    </w:rPr>
  </w:style>
  <w:style w:type="character" w:customStyle="1" w:styleId="Heading4Char">
    <w:name w:val="Heading 4 Char"/>
    <w:basedOn w:val="DefaultParagraphFont"/>
    <w:link w:val="Heading4"/>
    <w:uiPriority w:val="9"/>
    <w:rsid w:val="00876B3F"/>
    <w:rPr>
      <w:rFonts w:ascii="Verdana" w:hAnsi="Verdana"/>
      <w:sz w:val="20"/>
    </w:rPr>
  </w:style>
  <w:style w:type="character" w:styleId="PageNumber">
    <w:name w:val="page number"/>
    <w:basedOn w:val="DefaultParagraphFont"/>
    <w:rsid w:val="00904826"/>
    <w:rPr>
      <w:rFonts w:ascii="Verdana" w:hAnsi="Verdana"/>
      <w:color w:val="808080"/>
      <w:sz w:val="20"/>
    </w:rPr>
  </w:style>
  <w:style w:type="table" w:customStyle="1" w:styleId="Treatyguideline">
    <w:name w:val="Treaty guideline"/>
    <w:basedOn w:val="TableNormal"/>
    <w:uiPriority w:val="99"/>
    <w:rsid w:val="002F21B6"/>
    <w:pPr>
      <w:spacing w:before="0" w:after="0"/>
      <w:jc w:val="left"/>
    </w:pPr>
    <w:tblPr/>
  </w:style>
  <w:style w:type="numbering" w:customStyle="1" w:styleId="Guidelineindents">
    <w:name w:val="Guideline indents"/>
    <w:uiPriority w:val="99"/>
    <w:rsid w:val="006A11C6"/>
    <w:pPr>
      <w:numPr>
        <w:numId w:val="8"/>
      </w:numPr>
    </w:pPr>
  </w:style>
  <w:style w:type="table" w:customStyle="1" w:styleId="TableGrid1">
    <w:name w:val="Table Grid1"/>
    <w:basedOn w:val="TableNormal"/>
    <w:next w:val="TableGrid"/>
    <w:uiPriority w:val="59"/>
    <w:rsid w:val="001069E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D21FC"/>
    <w:rPr>
      <w:color w:val="800080" w:themeColor="followedHyperlink"/>
      <w:u w:val="single"/>
    </w:rPr>
  </w:style>
  <w:style w:type="character" w:styleId="CommentReference">
    <w:name w:val="annotation reference"/>
    <w:basedOn w:val="DefaultParagraphFont"/>
    <w:uiPriority w:val="99"/>
    <w:semiHidden/>
    <w:unhideWhenUsed/>
    <w:rsid w:val="009F0DE9"/>
    <w:rPr>
      <w:sz w:val="16"/>
      <w:szCs w:val="16"/>
    </w:rPr>
  </w:style>
  <w:style w:type="paragraph" w:styleId="CommentText">
    <w:name w:val="annotation text"/>
    <w:basedOn w:val="Normal"/>
    <w:link w:val="CommentTextChar"/>
    <w:uiPriority w:val="99"/>
    <w:semiHidden/>
    <w:unhideWhenUsed/>
    <w:rsid w:val="009F0DE9"/>
    <w:rPr>
      <w:szCs w:val="20"/>
    </w:rPr>
  </w:style>
  <w:style w:type="character" w:customStyle="1" w:styleId="CommentTextChar">
    <w:name w:val="Comment Text Char"/>
    <w:basedOn w:val="DefaultParagraphFont"/>
    <w:link w:val="CommentText"/>
    <w:uiPriority w:val="99"/>
    <w:semiHidden/>
    <w:rsid w:val="009F0DE9"/>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8138AC"/>
    <w:rPr>
      <w:b/>
      <w:bCs/>
    </w:rPr>
  </w:style>
  <w:style w:type="character" w:customStyle="1" w:styleId="CommentSubjectChar">
    <w:name w:val="Comment Subject Char"/>
    <w:basedOn w:val="CommentTextChar"/>
    <w:link w:val="CommentSubject"/>
    <w:uiPriority w:val="99"/>
    <w:semiHidden/>
    <w:rsid w:val="008138AC"/>
    <w:rPr>
      <w:rFonts w:ascii="Verdana" w:hAnsi="Verdana"/>
      <w:b/>
      <w:bCs/>
      <w:sz w:val="20"/>
      <w:szCs w:val="20"/>
    </w:rPr>
  </w:style>
  <w:style w:type="character" w:customStyle="1" w:styleId="Heading5Char">
    <w:name w:val="Heading 5 Char"/>
    <w:basedOn w:val="DefaultParagraphFont"/>
    <w:link w:val="Heading5"/>
    <w:uiPriority w:val="9"/>
    <w:semiHidden/>
    <w:rsid w:val="00CA37D4"/>
    <w:rPr>
      <w:rFonts w:asciiTheme="majorHAnsi" w:eastAsiaTheme="majorEastAsia" w:hAnsiTheme="majorHAnsi" w:cstheme="majorBidi"/>
      <w:color w:val="243F60" w:themeColor="accent1" w:themeShade="7F"/>
      <w:sz w:val="20"/>
    </w:rPr>
  </w:style>
  <w:style w:type="paragraph" w:customStyle="1" w:styleId="Indent2forinformationmapping">
    <w:name w:val="Indent 2 for information mapping"/>
    <w:basedOn w:val="Bullettext2"/>
    <w:rsid w:val="00D67815"/>
    <w:pPr>
      <w:numPr>
        <w:ilvl w:val="1"/>
        <w:numId w:val="25"/>
      </w:numPr>
      <w:spacing w:before="200" w:after="200"/>
    </w:pPr>
    <w:rPr>
      <w:rFonts w:eastAsia="Times New Roman" w:cs="Times New Roman"/>
      <w:szCs w:val="20"/>
      <w:lang w:val="en-US"/>
    </w:rPr>
  </w:style>
  <w:style w:type="paragraph" w:customStyle="1" w:styleId="Indent2forinfomapping">
    <w:name w:val="Indent 2 for info mapping"/>
    <w:basedOn w:val="Normal"/>
    <w:rsid w:val="00D67815"/>
    <w:pPr>
      <w:numPr>
        <w:numId w:val="25"/>
      </w:numPr>
      <w:tabs>
        <w:tab w:val="left" w:pos="1985"/>
      </w:tabs>
    </w:pPr>
    <w:rPr>
      <w:rFonts w:eastAsia="Times New Roman" w:cs="Times New Roman"/>
      <w:szCs w:val="20"/>
      <w:lang w:val="en-AU"/>
    </w:rPr>
  </w:style>
  <w:style w:type="paragraph" w:styleId="Revision">
    <w:name w:val="Revision"/>
    <w:hidden/>
    <w:uiPriority w:val="99"/>
    <w:semiHidden/>
    <w:rsid w:val="00E166CC"/>
    <w:pPr>
      <w:spacing w:before="0" w:after="0"/>
      <w:jc w:val="left"/>
    </w:pPr>
    <w:rPr>
      <w:rFonts w:ascii="Verdana" w:hAnsi="Verdana"/>
      <w:sz w:val="20"/>
    </w:rPr>
  </w:style>
  <w:style w:type="character" w:customStyle="1" w:styleId="apple-converted-space">
    <w:name w:val="apple-converted-space"/>
    <w:basedOn w:val="DefaultParagraphFont"/>
    <w:rsid w:val="00F35EDC"/>
  </w:style>
  <w:style w:type="paragraph" w:customStyle="1" w:styleId="text">
    <w:name w:val="text"/>
    <w:basedOn w:val="Normal"/>
    <w:rsid w:val="00B34E5D"/>
    <w:pPr>
      <w:spacing w:before="100" w:beforeAutospacing="1" w:after="100" w:afterAutospacing="1"/>
      <w:jc w:val="left"/>
    </w:pPr>
    <w:rPr>
      <w:rFonts w:ascii="Times New Roman" w:eastAsia="Times New Roman" w:hAnsi="Times New Roman" w:cs="Times New Roman"/>
      <w:sz w:val="24"/>
      <w:szCs w:val="24"/>
      <w:lang w:eastAsia="en-NZ"/>
    </w:rPr>
  </w:style>
  <w:style w:type="character" w:customStyle="1" w:styleId="label">
    <w:name w:val="label"/>
    <w:basedOn w:val="DefaultParagraphFont"/>
    <w:rsid w:val="00B34E5D"/>
  </w:style>
  <w:style w:type="paragraph" w:styleId="TOC3">
    <w:name w:val="toc 3"/>
    <w:basedOn w:val="Normal"/>
    <w:next w:val="Normal"/>
    <w:autoRedefine/>
    <w:uiPriority w:val="39"/>
    <w:unhideWhenUsed/>
    <w:rsid w:val="00FF5AAE"/>
    <w:pPr>
      <w:spacing w:before="0" w:after="100" w:line="276" w:lineRule="auto"/>
      <w:ind w:left="440"/>
      <w:jc w:val="left"/>
    </w:pPr>
    <w:rPr>
      <w:rFonts w:asciiTheme="minorHAnsi" w:eastAsiaTheme="minorEastAsia" w:hAnsiTheme="minorHAnsi"/>
      <w:sz w:val="22"/>
      <w:lang w:eastAsia="en-NZ"/>
    </w:rPr>
  </w:style>
  <w:style w:type="paragraph" w:styleId="TOC4">
    <w:name w:val="toc 4"/>
    <w:basedOn w:val="Normal"/>
    <w:next w:val="Normal"/>
    <w:autoRedefine/>
    <w:uiPriority w:val="39"/>
    <w:unhideWhenUsed/>
    <w:rsid w:val="00FF5AAE"/>
    <w:pPr>
      <w:spacing w:before="0" w:after="100" w:line="276" w:lineRule="auto"/>
      <w:ind w:left="660"/>
      <w:jc w:val="left"/>
    </w:pPr>
    <w:rPr>
      <w:rFonts w:asciiTheme="minorHAnsi" w:eastAsiaTheme="minorEastAsia" w:hAnsiTheme="minorHAnsi"/>
      <w:sz w:val="22"/>
      <w:lang w:eastAsia="en-NZ"/>
    </w:rPr>
  </w:style>
  <w:style w:type="paragraph" w:styleId="TOC5">
    <w:name w:val="toc 5"/>
    <w:basedOn w:val="Normal"/>
    <w:next w:val="Normal"/>
    <w:autoRedefine/>
    <w:uiPriority w:val="39"/>
    <w:unhideWhenUsed/>
    <w:rsid w:val="00FF5AAE"/>
    <w:pPr>
      <w:spacing w:before="0" w:after="100" w:line="276" w:lineRule="auto"/>
      <w:ind w:left="880"/>
      <w:jc w:val="left"/>
    </w:pPr>
    <w:rPr>
      <w:rFonts w:asciiTheme="minorHAnsi" w:eastAsiaTheme="minorEastAsia" w:hAnsiTheme="minorHAnsi"/>
      <w:sz w:val="22"/>
      <w:lang w:eastAsia="en-NZ"/>
    </w:rPr>
  </w:style>
  <w:style w:type="paragraph" w:styleId="TOC6">
    <w:name w:val="toc 6"/>
    <w:basedOn w:val="Normal"/>
    <w:next w:val="Normal"/>
    <w:autoRedefine/>
    <w:uiPriority w:val="39"/>
    <w:unhideWhenUsed/>
    <w:rsid w:val="00FF5AAE"/>
    <w:pPr>
      <w:spacing w:before="0" w:after="100" w:line="276" w:lineRule="auto"/>
      <w:ind w:left="1100"/>
      <w:jc w:val="left"/>
    </w:pPr>
    <w:rPr>
      <w:rFonts w:asciiTheme="minorHAnsi" w:eastAsiaTheme="minorEastAsia" w:hAnsiTheme="minorHAnsi"/>
      <w:sz w:val="22"/>
      <w:lang w:eastAsia="en-NZ"/>
    </w:rPr>
  </w:style>
  <w:style w:type="paragraph" w:styleId="TOC7">
    <w:name w:val="toc 7"/>
    <w:basedOn w:val="Normal"/>
    <w:next w:val="Normal"/>
    <w:autoRedefine/>
    <w:uiPriority w:val="39"/>
    <w:unhideWhenUsed/>
    <w:rsid w:val="00FF5AAE"/>
    <w:pPr>
      <w:spacing w:before="0" w:after="100" w:line="276" w:lineRule="auto"/>
      <w:ind w:left="1320"/>
      <w:jc w:val="left"/>
    </w:pPr>
    <w:rPr>
      <w:rFonts w:asciiTheme="minorHAnsi" w:eastAsiaTheme="minorEastAsia" w:hAnsiTheme="minorHAnsi"/>
      <w:sz w:val="22"/>
      <w:lang w:eastAsia="en-NZ"/>
    </w:rPr>
  </w:style>
  <w:style w:type="paragraph" w:styleId="TOC8">
    <w:name w:val="toc 8"/>
    <w:basedOn w:val="Normal"/>
    <w:next w:val="Normal"/>
    <w:autoRedefine/>
    <w:uiPriority w:val="39"/>
    <w:unhideWhenUsed/>
    <w:rsid w:val="00FF5AAE"/>
    <w:pPr>
      <w:spacing w:before="0" w:after="100" w:line="276" w:lineRule="auto"/>
      <w:ind w:left="1540"/>
      <w:jc w:val="left"/>
    </w:pPr>
    <w:rPr>
      <w:rFonts w:asciiTheme="minorHAnsi" w:eastAsiaTheme="minorEastAsia" w:hAnsiTheme="minorHAnsi"/>
      <w:sz w:val="22"/>
      <w:lang w:eastAsia="en-NZ"/>
    </w:rPr>
  </w:style>
  <w:style w:type="paragraph" w:styleId="TOC9">
    <w:name w:val="toc 9"/>
    <w:basedOn w:val="Normal"/>
    <w:next w:val="Normal"/>
    <w:autoRedefine/>
    <w:uiPriority w:val="39"/>
    <w:unhideWhenUsed/>
    <w:rsid w:val="00FF5AAE"/>
    <w:pPr>
      <w:spacing w:before="0" w:after="100" w:line="276" w:lineRule="auto"/>
      <w:ind w:left="1760"/>
      <w:jc w:val="left"/>
    </w:pPr>
    <w:rPr>
      <w:rFonts w:asciiTheme="minorHAnsi" w:eastAsiaTheme="minorEastAsia" w:hAnsiTheme="minorHAnsi"/>
      <w:sz w:val="22"/>
      <w:lang w:eastAsia="en-NZ"/>
    </w:rPr>
  </w:style>
  <w:style w:type="paragraph" w:styleId="Caption">
    <w:name w:val="caption"/>
    <w:basedOn w:val="Normal"/>
    <w:next w:val="Normal"/>
    <w:uiPriority w:val="35"/>
    <w:unhideWhenUsed/>
    <w:qFormat/>
    <w:rsid w:val="00C4757D"/>
    <w:pPr>
      <w:spacing w:before="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6519">
      <w:bodyDiv w:val="1"/>
      <w:marLeft w:val="0"/>
      <w:marRight w:val="0"/>
      <w:marTop w:val="0"/>
      <w:marBottom w:val="0"/>
      <w:divBdr>
        <w:top w:val="none" w:sz="0" w:space="0" w:color="auto"/>
        <w:left w:val="none" w:sz="0" w:space="0" w:color="auto"/>
        <w:bottom w:val="none" w:sz="0" w:space="0" w:color="auto"/>
        <w:right w:val="none" w:sz="0" w:space="0" w:color="auto"/>
      </w:divBdr>
      <w:divsChild>
        <w:div w:id="1498955977">
          <w:marLeft w:val="0"/>
          <w:marRight w:val="0"/>
          <w:marTop w:val="0"/>
          <w:marBottom w:val="0"/>
          <w:divBdr>
            <w:top w:val="none" w:sz="0" w:space="0" w:color="auto"/>
            <w:left w:val="none" w:sz="0" w:space="0" w:color="auto"/>
            <w:bottom w:val="none" w:sz="0" w:space="0" w:color="auto"/>
            <w:right w:val="none" w:sz="0" w:space="0" w:color="auto"/>
          </w:divBdr>
          <w:divsChild>
            <w:div w:id="192815749">
              <w:marLeft w:val="0"/>
              <w:marRight w:val="0"/>
              <w:marTop w:val="0"/>
              <w:marBottom w:val="0"/>
              <w:divBdr>
                <w:top w:val="none" w:sz="0" w:space="0" w:color="auto"/>
                <w:left w:val="none" w:sz="0" w:space="0" w:color="auto"/>
                <w:bottom w:val="none" w:sz="0" w:space="0" w:color="auto"/>
                <w:right w:val="none" w:sz="0" w:space="0" w:color="auto"/>
              </w:divBdr>
              <w:divsChild>
                <w:div w:id="109401631">
                  <w:marLeft w:val="0"/>
                  <w:marRight w:val="0"/>
                  <w:marTop w:val="105"/>
                  <w:marBottom w:val="0"/>
                  <w:divBdr>
                    <w:top w:val="none" w:sz="0" w:space="0" w:color="auto"/>
                    <w:left w:val="none" w:sz="0" w:space="0" w:color="auto"/>
                    <w:bottom w:val="none" w:sz="0" w:space="0" w:color="auto"/>
                    <w:right w:val="none" w:sz="0" w:space="0" w:color="auto"/>
                  </w:divBdr>
                  <w:divsChild>
                    <w:div w:id="316038798">
                      <w:marLeft w:val="450"/>
                      <w:marRight w:val="225"/>
                      <w:marTop w:val="0"/>
                      <w:marBottom w:val="0"/>
                      <w:divBdr>
                        <w:top w:val="none" w:sz="0" w:space="0" w:color="auto"/>
                        <w:left w:val="none" w:sz="0" w:space="0" w:color="auto"/>
                        <w:bottom w:val="none" w:sz="0" w:space="0" w:color="auto"/>
                        <w:right w:val="none" w:sz="0" w:space="0" w:color="auto"/>
                      </w:divBdr>
                      <w:divsChild>
                        <w:div w:id="791439511">
                          <w:marLeft w:val="0"/>
                          <w:marRight w:val="0"/>
                          <w:marTop w:val="0"/>
                          <w:marBottom w:val="600"/>
                          <w:divBdr>
                            <w:top w:val="single" w:sz="6" w:space="0" w:color="314664"/>
                            <w:left w:val="single" w:sz="6" w:space="0" w:color="314664"/>
                            <w:bottom w:val="single" w:sz="6" w:space="0" w:color="314664"/>
                            <w:right w:val="single" w:sz="6" w:space="0" w:color="314664"/>
                          </w:divBdr>
                          <w:divsChild>
                            <w:div w:id="1594390788">
                              <w:marLeft w:val="0"/>
                              <w:marRight w:val="0"/>
                              <w:marTop w:val="0"/>
                              <w:marBottom w:val="0"/>
                              <w:divBdr>
                                <w:top w:val="none" w:sz="0" w:space="0" w:color="auto"/>
                                <w:left w:val="none" w:sz="0" w:space="0" w:color="auto"/>
                                <w:bottom w:val="none" w:sz="0" w:space="0" w:color="auto"/>
                                <w:right w:val="none" w:sz="0" w:space="0" w:color="auto"/>
                              </w:divBdr>
                              <w:divsChild>
                                <w:div w:id="1841890837">
                                  <w:marLeft w:val="0"/>
                                  <w:marRight w:val="0"/>
                                  <w:marTop w:val="0"/>
                                  <w:marBottom w:val="0"/>
                                  <w:divBdr>
                                    <w:top w:val="none" w:sz="0" w:space="0" w:color="auto"/>
                                    <w:left w:val="none" w:sz="0" w:space="0" w:color="auto"/>
                                    <w:bottom w:val="none" w:sz="0" w:space="0" w:color="auto"/>
                                    <w:right w:val="none" w:sz="0" w:space="0" w:color="auto"/>
                                  </w:divBdr>
                                  <w:divsChild>
                                    <w:div w:id="698894914">
                                      <w:marLeft w:val="0"/>
                                      <w:marRight w:val="0"/>
                                      <w:marTop w:val="0"/>
                                      <w:marBottom w:val="0"/>
                                      <w:divBdr>
                                        <w:top w:val="none" w:sz="0" w:space="0" w:color="auto"/>
                                        <w:left w:val="none" w:sz="0" w:space="0" w:color="auto"/>
                                        <w:bottom w:val="none" w:sz="0" w:space="0" w:color="auto"/>
                                        <w:right w:val="none" w:sz="0" w:space="0" w:color="auto"/>
                                      </w:divBdr>
                                      <w:divsChild>
                                        <w:div w:id="1643343027">
                                          <w:marLeft w:val="0"/>
                                          <w:marRight w:val="0"/>
                                          <w:marTop w:val="0"/>
                                          <w:marBottom w:val="0"/>
                                          <w:divBdr>
                                            <w:top w:val="none" w:sz="0" w:space="0" w:color="auto"/>
                                            <w:left w:val="none" w:sz="0" w:space="0" w:color="auto"/>
                                            <w:bottom w:val="none" w:sz="0" w:space="0" w:color="auto"/>
                                            <w:right w:val="none" w:sz="0" w:space="0" w:color="auto"/>
                                          </w:divBdr>
                                          <w:divsChild>
                                            <w:div w:id="888418927">
                                              <w:marLeft w:val="0"/>
                                              <w:marRight w:val="0"/>
                                              <w:marTop w:val="0"/>
                                              <w:marBottom w:val="0"/>
                                              <w:divBdr>
                                                <w:top w:val="none" w:sz="0" w:space="0" w:color="auto"/>
                                                <w:left w:val="none" w:sz="0" w:space="0" w:color="auto"/>
                                                <w:bottom w:val="none" w:sz="0" w:space="0" w:color="auto"/>
                                                <w:right w:val="none" w:sz="0" w:space="0" w:color="auto"/>
                                              </w:divBdr>
                                              <w:divsChild>
                                                <w:div w:id="815804317">
                                                  <w:marLeft w:val="0"/>
                                                  <w:marRight w:val="0"/>
                                                  <w:marTop w:val="0"/>
                                                  <w:marBottom w:val="0"/>
                                                  <w:divBdr>
                                                    <w:top w:val="none" w:sz="0" w:space="0" w:color="auto"/>
                                                    <w:left w:val="none" w:sz="0" w:space="0" w:color="auto"/>
                                                    <w:bottom w:val="none" w:sz="0" w:space="0" w:color="auto"/>
                                                    <w:right w:val="none" w:sz="0" w:space="0" w:color="auto"/>
                                                  </w:divBdr>
                                                  <w:divsChild>
                                                    <w:div w:id="1167751932">
                                                      <w:marLeft w:val="0"/>
                                                      <w:marRight w:val="0"/>
                                                      <w:marTop w:val="0"/>
                                                      <w:marBottom w:val="0"/>
                                                      <w:divBdr>
                                                        <w:top w:val="none" w:sz="0" w:space="0" w:color="auto"/>
                                                        <w:left w:val="none" w:sz="0" w:space="0" w:color="auto"/>
                                                        <w:bottom w:val="none" w:sz="0" w:space="0" w:color="auto"/>
                                                        <w:right w:val="none" w:sz="0" w:space="0" w:color="auto"/>
                                                      </w:divBdr>
                                                      <w:divsChild>
                                                        <w:div w:id="1035228054">
                                                          <w:marLeft w:val="0"/>
                                                          <w:marRight w:val="0"/>
                                                          <w:marTop w:val="83"/>
                                                          <w:marBottom w:val="0"/>
                                                          <w:divBdr>
                                                            <w:top w:val="none" w:sz="0" w:space="0" w:color="auto"/>
                                                            <w:left w:val="none" w:sz="0" w:space="0" w:color="auto"/>
                                                            <w:bottom w:val="none" w:sz="0" w:space="0" w:color="auto"/>
                                                            <w:right w:val="none" w:sz="0" w:space="0" w:color="auto"/>
                                                          </w:divBdr>
                                                          <w:divsChild>
                                                            <w:div w:id="1051032900">
                                                              <w:marLeft w:val="0"/>
                                                              <w:marRight w:val="0"/>
                                                              <w:marTop w:val="0"/>
                                                              <w:marBottom w:val="0"/>
                                                              <w:divBdr>
                                                                <w:top w:val="none" w:sz="0" w:space="0" w:color="auto"/>
                                                                <w:left w:val="none" w:sz="0" w:space="0" w:color="auto"/>
                                                                <w:bottom w:val="none" w:sz="0" w:space="0" w:color="auto"/>
                                                                <w:right w:val="none" w:sz="0" w:space="0" w:color="auto"/>
                                                              </w:divBdr>
                                                              <w:divsChild>
                                                                <w:div w:id="117776959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36877">
      <w:bodyDiv w:val="1"/>
      <w:marLeft w:val="0"/>
      <w:marRight w:val="0"/>
      <w:marTop w:val="0"/>
      <w:marBottom w:val="0"/>
      <w:divBdr>
        <w:top w:val="none" w:sz="0" w:space="0" w:color="auto"/>
        <w:left w:val="none" w:sz="0" w:space="0" w:color="auto"/>
        <w:bottom w:val="none" w:sz="0" w:space="0" w:color="auto"/>
        <w:right w:val="none" w:sz="0" w:space="0" w:color="auto"/>
      </w:divBdr>
      <w:divsChild>
        <w:div w:id="1693415589">
          <w:marLeft w:val="0"/>
          <w:marRight w:val="0"/>
          <w:marTop w:val="0"/>
          <w:marBottom w:val="0"/>
          <w:divBdr>
            <w:top w:val="none" w:sz="0" w:space="0" w:color="auto"/>
            <w:left w:val="none" w:sz="0" w:space="0" w:color="auto"/>
            <w:bottom w:val="none" w:sz="0" w:space="0" w:color="auto"/>
            <w:right w:val="none" w:sz="0" w:space="0" w:color="auto"/>
          </w:divBdr>
          <w:divsChild>
            <w:div w:id="1057628872">
              <w:marLeft w:val="0"/>
              <w:marRight w:val="0"/>
              <w:marTop w:val="0"/>
              <w:marBottom w:val="0"/>
              <w:divBdr>
                <w:top w:val="none" w:sz="0" w:space="0" w:color="auto"/>
                <w:left w:val="none" w:sz="0" w:space="0" w:color="auto"/>
                <w:bottom w:val="none" w:sz="0" w:space="0" w:color="auto"/>
                <w:right w:val="none" w:sz="0" w:space="0" w:color="auto"/>
              </w:divBdr>
              <w:divsChild>
                <w:div w:id="436483434">
                  <w:marLeft w:val="0"/>
                  <w:marRight w:val="0"/>
                  <w:marTop w:val="105"/>
                  <w:marBottom w:val="0"/>
                  <w:divBdr>
                    <w:top w:val="none" w:sz="0" w:space="0" w:color="auto"/>
                    <w:left w:val="none" w:sz="0" w:space="0" w:color="auto"/>
                    <w:bottom w:val="none" w:sz="0" w:space="0" w:color="auto"/>
                    <w:right w:val="none" w:sz="0" w:space="0" w:color="auto"/>
                  </w:divBdr>
                  <w:divsChild>
                    <w:div w:id="2108192637">
                      <w:marLeft w:val="450"/>
                      <w:marRight w:val="225"/>
                      <w:marTop w:val="0"/>
                      <w:marBottom w:val="0"/>
                      <w:divBdr>
                        <w:top w:val="none" w:sz="0" w:space="0" w:color="auto"/>
                        <w:left w:val="none" w:sz="0" w:space="0" w:color="auto"/>
                        <w:bottom w:val="none" w:sz="0" w:space="0" w:color="auto"/>
                        <w:right w:val="none" w:sz="0" w:space="0" w:color="auto"/>
                      </w:divBdr>
                      <w:divsChild>
                        <w:div w:id="356077610">
                          <w:marLeft w:val="0"/>
                          <w:marRight w:val="0"/>
                          <w:marTop w:val="0"/>
                          <w:marBottom w:val="600"/>
                          <w:divBdr>
                            <w:top w:val="single" w:sz="6" w:space="0" w:color="314664"/>
                            <w:left w:val="single" w:sz="6" w:space="0" w:color="314664"/>
                            <w:bottom w:val="single" w:sz="6" w:space="0" w:color="314664"/>
                            <w:right w:val="single" w:sz="6" w:space="0" w:color="314664"/>
                          </w:divBdr>
                          <w:divsChild>
                            <w:div w:id="1541624608">
                              <w:marLeft w:val="0"/>
                              <w:marRight w:val="0"/>
                              <w:marTop w:val="0"/>
                              <w:marBottom w:val="0"/>
                              <w:divBdr>
                                <w:top w:val="none" w:sz="0" w:space="0" w:color="auto"/>
                                <w:left w:val="none" w:sz="0" w:space="0" w:color="auto"/>
                                <w:bottom w:val="none" w:sz="0" w:space="0" w:color="auto"/>
                                <w:right w:val="none" w:sz="0" w:space="0" w:color="auto"/>
                              </w:divBdr>
                              <w:divsChild>
                                <w:div w:id="769278292">
                                  <w:marLeft w:val="0"/>
                                  <w:marRight w:val="0"/>
                                  <w:marTop w:val="0"/>
                                  <w:marBottom w:val="0"/>
                                  <w:divBdr>
                                    <w:top w:val="none" w:sz="0" w:space="0" w:color="auto"/>
                                    <w:left w:val="none" w:sz="0" w:space="0" w:color="auto"/>
                                    <w:bottom w:val="none" w:sz="0" w:space="0" w:color="auto"/>
                                    <w:right w:val="none" w:sz="0" w:space="0" w:color="auto"/>
                                  </w:divBdr>
                                  <w:divsChild>
                                    <w:div w:id="1917547069">
                                      <w:marLeft w:val="0"/>
                                      <w:marRight w:val="0"/>
                                      <w:marTop w:val="0"/>
                                      <w:marBottom w:val="0"/>
                                      <w:divBdr>
                                        <w:top w:val="none" w:sz="0" w:space="0" w:color="auto"/>
                                        <w:left w:val="none" w:sz="0" w:space="0" w:color="auto"/>
                                        <w:bottom w:val="none" w:sz="0" w:space="0" w:color="auto"/>
                                        <w:right w:val="none" w:sz="0" w:space="0" w:color="auto"/>
                                      </w:divBdr>
                                      <w:divsChild>
                                        <w:div w:id="873616840">
                                          <w:marLeft w:val="0"/>
                                          <w:marRight w:val="0"/>
                                          <w:marTop w:val="0"/>
                                          <w:marBottom w:val="0"/>
                                          <w:divBdr>
                                            <w:top w:val="none" w:sz="0" w:space="0" w:color="auto"/>
                                            <w:left w:val="none" w:sz="0" w:space="0" w:color="auto"/>
                                            <w:bottom w:val="none" w:sz="0" w:space="0" w:color="auto"/>
                                            <w:right w:val="none" w:sz="0" w:space="0" w:color="auto"/>
                                          </w:divBdr>
                                          <w:divsChild>
                                            <w:div w:id="451827129">
                                              <w:marLeft w:val="0"/>
                                              <w:marRight w:val="0"/>
                                              <w:marTop w:val="0"/>
                                              <w:marBottom w:val="0"/>
                                              <w:divBdr>
                                                <w:top w:val="none" w:sz="0" w:space="0" w:color="auto"/>
                                                <w:left w:val="none" w:sz="0" w:space="0" w:color="auto"/>
                                                <w:bottom w:val="none" w:sz="0" w:space="0" w:color="auto"/>
                                                <w:right w:val="none" w:sz="0" w:space="0" w:color="auto"/>
                                              </w:divBdr>
                                              <w:divsChild>
                                                <w:div w:id="2130582550">
                                                  <w:marLeft w:val="0"/>
                                                  <w:marRight w:val="0"/>
                                                  <w:marTop w:val="0"/>
                                                  <w:marBottom w:val="0"/>
                                                  <w:divBdr>
                                                    <w:top w:val="none" w:sz="0" w:space="0" w:color="auto"/>
                                                    <w:left w:val="none" w:sz="0" w:space="0" w:color="auto"/>
                                                    <w:bottom w:val="none" w:sz="0" w:space="0" w:color="auto"/>
                                                    <w:right w:val="none" w:sz="0" w:space="0" w:color="auto"/>
                                                  </w:divBdr>
                                                  <w:divsChild>
                                                    <w:div w:id="851189055">
                                                      <w:marLeft w:val="0"/>
                                                      <w:marRight w:val="0"/>
                                                      <w:marTop w:val="0"/>
                                                      <w:marBottom w:val="0"/>
                                                      <w:divBdr>
                                                        <w:top w:val="none" w:sz="0" w:space="0" w:color="auto"/>
                                                        <w:left w:val="none" w:sz="0" w:space="0" w:color="auto"/>
                                                        <w:bottom w:val="none" w:sz="0" w:space="0" w:color="auto"/>
                                                        <w:right w:val="none" w:sz="0" w:space="0" w:color="auto"/>
                                                      </w:divBdr>
                                                      <w:divsChild>
                                                        <w:div w:id="539393594">
                                                          <w:marLeft w:val="0"/>
                                                          <w:marRight w:val="0"/>
                                                          <w:marTop w:val="83"/>
                                                          <w:marBottom w:val="0"/>
                                                          <w:divBdr>
                                                            <w:top w:val="none" w:sz="0" w:space="0" w:color="auto"/>
                                                            <w:left w:val="none" w:sz="0" w:space="0" w:color="auto"/>
                                                            <w:bottom w:val="none" w:sz="0" w:space="0" w:color="auto"/>
                                                            <w:right w:val="none" w:sz="0" w:space="0" w:color="auto"/>
                                                          </w:divBdr>
                                                          <w:divsChild>
                                                            <w:div w:id="1111970529">
                                                              <w:marLeft w:val="0"/>
                                                              <w:marRight w:val="0"/>
                                                              <w:marTop w:val="0"/>
                                                              <w:marBottom w:val="0"/>
                                                              <w:divBdr>
                                                                <w:top w:val="none" w:sz="0" w:space="0" w:color="auto"/>
                                                                <w:left w:val="none" w:sz="0" w:space="0" w:color="auto"/>
                                                                <w:bottom w:val="none" w:sz="0" w:space="0" w:color="auto"/>
                                                                <w:right w:val="none" w:sz="0" w:space="0" w:color="auto"/>
                                                              </w:divBdr>
                                                              <w:divsChild>
                                                                <w:div w:id="10985941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8918909">
      <w:bodyDiv w:val="1"/>
      <w:marLeft w:val="0"/>
      <w:marRight w:val="0"/>
      <w:marTop w:val="0"/>
      <w:marBottom w:val="0"/>
      <w:divBdr>
        <w:top w:val="none" w:sz="0" w:space="0" w:color="auto"/>
        <w:left w:val="none" w:sz="0" w:space="0" w:color="auto"/>
        <w:bottom w:val="none" w:sz="0" w:space="0" w:color="auto"/>
        <w:right w:val="none" w:sz="0" w:space="0" w:color="auto"/>
      </w:divBdr>
      <w:divsChild>
        <w:div w:id="1791195422">
          <w:marLeft w:val="0"/>
          <w:marRight w:val="0"/>
          <w:marTop w:val="83"/>
          <w:marBottom w:val="0"/>
          <w:divBdr>
            <w:top w:val="none" w:sz="0" w:space="0" w:color="auto"/>
            <w:left w:val="none" w:sz="0" w:space="0" w:color="auto"/>
            <w:bottom w:val="none" w:sz="0" w:space="0" w:color="auto"/>
            <w:right w:val="none" w:sz="0" w:space="0" w:color="auto"/>
          </w:divBdr>
        </w:div>
        <w:div w:id="485631514">
          <w:marLeft w:val="0"/>
          <w:marRight w:val="0"/>
          <w:marTop w:val="83"/>
          <w:marBottom w:val="0"/>
          <w:divBdr>
            <w:top w:val="none" w:sz="0" w:space="0" w:color="auto"/>
            <w:left w:val="none" w:sz="0" w:space="0" w:color="auto"/>
            <w:bottom w:val="none" w:sz="0" w:space="0" w:color="auto"/>
            <w:right w:val="none" w:sz="0" w:space="0" w:color="auto"/>
          </w:divBdr>
        </w:div>
        <w:div w:id="1011689558">
          <w:marLeft w:val="0"/>
          <w:marRight w:val="0"/>
          <w:marTop w:val="83"/>
          <w:marBottom w:val="0"/>
          <w:divBdr>
            <w:top w:val="none" w:sz="0" w:space="0" w:color="auto"/>
            <w:left w:val="none" w:sz="0" w:space="0" w:color="auto"/>
            <w:bottom w:val="none" w:sz="0" w:space="0" w:color="auto"/>
            <w:right w:val="none" w:sz="0" w:space="0" w:color="auto"/>
          </w:divBdr>
        </w:div>
        <w:div w:id="64038337">
          <w:marLeft w:val="0"/>
          <w:marRight w:val="0"/>
          <w:marTop w:val="83"/>
          <w:marBottom w:val="0"/>
          <w:divBdr>
            <w:top w:val="none" w:sz="0" w:space="0" w:color="auto"/>
            <w:left w:val="none" w:sz="0" w:space="0" w:color="auto"/>
            <w:bottom w:val="none" w:sz="0" w:space="0" w:color="auto"/>
            <w:right w:val="none" w:sz="0" w:space="0" w:color="auto"/>
          </w:divBdr>
        </w:div>
      </w:divsChild>
    </w:div>
    <w:div w:id="175392183">
      <w:bodyDiv w:val="1"/>
      <w:marLeft w:val="0"/>
      <w:marRight w:val="0"/>
      <w:marTop w:val="0"/>
      <w:marBottom w:val="0"/>
      <w:divBdr>
        <w:top w:val="none" w:sz="0" w:space="0" w:color="auto"/>
        <w:left w:val="none" w:sz="0" w:space="0" w:color="auto"/>
        <w:bottom w:val="none" w:sz="0" w:space="0" w:color="auto"/>
        <w:right w:val="none" w:sz="0" w:space="0" w:color="auto"/>
      </w:divBdr>
      <w:divsChild>
        <w:div w:id="1059210248">
          <w:marLeft w:val="0"/>
          <w:marRight w:val="0"/>
          <w:marTop w:val="0"/>
          <w:marBottom w:val="0"/>
          <w:divBdr>
            <w:top w:val="none" w:sz="0" w:space="0" w:color="auto"/>
            <w:left w:val="none" w:sz="0" w:space="0" w:color="auto"/>
            <w:bottom w:val="none" w:sz="0" w:space="0" w:color="auto"/>
            <w:right w:val="none" w:sz="0" w:space="0" w:color="auto"/>
          </w:divBdr>
          <w:divsChild>
            <w:div w:id="627122814">
              <w:marLeft w:val="0"/>
              <w:marRight w:val="0"/>
              <w:marTop w:val="0"/>
              <w:marBottom w:val="0"/>
              <w:divBdr>
                <w:top w:val="none" w:sz="0" w:space="0" w:color="auto"/>
                <w:left w:val="none" w:sz="0" w:space="0" w:color="auto"/>
                <w:bottom w:val="none" w:sz="0" w:space="0" w:color="auto"/>
                <w:right w:val="none" w:sz="0" w:space="0" w:color="auto"/>
              </w:divBdr>
              <w:divsChild>
                <w:div w:id="1612778241">
                  <w:marLeft w:val="0"/>
                  <w:marRight w:val="0"/>
                  <w:marTop w:val="105"/>
                  <w:marBottom w:val="0"/>
                  <w:divBdr>
                    <w:top w:val="none" w:sz="0" w:space="0" w:color="auto"/>
                    <w:left w:val="none" w:sz="0" w:space="0" w:color="auto"/>
                    <w:bottom w:val="none" w:sz="0" w:space="0" w:color="auto"/>
                    <w:right w:val="none" w:sz="0" w:space="0" w:color="auto"/>
                  </w:divBdr>
                  <w:divsChild>
                    <w:div w:id="1137262449">
                      <w:marLeft w:val="450"/>
                      <w:marRight w:val="225"/>
                      <w:marTop w:val="0"/>
                      <w:marBottom w:val="0"/>
                      <w:divBdr>
                        <w:top w:val="none" w:sz="0" w:space="0" w:color="auto"/>
                        <w:left w:val="none" w:sz="0" w:space="0" w:color="auto"/>
                        <w:bottom w:val="none" w:sz="0" w:space="0" w:color="auto"/>
                        <w:right w:val="none" w:sz="0" w:space="0" w:color="auto"/>
                      </w:divBdr>
                      <w:divsChild>
                        <w:div w:id="1845827240">
                          <w:marLeft w:val="0"/>
                          <w:marRight w:val="0"/>
                          <w:marTop w:val="0"/>
                          <w:marBottom w:val="600"/>
                          <w:divBdr>
                            <w:top w:val="single" w:sz="6" w:space="0" w:color="314664"/>
                            <w:left w:val="single" w:sz="6" w:space="0" w:color="314664"/>
                            <w:bottom w:val="single" w:sz="6" w:space="0" w:color="314664"/>
                            <w:right w:val="single" w:sz="6" w:space="0" w:color="314664"/>
                          </w:divBdr>
                          <w:divsChild>
                            <w:div w:id="2023623757">
                              <w:marLeft w:val="0"/>
                              <w:marRight w:val="0"/>
                              <w:marTop w:val="0"/>
                              <w:marBottom w:val="0"/>
                              <w:divBdr>
                                <w:top w:val="none" w:sz="0" w:space="0" w:color="auto"/>
                                <w:left w:val="none" w:sz="0" w:space="0" w:color="auto"/>
                                <w:bottom w:val="none" w:sz="0" w:space="0" w:color="auto"/>
                                <w:right w:val="none" w:sz="0" w:space="0" w:color="auto"/>
                              </w:divBdr>
                              <w:divsChild>
                                <w:div w:id="105276536">
                                  <w:marLeft w:val="0"/>
                                  <w:marRight w:val="0"/>
                                  <w:marTop w:val="0"/>
                                  <w:marBottom w:val="0"/>
                                  <w:divBdr>
                                    <w:top w:val="none" w:sz="0" w:space="0" w:color="auto"/>
                                    <w:left w:val="none" w:sz="0" w:space="0" w:color="auto"/>
                                    <w:bottom w:val="none" w:sz="0" w:space="0" w:color="auto"/>
                                    <w:right w:val="none" w:sz="0" w:space="0" w:color="auto"/>
                                  </w:divBdr>
                                  <w:divsChild>
                                    <w:div w:id="1466969788">
                                      <w:marLeft w:val="0"/>
                                      <w:marRight w:val="0"/>
                                      <w:marTop w:val="0"/>
                                      <w:marBottom w:val="0"/>
                                      <w:divBdr>
                                        <w:top w:val="none" w:sz="0" w:space="0" w:color="auto"/>
                                        <w:left w:val="none" w:sz="0" w:space="0" w:color="auto"/>
                                        <w:bottom w:val="none" w:sz="0" w:space="0" w:color="auto"/>
                                        <w:right w:val="none" w:sz="0" w:space="0" w:color="auto"/>
                                      </w:divBdr>
                                      <w:divsChild>
                                        <w:div w:id="1810051127">
                                          <w:marLeft w:val="0"/>
                                          <w:marRight w:val="0"/>
                                          <w:marTop w:val="0"/>
                                          <w:marBottom w:val="0"/>
                                          <w:divBdr>
                                            <w:top w:val="none" w:sz="0" w:space="0" w:color="auto"/>
                                            <w:left w:val="none" w:sz="0" w:space="0" w:color="auto"/>
                                            <w:bottom w:val="none" w:sz="0" w:space="0" w:color="auto"/>
                                            <w:right w:val="none" w:sz="0" w:space="0" w:color="auto"/>
                                          </w:divBdr>
                                          <w:divsChild>
                                            <w:div w:id="2120636031">
                                              <w:marLeft w:val="0"/>
                                              <w:marRight w:val="0"/>
                                              <w:marTop w:val="0"/>
                                              <w:marBottom w:val="0"/>
                                              <w:divBdr>
                                                <w:top w:val="none" w:sz="0" w:space="0" w:color="auto"/>
                                                <w:left w:val="none" w:sz="0" w:space="0" w:color="auto"/>
                                                <w:bottom w:val="none" w:sz="0" w:space="0" w:color="auto"/>
                                                <w:right w:val="none" w:sz="0" w:space="0" w:color="auto"/>
                                              </w:divBdr>
                                              <w:divsChild>
                                                <w:div w:id="2069646288">
                                                  <w:marLeft w:val="0"/>
                                                  <w:marRight w:val="0"/>
                                                  <w:marTop w:val="0"/>
                                                  <w:marBottom w:val="0"/>
                                                  <w:divBdr>
                                                    <w:top w:val="none" w:sz="0" w:space="0" w:color="auto"/>
                                                    <w:left w:val="none" w:sz="0" w:space="0" w:color="auto"/>
                                                    <w:bottom w:val="none" w:sz="0" w:space="0" w:color="auto"/>
                                                    <w:right w:val="none" w:sz="0" w:space="0" w:color="auto"/>
                                                  </w:divBdr>
                                                  <w:divsChild>
                                                    <w:div w:id="316038073">
                                                      <w:marLeft w:val="0"/>
                                                      <w:marRight w:val="0"/>
                                                      <w:marTop w:val="0"/>
                                                      <w:marBottom w:val="0"/>
                                                      <w:divBdr>
                                                        <w:top w:val="none" w:sz="0" w:space="0" w:color="auto"/>
                                                        <w:left w:val="none" w:sz="0" w:space="0" w:color="auto"/>
                                                        <w:bottom w:val="none" w:sz="0" w:space="0" w:color="auto"/>
                                                        <w:right w:val="none" w:sz="0" w:space="0" w:color="auto"/>
                                                      </w:divBdr>
                                                      <w:divsChild>
                                                        <w:div w:id="1552762892">
                                                          <w:marLeft w:val="0"/>
                                                          <w:marRight w:val="0"/>
                                                          <w:marTop w:val="0"/>
                                                          <w:marBottom w:val="0"/>
                                                          <w:divBdr>
                                                            <w:top w:val="none" w:sz="0" w:space="0" w:color="auto"/>
                                                            <w:left w:val="none" w:sz="0" w:space="0" w:color="auto"/>
                                                            <w:bottom w:val="none" w:sz="0" w:space="0" w:color="auto"/>
                                                            <w:right w:val="none" w:sz="0" w:space="0" w:color="auto"/>
                                                          </w:divBdr>
                                                          <w:divsChild>
                                                            <w:div w:id="1633946824">
                                                              <w:marLeft w:val="0"/>
                                                              <w:marRight w:val="0"/>
                                                              <w:marTop w:val="0"/>
                                                              <w:marBottom w:val="0"/>
                                                              <w:divBdr>
                                                                <w:top w:val="none" w:sz="0" w:space="0" w:color="auto"/>
                                                                <w:left w:val="none" w:sz="0" w:space="0" w:color="auto"/>
                                                                <w:bottom w:val="none" w:sz="0" w:space="0" w:color="auto"/>
                                                                <w:right w:val="none" w:sz="0" w:space="0" w:color="auto"/>
                                                              </w:divBdr>
                                                              <w:divsChild>
                                                                <w:div w:id="1228414243">
                                                                  <w:marLeft w:val="0"/>
                                                                  <w:marRight w:val="0"/>
                                                                  <w:marTop w:val="0"/>
                                                                  <w:marBottom w:val="0"/>
                                                                  <w:divBdr>
                                                                    <w:top w:val="none" w:sz="0" w:space="0" w:color="auto"/>
                                                                    <w:left w:val="none" w:sz="0" w:space="0" w:color="auto"/>
                                                                    <w:bottom w:val="none" w:sz="0" w:space="0" w:color="auto"/>
                                                                    <w:right w:val="none" w:sz="0" w:space="0" w:color="auto"/>
                                                                  </w:divBdr>
                                                                  <w:divsChild>
                                                                    <w:div w:id="1596013174">
                                                                      <w:marLeft w:val="0"/>
                                                                      <w:marRight w:val="0"/>
                                                                      <w:marTop w:val="83"/>
                                                                      <w:marBottom w:val="0"/>
                                                                      <w:divBdr>
                                                                        <w:top w:val="none" w:sz="0" w:space="0" w:color="auto"/>
                                                                        <w:left w:val="none" w:sz="0" w:space="0" w:color="auto"/>
                                                                        <w:bottom w:val="none" w:sz="0" w:space="0" w:color="auto"/>
                                                                        <w:right w:val="none" w:sz="0" w:space="0" w:color="auto"/>
                                                                      </w:divBdr>
                                                                      <w:divsChild>
                                                                        <w:div w:id="73937668">
                                                                          <w:marLeft w:val="0"/>
                                                                          <w:marRight w:val="0"/>
                                                                          <w:marTop w:val="0"/>
                                                                          <w:marBottom w:val="0"/>
                                                                          <w:divBdr>
                                                                            <w:top w:val="none" w:sz="0" w:space="0" w:color="auto"/>
                                                                            <w:left w:val="none" w:sz="0" w:space="0" w:color="auto"/>
                                                                            <w:bottom w:val="none" w:sz="0" w:space="0" w:color="auto"/>
                                                                            <w:right w:val="none" w:sz="0" w:space="0" w:color="auto"/>
                                                                          </w:divBdr>
                                                                          <w:divsChild>
                                                                            <w:div w:id="1154952095">
                                                                              <w:marLeft w:val="0"/>
                                                                              <w:marRight w:val="0"/>
                                                                              <w:marTop w:val="83"/>
                                                                              <w:marBottom w:val="0"/>
                                                                              <w:divBdr>
                                                                                <w:top w:val="none" w:sz="0" w:space="0" w:color="auto"/>
                                                                                <w:left w:val="none" w:sz="0" w:space="0" w:color="auto"/>
                                                                                <w:bottom w:val="none" w:sz="0" w:space="0" w:color="auto"/>
                                                                                <w:right w:val="none" w:sz="0" w:space="0" w:color="auto"/>
                                                                              </w:divBdr>
                                                                            </w:div>
                                                                          </w:divsChild>
                                                                        </w:div>
                                                                        <w:div w:id="1569071175">
                                                                          <w:marLeft w:val="0"/>
                                                                          <w:marRight w:val="0"/>
                                                                          <w:marTop w:val="0"/>
                                                                          <w:marBottom w:val="0"/>
                                                                          <w:divBdr>
                                                                            <w:top w:val="none" w:sz="0" w:space="0" w:color="auto"/>
                                                                            <w:left w:val="none" w:sz="0" w:space="0" w:color="auto"/>
                                                                            <w:bottom w:val="none" w:sz="0" w:space="0" w:color="auto"/>
                                                                            <w:right w:val="none" w:sz="0" w:space="0" w:color="auto"/>
                                                                          </w:divBdr>
                                                                          <w:divsChild>
                                                                            <w:div w:id="1189028989">
                                                                              <w:marLeft w:val="0"/>
                                                                              <w:marRight w:val="0"/>
                                                                              <w:marTop w:val="83"/>
                                                                              <w:marBottom w:val="0"/>
                                                                              <w:divBdr>
                                                                                <w:top w:val="none" w:sz="0" w:space="0" w:color="auto"/>
                                                                                <w:left w:val="none" w:sz="0" w:space="0" w:color="auto"/>
                                                                                <w:bottom w:val="none" w:sz="0" w:space="0" w:color="auto"/>
                                                                                <w:right w:val="none" w:sz="0" w:space="0" w:color="auto"/>
                                                                              </w:divBdr>
                                                                            </w:div>
                                                                          </w:divsChild>
                                                                        </w:div>
                                                                        <w:div w:id="1559824970">
                                                                          <w:marLeft w:val="0"/>
                                                                          <w:marRight w:val="0"/>
                                                                          <w:marTop w:val="0"/>
                                                                          <w:marBottom w:val="0"/>
                                                                          <w:divBdr>
                                                                            <w:top w:val="none" w:sz="0" w:space="0" w:color="auto"/>
                                                                            <w:left w:val="none" w:sz="0" w:space="0" w:color="auto"/>
                                                                            <w:bottom w:val="none" w:sz="0" w:space="0" w:color="auto"/>
                                                                            <w:right w:val="none" w:sz="0" w:space="0" w:color="auto"/>
                                                                          </w:divBdr>
                                                                          <w:divsChild>
                                                                            <w:div w:id="1562254107">
                                                                              <w:marLeft w:val="0"/>
                                                                              <w:marRight w:val="0"/>
                                                                              <w:marTop w:val="83"/>
                                                                              <w:marBottom w:val="0"/>
                                                                              <w:divBdr>
                                                                                <w:top w:val="none" w:sz="0" w:space="0" w:color="auto"/>
                                                                                <w:left w:val="none" w:sz="0" w:space="0" w:color="auto"/>
                                                                                <w:bottom w:val="none" w:sz="0" w:space="0" w:color="auto"/>
                                                                                <w:right w:val="none" w:sz="0" w:space="0" w:color="auto"/>
                                                                              </w:divBdr>
                                                                            </w:div>
                                                                          </w:divsChild>
                                                                        </w:div>
                                                                        <w:div w:id="653919111">
                                                                          <w:marLeft w:val="0"/>
                                                                          <w:marRight w:val="0"/>
                                                                          <w:marTop w:val="0"/>
                                                                          <w:marBottom w:val="0"/>
                                                                          <w:divBdr>
                                                                            <w:top w:val="none" w:sz="0" w:space="0" w:color="auto"/>
                                                                            <w:left w:val="none" w:sz="0" w:space="0" w:color="auto"/>
                                                                            <w:bottom w:val="none" w:sz="0" w:space="0" w:color="auto"/>
                                                                            <w:right w:val="none" w:sz="0" w:space="0" w:color="auto"/>
                                                                          </w:divBdr>
                                                                          <w:divsChild>
                                                                            <w:div w:id="125968035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4071926">
      <w:bodyDiv w:val="1"/>
      <w:marLeft w:val="0"/>
      <w:marRight w:val="0"/>
      <w:marTop w:val="0"/>
      <w:marBottom w:val="0"/>
      <w:divBdr>
        <w:top w:val="none" w:sz="0" w:space="0" w:color="auto"/>
        <w:left w:val="none" w:sz="0" w:space="0" w:color="auto"/>
        <w:bottom w:val="none" w:sz="0" w:space="0" w:color="auto"/>
        <w:right w:val="none" w:sz="0" w:space="0" w:color="auto"/>
      </w:divBdr>
      <w:divsChild>
        <w:div w:id="1151482747">
          <w:marLeft w:val="0"/>
          <w:marRight w:val="0"/>
          <w:marTop w:val="83"/>
          <w:marBottom w:val="0"/>
          <w:divBdr>
            <w:top w:val="none" w:sz="0" w:space="0" w:color="auto"/>
            <w:left w:val="none" w:sz="0" w:space="0" w:color="auto"/>
            <w:bottom w:val="none" w:sz="0" w:space="0" w:color="auto"/>
            <w:right w:val="none" w:sz="0" w:space="0" w:color="auto"/>
          </w:divBdr>
        </w:div>
        <w:div w:id="1787238509">
          <w:marLeft w:val="0"/>
          <w:marRight w:val="0"/>
          <w:marTop w:val="83"/>
          <w:marBottom w:val="0"/>
          <w:divBdr>
            <w:top w:val="none" w:sz="0" w:space="0" w:color="auto"/>
            <w:left w:val="none" w:sz="0" w:space="0" w:color="auto"/>
            <w:bottom w:val="none" w:sz="0" w:space="0" w:color="auto"/>
            <w:right w:val="none" w:sz="0" w:space="0" w:color="auto"/>
          </w:divBdr>
        </w:div>
      </w:divsChild>
    </w:div>
    <w:div w:id="325475224">
      <w:bodyDiv w:val="1"/>
      <w:marLeft w:val="0"/>
      <w:marRight w:val="0"/>
      <w:marTop w:val="0"/>
      <w:marBottom w:val="0"/>
      <w:divBdr>
        <w:top w:val="none" w:sz="0" w:space="0" w:color="auto"/>
        <w:left w:val="none" w:sz="0" w:space="0" w:color="auto"/>
        <w:bottom w:val="none" w:sz="0" w:space="0" w:color="auto"/>
        <w:right w:val="none" w:sz="0" w:space="0" w:color="auto"/>
      </w:divBdr>
      <w:divsChild>
        <w:div w:id="1568027625">
          <w:marLeft w:val="0"/>
          <w:marRight w:val="0"/>
          <w:marTop w:val="0"/>
          <w:marBottom w:val="0"/>
          <w:divBdr>
            <w:top w:val="none" w:sz="0" w:space="0" w:color="auto"/>
            <w:left w:val="none" w:sz="0" w:space="0" w:color="auto"/>
            <w:bottom w:val="none" w:sz="0" w:space="0" w:color="auto"/>
            <w:right w:val="none" w:sz="0" w:space="0" w:color="auto"/>
          </w:divBdr>
          <w:divsChild>
            <w:div w:id="1008218041">
              <w:marLeft w:val="0"/>
              <w:marRight w:val="0"/>
              <w:marTop w:val="0"/>
              <w:marBottom w:val="0"/>
              <w:divBdr>
                <w:top w:val="none" w:sz="0" w:space="0" w:color="auto"/>
                <w:left w:val="none" w:sz="0" w:space="0" w:color="auto"/>
                <w:bottom w:val="none" w:sz="0" w:space="0" w:color="auto"/>
                <w:right w:val="none" w:sz="0" w:space="0" w:color="auto"/>
              </w:divBdr>
              <w:divsChild>
                <w:div w:id="1823619217">
                  <w:marLeft w:val="0"/>
                  <w:marRight w:val="0"/>
                  <w:marTop w:val="105"/>
                  <w:marBottom w:val="0"/>
                  <w:divBdr>
                    <w:top w:val="none" w:sz="0" w:space="0" w:color="auto"/>
                    <w:left w:val="none" w:sz="0" w:space="0" w:color="auto"/>
                    <w:bottom w:val="none" w:sz="0" w:space="0" w:color="auto"/>
                    <w:right w:val="none" w:sz="0" w:space="0" w:color="auto"/>
                  </w:divBdr>
                  <w:divsChild>
                    <w:div w:id="1576620214">
                      <w:marLeft w:val="450"/>
                      <w:marRight w:val="225"/>
                      <w:marTop w:val="0"/>
                      <w:marBottom w:val="0"/>
                      <w:divBdr>
                        <w:top w:val="none" w:sz="0" w:space="0" w:color="auto"/>
                        <w:left w:val="none" w:sz="0" w:space="0" w:color="auto"/>
                        <w:bottom w:val="none" w:sz="0" w:space="0" w:color="auto"/>
                        <w:right w:val="none" w:sz="0" w:space="0" w:color="auto"/>
                      </w:divBdr>
                      <w:divsChild>
                        <w:div w:id="76708334">
                          <w:marLeft w:val="0"/>
                          <w:marRight w:val="0"/>
                          <w:marTop w:val="0"/>
                          <w:marBottom w:val="600"/>
                          <w:divBdr>
                            <w:top w:val="single" w:sz="6" w:space="0" w:color="314664"/>
                            <w:left w:val="single" w:sz="6" w:space="0" w:color="314664"/>
                            <w:bottom w:val="single" w:sz="6" w:space="0" w:color="314664"/>
                            <w:right w:val="single" w:sz="6" w:space="0" w:color="314664"/>
                          </w:divBdr>
                          <w:divsChild>
                            <w:div w:id="491609278">
                              <w:marLeft w:val="0"/>
                              <w:marRight w:val="0"/>
                              <w:marTop w:val="0"/>
                              <w:marBottom w:val="0"/>
                              <w:divBdr>
                                <w:top w:val="none" w:sz="0" w:space="0" w:color="auto"/>
                                <w:left w:val="none" w:sz="0" w:space="0" w:color="auto"/>
                                <w:bottom w:val="none" w:sz="0" w:space="0" w:color="auto"/>
                                <w:right w:val="none" w:sz="0" w:space="0" w:color="auto"/>
                              </w:divBdr>
                              <w:divsChild>
                                <w:div w:id="851603064">
                                  <w:marLeft w:val="0"/>
                                  <w:marRight w:val="0"/>
                                  <w:marTop w:val="0"/>
                                  <w:marBottom w:val="0"/>
                                  <w:divBdr>
                                    <w:top w:val="none" w:sz="0" w:space="0" w:color="auto"/>
                                    <w:left w:val="none" w:sz="0" w:space="0" w:color="auto"/>
                                    <w:bottom w:val="none" w:sz="0" w:space="0" w:color="auto"/>
                                    <w:right w:val="none" w:sz="0" w:space="0" w:color="auto"/>
                                  </w:divBdr>
                                  <w:divsChild>
                                    <w:div w:id="730739356">
                                      <w:marLeft w:val="0"/>
                                      <w:marRight w:val="0"/>
                                      <w:marTop w:val="0"/>
                                      <w:marBottom w:val="0"/>
                                      <w:divBdr>
                                        <w:top w:val="none" w:sz="0" w:space="0" w:color="auto"/>
                                        <w:left w:val="none" w:sz="0" w:space="0" w:color="auto"/>
                                        <w:bottom w:val="none" w:sz="0" w:space="0" w:color="auto"/>
                                        <w:right w:val="none" w:sz="0" w:space="0" w:color="auto"/>
                                      </w:divBdr>
                                      <w:divsChild>
                                        <w:div w:id="1139691650">
                                          <w:marLeft w:val="0"/>
                                          <w:marRight w:val="0"/>
                                          <w:marTop w:val="0"/>
                                          <w:marBottom w:val="0"/>
                                          <w:divBdr>
                                            <w:top w:val="none" w:sz="0" w:space="0" w:color="auto"/>
                                            <w:left w:val="none" w:sz="0" w:space="0" w:color="auto"/>
                                            <w:bottom w:val="none" w:sz="0" w:space="0" w:color="auto"/>
                                            <w:right w:val="none" w:sz="0" w:space="0" w:color="auto"/>
                                          </w:divBdr>
                                          <w:divsChild>
                                            <w:div w:id="2006203428">
                                              <w:marLeft w:val="0"/>
                                              <w:marRight w:val="0"/>
                                              <w:marTop w:val="0"/>
                                              <w:marBottom w:val="0"/>
                                              <w:divBdr>
                                                <w:top w:val="none" w:sz="0" w:space="0" w:color="auto"/>
                                                <w:left w:val="none" w:sz="0" w:space="0" w:color="auto"/>
                                                <w:bottom w:val="none" w:sz="0" w:space="0" w:color="auto"/>
                                                <w:right w:val="none" w:sz="0" w:space="0" w:color="auto"/>
                                              </w:divBdr>
                                              <w:divsChild>
                                                <w:div w:id="20010470">
                                                  <w:marLeft w:val="0"/>
                                                  <w:marRight w:val="0"/>
                                                  <w:marTop w:val="0"/>
                                                  <w:marBottom w:val="0"/>
                                                  <w:divBdr>
                                                    <w:top w:val="none" w:sz="0" w:space="0" w:color="auto"/>
                                                    <w:left w:val="none" w:sz="0" w:space="0" w:color="auto"/>
                                                    <w:bottom w:val="none" w:sz="0" w:space="0" w:color="auto"/>
                                                    <w:right w:val="none" w:sz="0" w:space="0" w:color="auto"/>
                                                  </w:divBdr>
                                                  <w:divsChild>
                                                    <w:div w:id="1863782848">
                                                      <w:marLeft w:val="0"/>
                                                      <w:marRight w:val="0"/>
                                                      <w:marTop w:val="0"/>
                                                      <w:marBottom w:val="0"/>
                                                      <w:divBdr>
                                                        <w:top w:val="none" w:sz="0" w:space="0" w:color="auto"/>
                                                        <w:left w:val="none" w:sz="0" w:space="0" w:color="auto"/>
                                                        <w:bottom w:val="none" w:sz="0" w:space="0" w:color="auto"/>
                                                        <w:right w:val="none" w:sz="0" w:space="0" w:color="auto"/>
                                                      </w:divBdr>
                                                      <w:divsChild>
                                                        <w:div w:id="136149177">
                                                          <w:marLeft w:val="0"/>
                                                          <w:marRight w:val="0"/>
                                                          <w:marTop w:val="83"/>
                                                          <w:marBottom w:val="0"/>
                                                          <w:divBdr>
                                                            <w:top w:val="none" w:sz="0" w:space="0" w:color="auto"/>
                                                            <w:left w:val="none" w:sz="0" w:space="0" w:color="auto"/>
                                                            <w:bottom w:val="none" w:sz="0" w:space="0" w:color="auto"/>
                                                            <w:right w:val="none" w:sz="0" w:space="0" w:color="auto"/>
                                                          </w:divBdr>
                                                          <w:divsChild>
                                                            <w:div w:id="890922838">
                                                              <w:marLeft w:val="0"/>
                                                              <w:marRight w:val="0"/>
                                                              <w:marTop w:val="0"/>
                                                              <w:marBottom w:val="0"/>
                                                              <w:divBdr>
                                                                <w:top w:val="none" w:sz="0" w:space="0" w:color="auto"/>
                                                                <w:left w:val="none" w:sz="0" w:space="0" w:color="auto"/>
                                                                <w:bottom w:val="none" w:sz="0" w:space="0" w:color="auto"/>
                                                                <w:right w:val="none" w:sz="0" w:space="0" w:color="auto"/>
                                                              </w:divBdr>
                                                              <w:divsChild>
                                                                <w:div w:id="149988045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0372704">
      <w:bodyDiv w:val="1"/>
      <w:marLeft w:val="0"/>
      <w:marRight w:val="0"/>
      <w:marTop w:val="0"/>
      <w:marBottom w:val="0"/>
      <w:divBdr>
        <w:top w:val="none" w:sz="0" w:space="0" w:color="auto"/>
        <w:left w:val="none" w:sz="0" w:space="0" w:color="auto"/>
        <w:bottom w:val="none" w:sz="0" w:space="0" w:color="auto"/>
        <w:right w:val="none" w:sz="0" w:space="0" w:color="auto"/>
      </w:divBdr>
      <w:divsChild>
        <w:div w:id="929655126">
          <w:marLeft w:val="0"/>
          <w:marRight w:val="0"/>
          <w:marTop w:val="83"/>
          <w:marBottom w:val="0"/>
          <w:divBdr>
            <w:top w:val="none" w:sz="0" w:space="0" w:color="auto"/>
            <w:left w:val="none" w:sz="0" w:space="0" w:color="auto"/>
            <w:bottom w:val="none" w:sz="0" w:space="0" w:color="auto"/>
            <w:right w:val="none" w:sz="0" w:space="0" w:color="auto"/>
          </w:divBdr>
        </w:div>
        <w:div w:id="1042904379">
          <w:marLeft w:val="0"/>
          <w:marRight w:val="0"/>
          <w:marTop w:val="83"/>
          <w:marBottom w:val="0"/>
          <w:divBdr>
            <w:top w:val="none" w:sz="0" w:space="0" w:color="auto"/>
            <w:left w:val="none" w:sz="0" w:space="0" w:color="auto"/>
            <w:bottom w:val="none" w:sz="0" w:space="0" w:color="auto"/>
            <w:right w:val="none" w:sz="0" w:space="0" w:color="auto"/>
          </w:divBdr>
        </w:div>
      </w:divsChild>
    </w:div>
    <w:div w:id="453519233">
      <w:bodyDiv w:val="1"/>
      <w:marLeft w:val="0"/>
      <w:marRight w:val="0"/>
      <w:marTop w:val="0"/>
      <w:marBottom w:val="0"/>
      <w:divBdr>
        <w:top w:val="none" w:sz="0" w:space="0" w:color="auto"/>
        <w:left w:val="none" w:sz="0" w:space="0" w:color="auto"/>
        <w:bottom w:val="none" w:sz="0" w:space="0" w:color="auto"/>
        <w:right w:val="none" w:sz="0" w:space="0" w:color="auto"/>
      </w:divBdr>
      <w:divsChild>
        <w:div w:id="1723669500">
          <w:marLeft w:val="0"/>
          <w:marRight w:val="0"/>
          <w:marTop w:val="0"/>
          <w:marBottom w:val="0"/>
          <w:divBdr>
            <w:top w:val="none" w:sz="0" w:space="0" w:color="auto"/>
            <w:left w:val="none" w:sz="0" w:space="0" w:color="auto"/>
            <w:bottom w:val="none" w:sz="0" w:space="0" w:color="auto"/>
            <w:right w:val="none" w:sz="0" w:space="0" w:color="auto"/>
          </w:divBdr>
          <w:divsChild>
            <w:div w:id="695303239">
              <w:marLeft w:val="0"/>
              <w:marRight w:val="0"/>
              <w:marTop w:val="0"/>
              <w:marBottom w:val="0"/>
              <w:divBdr>
                <w:top w:val="none" w:sz="0" w:space="0" w:color="auto"/>
                <w:left w:val="none" w:sz="0" w:space="0" w:color="auto"/>
                <w:bottom w:val="none" w:sz="0" w:space="0" w:color="auto"/>
                <w:right w:val="none" w:sz="0" w:space="0" w:color="auto"/>
              </w:divBdr>
              <w:divsChild>
                <w:div w:id="40634226">
                  <w:marLeft w:val="0"/>
                  <w:marRight w:val="0"/>
                  <w:marTop w:val="105"/>
                  <w:marBottom w:val="0"/>
                  <w:divBdr>
                    <w:top w:val="none" w:sz="0" w:space="0" w:color="auto"/>
                    <w:left w:val="none" w:sz="0" w:space="0" w:color="auto"/>
                    <w:bottom w:val="none" w:sz="0" w:space="0" w:color="auto"/>
                    <w:right w:val="none" w:sz="0" w:space="0" w:color="auto"/>
                  </w:divBdr>
                  <w:divsChild>
                    <w:div w:id="562328721">
                      <w:marLeft w:val="450"/>
                      <w:marRight w:val="225"/>
                      <w:marTop w:val="0"/>
                      <w:marBottom w:val="0"/>
                      <w:divBdr>
                        <w:top w:val="none" w:sz="0" w:space="0" w:color="auto"/>
                        <w:left w:val="none" w:sz="0" w:space="0" w:color="auto"/>
                        <w:bottom w:val="none" w:sz="0" w:space="0" w:color="auto"/>
                        <w:right w:val="none" w:sz="0" w:space="0" w:color="auto"/>
                      </w:divBdr>
                      <w:divsChild>
                        <w:div w:id="212737787">
                          <w:marLeft w:val="0"/>
                          <w:marRight w:val="0"/>
                          <w:marTop w:val="0"/>
                          <w:marBottom w:val="600"/>
                          <w:divBdr>
                            <w:top w:val="single" w:sz="6" w:space="0" w:color="314664"/>
                            <w:left w:val="single" w:sz="6" w:space="0" w:color="314664"/>
                            <w:bottom w:val="single" w:sz="6" w:space="0" w:color="314664"/>
                            <w:right w:val="single" w:sz="6" w:space="0" w:color="314664"/>
                          </w:divBdr>
                          <w:divsChild>
                            <w:div w:id="1503541562">
                              <w:marLeft w:val="0"/>
                              <w:marRight w:val="0"/>
                              <w:marTop w:val="0"/>
                              <w:marBottom w:val="0"/>
                              <w:divBdr>
                                <w:top w:val="none" w:sz="0" w:space="0" w:color="auto"/>
                                <w:left w:val="none" w:sz="0" w:space="0" w:color="auto"/>
                                <w:bottom w:val="none" w:sz="0" w:space="0" w:color="auto"/>
                                <w:right w:val="none" w:sz="0" w:space="0" w:color="auto"/>
                              </w:divBdr>
                              <w:divsChild>
                                <w:div w:id="1588690875">
                                  <w:marLeft w:val="0"/>
                                  <w:marRight w:val="0"/>
                                  <w:marTop w:val="0"/>
                                  <w:marBottom w:val="0"/>
                                  <w:divBdr>
                                    <w:top w:val="none" w:sz="0" w:space="0" w:color="auto"/>
                                    <w:left w:val="none" w:sz="0" w:space="0" w:color="auto"/>
                                    <w:bottom w:val="none" w:sz="0" w:space="0" w:color="auto"/>
                                    <w:right w:val="none" w:sz="0" w:space="0" w:color="auto"/>
                                  </w:divBdr>
                                  <w:divsChild>
                                    <w:div w:id="392965239">
                                      <w:marLeft w:val="0"/>
                                      <w:marRight w:val="0"/>
                                      <w:marTop w:val="0"/>
                                      <w:marBottom w:val="0"/>
                                      <w:divBdr>
                                        <w:top w:val="none" w:sz="0" w:space="0" w:color="auto"/>
                                        <w:left w:val="none" w:sz="0" w:space="0" w:color="auto"/>
                                        <w:bottom w:val="none" w:sz="0" w:space="0" w:color="auto"/>
                                        <w:right w:val="none" w:sz="0" w:space="0" w:color="auto"/>
                                      </w:divBdr>
                                      <w:divsChild>
                                        <w:div w:id="900949150">
                                          <w:marLeft w:val="0"/>
                                          <w:marRight w:val="0"/>
                                          <w:marTop w:val="0"/>
                                          <w:marBottom w:val="0"/>
                                          <w:divBdr>
                                            <w:top w:val="none" w:sz="0" w:space="0" w:color="auto"/>
                                            <w:left w:val="none" w:sz="0" w:space="0" w:color="auto"/>
                                            <w:bottom w:val="none" w:sz="0" w:space="0" w:color="auto"/>
                                            <w:right w:val="none" w:sz="0" w:space="0" w:color="auto"/>
                                          </w:divBdr>
                                          <w:divsChild>
                                            <w:div w:id="200213175">
                                              <w:marLeft w:val="0"/>
                                              <w:marRight w:val="0"/>
                                              <w:marTop w:val="0"/>
                                              <w:marBottom w:val="0"/>
                                              <w:divBdr>
                                                <w:top w:val="none" w:sz="0" w:space="0" w:color="auto"/>
                                                <w:left w:val="none" w:sz="0" w:space="0" w:color="auto"/>
                                                <w:bottom w:val="none" w:sz="0" w:space="0" w:color="auto"/>
                                                <w:right w:val="none" w:sz="0" w:space="0" w:color="auto"/>
                                              </w:divBdr>
                                              <w:divsChild>
                                                <w:div w:id="1040473508">
                                                  <w:marLeft w:val="0"/>
                                                  <w:marRight w:val="0"/>
                                                  <w:marTop w:val="0"/>
                                                  <w:marBottom w:val="0"/>
                                                  <w:divBdr>
                                                    <w:top w:val="none" w:sz="0" w:space="0" w:color="auto"/>
                                                    <w:left w:val="none" w:sz="0" w:space="0" w:color="auto"/>
                                                    <w:bottom w:val="none" w:sz="0" w:space="0" w:color="auto"/>
                                                    <w:right w:val="none" w:sz="0" w:space="0" w:color="auto"/>
                                                  </w:divBdr>
                                                  <w:divsChild>
                                                    <w:div w:id="615985697">
                                                      <w:marLeft w:val="0"/>
                                                      <w:marRight w:val="0"/>
                                                      <w:marTop w:val="0"/>
                                                      <w:marBottom w:val="0"/>
                                                      <w:divBdr>
                                                        <w:top w:val="none" w:sz="0" w:space="0" w:color="auto"/>
                                                        <w:left w:val="none" w:sz="0" w:space="0" w:color="auto"/>
                                                        <w:bottom w:val="none" w:sz="0" w:space="0" w:color="auto"/>
                                                        <w:right w:val="none" w:sz="0" w:space="0" w:color="auto"/>
                                                      </w:divBdr>
                                                      <w:divsChild>
                                                        <w:div w:id="350843593">
                                                          <w:marLeft w:val="0"/>
                                                          <w:marRight w:val="0"/>
                                                          <w:marTop w:val="83"/>
                                                          <w:marBottom w:val="0"/>
                                                          <w:divBdr>
                                                            <w:top w:val="none" w:sz="0" w:space="0" w:color="auto"/>
                                                            <w:left w:val="none" w:sz="0" w:space="0" w:color="auto"/>
                                                            <w:bottom w:val="none" w:sz="0" w:space="0" w:color="auto"/>
                                                            <w:right w:val="none" w:sz="0" w:space="0" w:color="auto"/>
                                                          </w:divBdr>
                                                          <w:divsChild>
                                                            <w:div w:id="1455949118">
                                                              <w:marLeft w:val="0"/>
                                                              <w:marRight w:val="0"/>
                                                              <w:marTop w:val="0"/>
                                                              <w:marBottom w:val="0"/>
                                                              <w:divBdr>
                                                                <w:top w:val="none" w:sz="0" w:space="0" w:color="auto"/>
                                                                <w:left w:val="none" w:sz="0" w:space="0" w:color="auto"/>
                                                                <w:bottom w:val="none" w:sz="0" w:space="0" w:color="auto"/>
                                                                <w:right w:val="none" w:sz="0" w:space="0" w:color="auto"/>
                                                              </w:divBdr>
                                                              <w:divsChild>
                                                                <w:div w:id="46720711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6387451">
      <w:bodyDiv w:val="1"/>
      <w:marLeft w:val="0"/>
      <w:marRight w:val="0"/>
      <w:marTop w:val="0"/>
      <w:marBottom w:val="0"/>
      <w:divBdr>
        <w:top w:val="none" w:sz="0" w:space="0" w:color="auto"/>
        <w:left w:val="none" w:sz="0" w:space="0" w:color="auto"/>
        <w:bottom w:val="none" w:sz="0" w:space="0" w:color="auto"/>
        <w:right w:val="none" w:sz="0" w:space="0" w:color="auto"/>
      </w:divBdr>
      <w:divsChild>
        <w:div w:id="1363941896">
          <w:marLeft w:val="0"/>
          <w:marRight w:val="0"/>
          <w:marTop w:val="83"/>
          <w:marBottom w:val="0"/>
          <w:divBdr>
            <w:top w:val="none" w:sz="0" w:space="0" w:color="auto"/>
            <w:left w:val="none" w:sz="0" w:space="0" w:color="auto"/>
            <w:bottom w:val="none" w:sz="0" w:space="0" w:color="auto"/>
            <w:right w:val="none" w:sz="0" w:space="0" w:color="auto"/>
          </w:divBdr>
        </w:div>
        <w:div w:id="560403852">
          <w:marLeft w:val="0"/>
          <w:marRight w:val="0"/>
          <w:marTop w:val="83"/>
          <w:marBottom w:val="0"/>
          <w:divBdr>
            <w:top w:val="none" w:sz="0" w:space="0" w:color="auto"/>
            <w:left w:val="none" w:sz="0" w:space="0" w:color="auto"/>
            <w:bottom w:val="none" w:sz="0" w:space="0" w:color="auto"/>
            <w:right w:val="none" w:sz="0" w:space="0" w:color="auto"/>
          </w:divBdr>
        </w:div>
      </w:divsChild>
    </w:div>
    <w:div w:id="501429179">
      <w:bodyDiv w:val="1"/>
      <w:marLeft w:val="0"/>
      <w:marRight w:val="0"/>
      <w:marTop w:val="0"/>
      <w:marBottom w:val="0"/>
      <w:divBdr>
        <w:top w:val="none" w:sz="0" w:space="0" w:color="auto"/>
        <w:left w:val="none" w:sz="0" w:space="0" w:color="auto"/>
        <w:bottom w:val="none" w:sz="0" w:space="0" w:color="auto"/>
        <w:right w:val="none" w:sz="0" w:space="0" w:color="auto"/>
      </w:divBdr>
      <w:divsChild>
        <w:div w:id="708920348">
          <w:marLeft w:val="0"/>
          <w:marRight w:val="0"/>
          <w:marTop w:val="83"/>
          <w:marBottom w:val="0"/>
          <w:divBdr>
            <w:top w:val="none" w:sz="0" w:space="0" w:color="auto"/>
            <w:left w:val="none" w:sz="0" w:space="0" w:color="auto"/>
            <w:bottom w:val="none" w:sz="0" w:space="0" w:color="auto"/>
            <w:right w:val="none" w:sz="0" w:space="0" w:color="auto"/>
          </w:divBdr>
        </w:div>
        <w:div w:id="190001031">
          <w:marLeft w:val="0"/>
          <w:marRight w:val="0"/>
          <w:marTop w:val="83"/>
          <w:marBottom w:val="0"/>
          <w:divBdr>
            <w:top w:val="none" w:sz="0" w:space="0" w:color="auto"/>
            <w:left w:val="none" w:sz="0" w:space="0" w:color="auto"/>
            <w:bottom w:val="none" w:sz="0" w:space="0" w:color="auto"/>
            <w:right w:val="none" w:sz="0" w:space="0" w:color="auto"/>
          </w:divBdr>
        </w:div>
        <w:div w:id="1930236990">
          <w:marLeft w:val="0"/>
          <w:marRight w:val="0"/>
          <w:marTop w:val="83"/>
          <w:marBottom w:val="0"/>
          <w:divBdr>
            <w:top w:val="none" w:sz="0" w:space="0" w:color="auto"/>
            <w:left w:val="none" w:sz="0" w:space="0" w:color="auto"/>
            <w:bottom w:val="none" w:sz="0" w:space="0" w:color="auto"/>
            <w:right w:val="none" w:sz="0" w:space="0" w:color="auto"/>
          </w:divBdr>
        </w:div>
      </w:divsChild>
    </w:div>
    <w:div w:id="592127700">
      <w:bodyDiv w:val="1"/>
      <w:marLeft w:val="0"/>
      <w:marRight w:val="0"/>
      <w:marTop w:val="0"/>
      <w:marBottom w:val="0"/>
      <w:divBdr>
        <w:top w:val="none" w:sz="0" w:space="0" w:color="auto"/>
        <w:left w:val="none" w:sz="0" w:space="0" w:color="auto"/>
        <w:bottom w:val="none" w:sz="0" w:space="0" w:color="auto"/>
        <w:right w:val="none" w:sz="0" w:space="0" w:color="auto"/>
      </w:divBdr>
      <w:divsChild>
        <w:div w:id="1588347302">
          <w:marLeft w:val="0"/>
          <w:marRight w:val="0"/>
          <w:marTop w:val="0"/>
          <w:marBottom w:val="0"/>
          <w:divBdr>
            <w:top w:val="none" w:sz="0" w:space="0" w:color="auto"/>
            <w:left w:val="none" w:sz="0" w:space="0" w:color="auto"/>
            <w:bottom w:val="none" w:sz="0" w:space="0" w:color="auto"/>
            <w:right w:val="none" w:sz="0" w:space="0" w:color="auto"/>
          </w:divBdr>
          <w:divsChild>
            <w:div w:id="1859854811">
              <w:marLeft w:val="0"/>
              <w:marRight w:val="0"/>
              <w:marTop w:val="0"/>
              <w:marBottom w:val="0"/>
              <w:divBdr>
                <w:top w:val="none" w:sz="0" w:space="0" w:color="auto"/>
                <w:left w:val="none" w:sz="0" w:space="0" w:color="auto"/>
                <w:bottom w:val="none" w:sz="0" w:space="0" w:color="auto"/>
                <w:right w:val="none" w:sz="0" w:space="0" w:color="auto"/>
              </w:divBdr>
              <w:divsChild>
                <w:div w:id="359933417">
                  <w:marLeft w:val="0"/>
                  <w:marRight w:val="0"/>
                  <w:marTop w:val="105"/>
                  <w:marBottom w:val="0"/>
                  <w:divBdr>
                    <w:top w:val="none" w:sz="0" w:space="0" w:color="auto"/>
                    <w:left w:val="none" w:sz="0" w:space="0" w:color="auto"/>
                    <w:bottom w:val="none" w:sz="0" w:space="0" w:color="auto"/>
                    <w:right w:val="none" w:sz="0" w:space="0" w:color="auto"/>
                  </w:divBdr>
                  <w:divsChild>
                    <w:div w:id="436675777">
                      <w:marLeft w:val="450"/>
                      <w:marRight w:val="225"/>
                      <w:marTop w:val="0"/>
                      <w:marBottom w:val="0"/>
                      <w:divBdr>
                        <w:top w:val="none" w:sz="0" w:space="0" w:color="auto"/>
                        <w:left w:val="none" w:sz="0" w:space="0" w:color="auto"/>
                        <w:bottom w:val="none" w:sz="0" w:space="0" w:color="auto"/>
                        <w:right w:val="none" w:sz="0" w:space="0" w:color="auto"/>
                      </w:divBdr>
                      <w:divsChild>
                        <w:div w:id="1794666104">
                          <w:marLeft w:val="0"/>
                          <w:marRight w:val="0"/>
                          <w:marTop w:val="0"/>
                          <w:marBottom w:val="600"/>
                          <w:divBdr>
                            <w:top w:val="single" w:sz="6" w:space="0" w:color="314664"/>
                            <w:left w:val="single" w:sz="6" w:space="0" w:color="314664"/>
                            <w:bottom w:val="single" w:sz="6" w:space="0" w:color="314664"/>
                            <w:right w:val="single" w:sz="6" w:space="0" w:color="314664"/>
                          </w:divBdr>
                          <w:divsChild>
                            <w:div w:id="1968512051">
                              <w:marLeft w:val="0"/>
                              <w:marRight w:val="0"/>
                              <w:marTop w:val="0"/>
                              <w:marBottom w:val="0"/>
                              <w:divBdr>
                                <w:top w:val="none" w:sz="0" w:space="0" w:color="auto"/>
                                <w:left w:val="none" w:sz="0" w:space="0" w:color="auto"/>
                                <w:bottom w:val="none" w:sz="0" w:space="0" w:color="auto"/>
                                <w:right w:val="none" w:sz="0" w:space="0" w:color="auto"/>
                              </w:divBdr>
                              <w:divsChild>
                                <w:div w:id="1680430689">
                                  <w:marLeft w:val="0"/>
                                  <w:marRight w:val="0"/>
                                  <w:marTop w:val="0"/>
                                  <w:marBottom w:val="0"/>
                                  <w:divBdr>
                                    <w:top w:val="none" w:sz="0" w:space="0" w:color="auto"/>
                                    <w:left w:val="none" w:sz="0" w:space="0" w:color="auto"/>
                                    <w:bottom w:val="none" w:sz="0" w:space="0" w:color="auto"/>
                                    <w:right w:val="none" w:sz="0" w:space="0" w:color="auto"/>
                                  </w:divBdr>
                                  <w:divsChild>
                                    <w:div w:id="1182740849">
                                      <w:marLeft w:val="0"/>
                                      <w:marRight w:val="0"/>
                                      <w:marTop w:val="0"/>
                                      <w:marBottom w:val="0"/>
                                      <w:divBdr>
                                        <w:top w:val="none" w:sz="0" w:space="0" w:color="auto"/>
                                        <w:left w:val="none" w:sz="0" w:space="0" w:color="auto"/>
                                        <w:bottom w:val="none" w:sz="0" w:space="0" w:color="auto"/>
                                        <w:right w:val="none" w:sz="0" w:space="0" w:color="auto"/>
                                      </w:divBdr>
                                      <w:divsChild>
                                        <w:div w:id="1493179723">
                                          <w:marLeft w:val="0"/>
                                          <w:marRight w:val="0"/>
                                          <w:marTop w:val="0"/>
                                          <w:marBottom w:val="0"/>
                                          <w:divBdr>
                                            <w:top w:val="none" w:sz="0" w:space="0" w:color="auto"/>
                                            <w:left w:val="none" w:sz="0" w:space="0" w:color="auto"/>
                                            <w:bottom w:val="none" w:sz="0" w:space="0" w:color="auto"/>
                                            <w:right w:val="none" w:sz="0" w:space="0" w:color="auto"/>
                                          </w:divBdr>
                                          <w:divsChild>
                                            <w:div w:id="1363438455">
                                              <w:marLeft w:val="0"/>
                                              <w:marRight w:val="0"/>
                                              <w:marTop w:val="0"/>
                                              <w:marBottom w:val="0"/>
                                              <w:divBdr>
                                                <w:top w:val="none" w:sz="0" w:space="0" w:color="auto"/>
                                                <w:left w:val="none" w:sz="0" w:space="0" w:color="auto"/>
                                                <w:bottom w:val="none" w:sz="0" w:space="0" w:color="auto"/>
                                                <w:right w:val="none" w:sz="0" w:space="0" w:color="auto"/>
                                              </w:divBdr>
                                              <w:divsChild>
                                                <w:div w:id="1963682385">
                                                  <w:marLeft w:val="0"/>
                                                  <w:marRight w:val="0"/>
                                                  <w:marTop w:val="0"/>
                                                  <w:marBottom w:val="0"/>
                                                  <w:divBdr>
                                                    <w:top w:val="none" w:sz="0" w:space="0" w:color="auto"/>
                                                    <w:left w:val="none" w:sz="0" w:space="0" w:color="auto"/>
                                                    <w:bottom w:val="none" w:sz="0" w:space="0" w:color="auto"/>
                                                    <w:right w:val="none" w:sz="0" w:space="0" w:color="auto"/>
                                                  </w:divBdr>
                                                  <w:divsChild>
                                                    <w:div w:id="1745645509">
                                                      <w:marLeft w:val="0"/>
                                                      <w:marRight w:val="0"/>
                                                      <w:marTop w:val="0"/>
                                                      <w:marBottom w:val="0"/>
                                                      <w:divBdr>
                                                        <w:top w:val="none" w:sz="0" w:space="0" w:color="auto"/>
                                                        <w:left w:val="none" w:sz="0" w:space="0" w:color="auto"/>
                                                        <w:bottom w:val="none" w:sz="0" w:space="0" w:color="auto"/>
                                                        <w:right w:val="none" w:sz="0" w:space="0" w:color="auto"/>
                                                      </w:divBdr>
                                                      <w:divsChild>
                                                        <w:div w:id="1537350674">
                                                          <w:marLeft w:val="0"/>
                                                          <w:marRight w:val="0"/>
                                                          <w:marTop w:val="0"/>
                                                          <w:marBottom w:val="0"/>
                                                          <w:divBdr>
                                                            <w:top w:val="none" w:sz="0" w:space="0" w:color="auto"/>
                                                            <w:left w:val="none" w:sz="0" w:space="0" w:color="auto"/>
                                                            <w:bottom w:val="none" w:sz="0" w:space="0" w:color="auto"/>
                                                            <w:right w:val="none" w:sz="0" w:space="0" w:color="auto"/>
                                                          </w:divBdr>
                                                          <w:divsChild>
                                                            <w:div w:id="235634499">
                                                              <w:marLeft w:val="0"/>
                                                              <w:marRight w:val="0"/>
                                                              <w:marTop w:val="0"/>
                                                              <w:marBottom w:val="0"/>
                                                              <w:divBdr>
                                                                <w:top w:val="none" w:sz="0" w:space="0" w:color="auto"/>
                                                                <w:left w:val="none" w:sz="0" w:space="0" w:color="auto"/>
                                                                <w:bottom w:val="none" w:sz="0" w:space="0" w:color="auto"/>
                                                                <w:right w:val="none" w:sz="0" w:space="0" w:color="auto"/>
                                                              </w:divBdr>
                                                              <w:divsChild>
                                                                <w:div w:id="353118731">
                                                                  <w:marLeft w:val="0"/>
                                                                  <w:marRight w:val="0"/>
                                                                  <w:marTop w:val="0"/>
                                                                  <w:marBottom w:val="0"/>
                                                                  <w:divBdr>
                                                                    <w:top w:val="none" w:sz="0" w:space="0" w:color="auto"/>
                                                                    <w:left w:val="none" w:sz="0" w:space="0" w:color="auto"/>
                                                                    <w:bottom w:val="none" w:sz="0" w:space="0" w:color="auto"/>
                                                                    <w:right w:val="none" w:sz="0" w:space="0" w:color="auto"/>
                                                                  </w:divBdr>
                                                                  <w:divsChild>
                                                                    <w:div w:id="11825711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41023882">
      <w:bodyDiv w:val="1"/>
      <w:marLeft w:val="0"/>
      <w:marRight w:val="0"/>
      <w:marTop w:val="0"/>
      <w:marBottom w:val="0"/>
      <w:divBdr>
        <w:top w:val="none" w:sz="0" w:space="0" w:color="auto"/>
        <w:left w:val="none" w:sz="0" w:space="0" w:color="auto"/>
        <w:bottom w:val="none" w:sz="0" w:space="0" w:color="auto"/>
        <w:right w:val="none" w:sz="0" w:space="0" w:color="auto"/>
      </w:divBdr>
      <w:divsChild>
        <w:div w:id="812481759">
          <w:marLeft w:val="0"/>
          <w:marRight w:val="0"/>
          <w:marTop w:val="0"/>
          <w:marBottom w:val="0"/>
          <w:divBdr>
            <w:top w:val="none" w:sz="0" w:space="0" w:color="auto"/>
            <w:left w:val="none" w:sz="0" w:space="0" w:color="auto"/>
            <w:bottom w:val="none" w:sz="0" w:space="0" w:color="auto"/>
            <w:right w:val="none" w:sz="0" w:space="0" w:color="auto"/>
          </w:divBdr>
          <w:divsChild>
            <w:div w:id="1400901074">
              <w:marLeft w:val="0"/>
              <w:marRight w:val="0"/>
              <w:marTop w:val="0"/>
              <w:marBottom w:val="0"/>
              <w:divBdr>
                <w:top w:val="none" w:sz="0" w:space="0" w:color="auto"/>
                <w:left w:val="none" w:sz="0" w:space="0" w:color="auto"/>
                <w:bottom w:val="none" w:sz="0" w:space="0" w:color="auto"/>
                <w:right w:val="none" w:sz="0" w:space="0" w:color="auto"/>
              </w:divBdr>
              <w:divsChild>
                <w:div w:id="397480183">
                  <w:marLeft w:val="0"/>
                  <w:marRight w:val="0"/>
                  <w:marTop w:val="105"/>
                  <w:marBottom w:val="0"/>
                  <w:divBdr>
                    <w:top w:val="none" w:sz="0" w:space="0" w:color="auto"/>
                    <w:left w:val="none" w:sz="0" w:space="0" w:color="auto"/>
                    <w:bottom w:val="none" w:sz="0" w:space="0" w:color="auto"/>
                    <w:right w:val="none" w:sz="0" w:space="0" w:color="auto"/>
                  </w:divBdr>
                  <w:divsChild>
                    <w:div w:id="509371626">
                      <w:marLeft w:val="450"/>
                      <w:marRight w:val="225"/>
                      <w:marTop w:val="0"/>
                      <w:marBottom w:val="0"/>
                      <w:divBdr>
                        <w:top w:val="none" w:sz="0" w:space="0" w:color="auto"/>
                        <w:left w:val="none" w:sz="0" w:space="0" w:color="auto"/>
                        <w:bottom w:val="none" w:sz="0" w:space="0" w:color="auto"/>
                        <w:right w:val="none" w:sz="0" w:space="0" w:color="auto"/>
                      </w:divBdr>
                      <w:divsChild>
                        <w:div w:id="1012954895">
                          <w:marLeft w:val="0"/>
                          <w:marRight w:val="0"/>
                          <w:marTop w:val="0"/>
                          <w:marBottom w:val="600"/>
                          <w:divBdr>
                            <w:top w:val="single" w:sz="6" w:space="0" w:color="314664"/>
                            <w:left w:val="single" w:sz="6" w:space="0" w:color="314664"/>
                            <w:bottom w:val="single" w:sz="6" w:space="0" w:color="314664"/>
                            <w:right w:val="single" w:sz="6" w:space="0" w:color="314664"/>
                          </w:divBdr>
                          <w:divsChild>
                            <w:div w:id="187260362">
                              <w:marLeft w:val="0"/>
                              <w:marRight w:val="0"/>
                              <w:marTop w:val="0"/>
                              <w:marBottom w:val="0"/>
                              <w:divBdr>
                                <w:top w:val="none" w:sz="0" w:space="0" w:color="auto"/>
                                <w:left w:val="none" w:sz="0" w:space="0" w:color="auto"/>
                                <w:bottom w:val="none" w:sz="0" w:space="0" w:color="auto"/>
                                <w:right w:val="none" w:sz="0" w:space="0" w:color="auto"/>
                              </w:divBdr>
                              <w:divsChild>
                                <w:div w:id="54008717">
                                  <w:marLeft w:val="0"/>
                                  <w:marRight w:val="0"/>
                                  <w:marTop w:val="0"/>
                                  <w:marBottom w:val="0"/>
                                  <w:divBdr>
                                    <w:top w:val="none" w:sz="0" w:space="0" w:color="auto"/>
                                    <w:left w:val="none" w:sz="0" w:space="0" w:color="auto"/>
                                    <w:bottom w:val="none" w:sz="0" w:space="0" w:color="auto"/>
                                    <w:right w:val="none" w:sz="0" w:space="0" w:color="auto"/>
                                  </w:divBdr>
                                  <w:divsChild>
                                    <w:div w:id="611396524">
                                      <w:marLeft w:val="0"/>
                                      <w:marRight w:val="0"/>
                                      <w:marTop w:val="0"/>
                                      <w:marBottom w:val="0"/>
                                      <w:divBdr>
                                        <w:top w:val="none" w:sz="0" w:space="0" w:color="auto"/>
                                        <w:left w:val="none" w:sz="0" w:space="0" w:color="auto"/>
                                        <w:bottom w:val="none" w:sz="0" w:space="0" w:color="auto"/>
                                        <w:right w:val="none" w:sz="0" w:space="0" w:color="auto"/>
                                      </w:divBdr>
                                      <w:divsChild>
                                        <w:div w:id="335429027">
                                          <w:marLeft w:val="0"/>
                                          <w:marRight w:val="0"/>
                                          <w:marTop w:val="0"/>
                                          <w:marBottom w:val="0"/>
                                          <w:divBdr>
                                            <w:top w:val="none" w:sz="0" w:space="0" w:color="auto"/>
                                            <w:left w:val="none" w:sz="0" w:space="0" w:color="auto"/>
                                            <w:bottom w:val="none" w:sz="0" w:space="0" w:color="auto"/>
                                            <w:right w:val="none" w:sz="0" w:space="0" w:color="auto"/>
                                          </w:divBdr>
                                          <w:divsChild>
                                            <w:div w:id="1549999323">
                                              <w:marLeft w:val="0"/>
                                              <w:marRight w:val="0"/>
                                              <w:marTop w:val="0"/>
                                              <w:marBottom w:val="0"/>
                                              <w:divBdr>
                                                <w:top w:val="none" w:sz="0" w:space="0" w:color="auto"/>
                                                <w:left w:val="none" w:sz="0" w:space="0" w:color="auto"/>
                                                <w:bottom w:val="none" w:sz="0" w:space="0" w:color="auto"/>
                                                <w:right w:val="none" w:sz="0" w:space="0" w:color="auto"/>
                                              </w:divBdr>
                                              <w:divsChild>
                                                <w:div w:id="1184317784">
                                                  <w:marLeft w:val="0"/>
                                                  <w:marRight w:val="0"/>
                                                  <w:marTop w:val="0"/>
                                                  <w:marBottom w:val="0"/>
                                                  <w:divBdr>
                                                    <w:top w:val="none" w:sz="0" w:space="0" w:color="auto"/>
                                                    <w:left w:val="none" w:sz="0" w:space="0" w:color="auto"/>
                                                    <w:bottom w:val="none" w:sz="0" w:space="0" w:color="auto"/>
                                                    <w:right w:val="none" w:sz="0" w:space="0" w:color="auto"/>
                                                  </w:divBdr>
                                                  <w:divsChild>
                                                    <w:div w:id="1413117408">
                                                      <w:marLeft w:val="0"/>
                                                      <w:marRight w:val="0"/>
                                                      <w:marTop w:val="0"/>
                                                      <w:marBottom w:val="0"/>
                                                      <w:divBdr>
                                                        <w:top w:val="none" w:sz="0" w:space="0" w:color="auto"/>
                                                        <w:left w:val="none" w:sz="0" w:space="0" w:color="auto"/>
                                                        <w:bottom w:val="none" w:sz="0" w:space="0" w:color="auto"/>
                                                        <w:right w:val="none" w:sz="0" w:space="0" w:color="auto"/>
                                                      </w:divBdr>
                                                      <w:divsChild>
                                                        <w:div w:id="673999505">
                                                          <w:marLeft w:val="0"/>
                                                          <w:marRight w:val="0"/>
                                                          <w:marTop w:val="83"/>
                                                          <w:marBottom w:val="0"/>
                                                          <w:divBdr>
                                                            <w:top w:val="none" w:sz="0" w:space="0" w:color="auto"/>
                                                            <w:left w:val="none" w:sz="0" w:space="0" w:color="auto"/>
                                                            <w:bottom w:val="none" w:sz="0" w:space="0" w:color="auto"/>
                                                            <w:right w:val="none" w:sz="0" w:space="0" w:color="auto"/>
                                                          </w:divBdr>
                                                          <w:divsChild>
                                                            <w:div w:id="1786385033">
                                                              <w:marLeft w:val="0"/>
                                                              <w:marRight w:val="0"/>
                                                              <w:marTop w:val="0"/>
                                                              <w:marBottom w:val="0"/>
                                                              <w:divBdr>
                                                                <w:top w:val="none" w:sz="0" w:space="0" w:color="auto"/>
                                                                <w:left w:val="none" w:sz="0" w:space="0" w:color="auto"/>
                                                                <w:bottom w:val="none" w:sz="0" w:space="0" w:color="auto"/>
                                                                <w:right w:val="none" w:sz="0" w:space="0" w:color="auto"/>
                                                              </w:divBdr>
                                                              <w:divsChild>
                                                                <w:div w:id="143459502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80027135">
      <w:bodyDiv w:val="1"/>
      <w:marLeft w:val="0"/>
      <w:marRight w:val="0"/>
      <w:marTop w:val="0"/>
      <w:marBottom w:val="0"/>
      <w:divBdr>
        <w:top w:val="none" w:sz="0" w:space="0" w:color="auto"/>
        <w:left w:val="none" w:sz="0" w:space="0" w:color="auto"/>
        <w:bottom w:val="none" w:sz="0" w:space="0" w:color="auto"/>
        <w:right w:val="none" w:sz="0" w:space="0" w:color="auto"/>
      </w:divBdr>
      <w:divsChild>
        <w:div w:id="1154879614">
          <w:marLeft w:val="0"/>
          <w:marRight w:val="0"/>
          <w:marTop w:val="0"/>
          <w:marBottom w:val="0"/>
          <w:divBdr>
            <w:top w:val="none" w:sz="0" w:space="0" w:color="auto"/>
            <w:left w:val="none" w:sz="0" w:space="0" w:color="auto"/>
            <w:bottom w:val="none" w:sz="0" w:space="0" w:color="auto"/>
            <w:right w:val="none" w:sz="0" w:space="0" w:color="auto"/>
          </w:divBdr>
          <w:divsChild>
            <w:div w:id="1492018425">
              <w:marLeft w:val="0"/>
              <w:marRight w:val="0"/>
              <w:marTop w:val="0"/>
              <w:marBottom w:val="0"/>
              <w:divBdr>
                <w:top w:val="none" w:sz="0" w:space="0" w:color="auto"/>
                <w:left w:val="none" w:sz="0" w:space="0" w:color="auto"/>
                <w:bottom w:val="none" w:sz="0" w:space="0" w:color="auto"/>
                <w:right w:val="none" w:sz="0" w:space="0" w:color="auto"/>
              </w:divBdr>
              <w:divsChild>
                <w:div w:id="1766340717">
                  <w:marLeft w:val="0"/>
                  <w:marRight w:val="0"/>
                  <w:marTop w:val="105"/>
                  <w:marBottom w:val="0"/>
                  <w:divBdr>
                    <w:top w:val="none" w:sz="0" w:space="0" w:color="auto"/>
                    <w:left w:val="none" w:sz="0" w:space="0" w:color="auto"/>
                    <w:bottom w:val="none" w:sz="0" w:space="0" w:color="auto"/>
                    <w:right w:val="none" w:sz="0" w:space="0" w:color="auto"/>
                  </w:divBdr>
                  <w:divsChild>
                    <w:div w:id="1949190856">
                      <w:marLeft w:val="450"/>
                      <w:marRight w:val="225"/>
                      <w:marTop w:val="0"/>
                      <w:marBottom w:val="0"/>
                      <w:divBdr>
                        <w:top w:val="none" w:sz="0" w:space="0" w:color="auto"/>
                        <w:left w:val="none" w:sz="0" w:space="0" w:color="auto"/>
                        <w:bottom w:val="none" w:sz="0" w:space="0" w:color="auto"/>
                        <w:right w:val="none" w:sz="0" w:space="0" w:color="auto"/>
                      </w:divBdr>
                      <w:divsChild>
                        <w:div w:id="327711442">
                          <w:marLeft w:val="0"/>
                          <w:marRight w:val="0"/>
                          <w:marTop w:val="0"/>
                          <w:marBottom w:val="600"/>
                          <w:divBdr>
                            <w:top w:val="single" w:sz="6" w:space="0" w:color="314664"/>
                            <w:left w:val="single" w:sz="6" w:space="0" w:color="314664"/>
                            <w:bottom w:val="single" w:sz="6" w:space="0" w:color="314664"/>
                            <w:right w:val="single" w:sz="6" w:space="0" w:color="314664"/>
                          </w:divBdr>
                          <w:divsChild>
                            <w:div w:id="522479013">
                              <w:marLeft w:val="0"/>
                              <w:marRight w:val="0"/>
                              <w:marTop w:val="0"/>
                              <w:marBottom w:val="0"/>
                              <w:divBdr>
                                <w:top w:val="none" w:sz="0" w:space="0" w:color="auto"/>
                                <w:left w:val="none" w:sz="0" w:space="0" w:color="auto"/>
                                <w:bottom w:val="none" w:sz="0" w:space="0" w:color="auto"/>
                                <w:right w:val="none" w:sz="0" w:space="0" w:color="auto"/>
                              </w:divBdr>
                              <w:divsChild>
                                <w:div w:id="1024021684">
                                  <w:marLeft w:val="0"/>
                                  <w:marRight w:val="0"/>
                                  <w:marTop w:val="0"/>
                                  <w:marBottom w:val="0"/>
                                  <w:divBdr>
                                    <w:top w:val="none" w:sz="0" w:space="0" w:color="auto"/>
                                    <w:left w:val="none" w:sz="0" w:space="0" w:color="auto"/>
                                    <w:bottom w:val="none" w:sz="0" w:space="0" w:color="auto"/>
                                    <w:right w:val="none" w:sz="0" w:space="0" w:color="auto"/>
                                  </w:divBdr>
                                  <w:divsChild>
                                    <w:div w:id="253053802">
                                      <w:marLeft w:val="0"/>
                                      <w:marRight w:val="0"/>
                                      <w:marTop w:val="0"/>
                                      <w:marBottom w:val="0"/>
                                      <w:divBdr>
                                        <w:top w:val="none" w:sz="0" w:space="0" w:color="auto"/>
                                        <w:left w:val="none" w:sz="0" w:space="0" w:color="auto"/>
                                        <w:bottom w:val="none" w:sz="0" w:space="0" w:color="auto"/>
                                        <w:right w:val="none" w:sz="0" w:space="0" w:color="auto"/>
                                      </w:divBdr>
                                      <w:divsChild>
                                        <w:div w:id="1275668823">
                                          <w:marLeft w:val="0"/>
                                          <w:marRight w:val="0"/>
                                          <w:marTop w:val="0"/>
                                          <w:marBottom w:val="0"/>
                                          <w:divBdr>
                                            <w:top w:val="none" w:sz="0" w:space="0" w:color="auto"/>
                                            <w:left w:val="none" w:sz="0" w:space="0" w:color="auto"/>
                                            <w:bottom w:val="none" w:sz="0" w:space="0" w:color="auto"/>
                                            <w:right w:val="none" w:sz="0" w:space="0" w:color="auto"/>
                                          </w:divBdr>
                                          <w:divsChild>
                                            <w:div w:id="1218857714">
                                              <w:marLeft w:val="0"/>
                                              <w:marRight w:val="0"/>
                                              <w:marTop w:val="0"/>
                                              <w:marBottom w:val="0"/>
                                              <w:divBdr>
                                                <w:top w:val="none" w:sz="0" w:space="0" w:color="auto"/>
                                                <w:left w:val="none" w:sz="0" w:space="0" w:color="auto"/>
                                                <w:bottom w:val="none" w:sz="0" w:space="0" w:color="auto"/>
                                                <w:right w:val="none" w:sz="0" w:space="0" w:color="auto"/>
                                              </w:divBdr>
                                              <w:divsChild>
                                                <w:div w:id="1387754719">
                                                  <w:marLeft w:val="0"/>
                                                  <w:marRight w:val="0"/>
                                                  <w:marTop w:val="0"/>
                                                  <w:marBottom w:val="0"/>
                                                  <w:divBdr>
                                                    <w:top w:val="none" w:sz="0" w:space="0" w:color="auto"/>
                                                    <w:left w:val="none" w:sz="0" w:space="0" w:color="auto"/>
                                                    <w:bottom w:val="none" w:sz="0" w:space="0" w:color="auto"/>
                                                    <w:right w:val="none" w:sz="0" w:space="0" w:color="auto"/>
                                                  </w:divBdr>
                                                  <w:divsChild>
                                                    <w:div w:id="2124573312">
                                                      <w:marLeft w:val="0"/>
                                                      <w:marRight w:val="0"/>
                                                      <w:marTop w:val="0"/>
                                                      <w:marBottom w:val="0"/>
                                                      <w:divBdr>
                                                        <w:top w:val="none" w:sz="0" w:space="0" w:color="auto"/>
                                                        <w:left w:val="none" w:sz="0" w:space="0" w:color="auto"/>
                                                        <w:bottom w:val="none" w:sz="0" w:space="0" w:color="auto"/>
                                                        <w:right w:val="none" w:sz="0" w:space="0" w:color="auto"/>
                                                      </w:divBdr>
                                                      <w:divsChild>
                                                        <w:div w:id="1559902565">
                                                          <w:marLeft w:val="0"/>
                                                          <w:marRight w:val="0"/>
                                                          <w:marTop w:val="0"/>
                                                          <w:marBottom w:val="0"/>
                                                          <w:divBdr>
                                                            <w:top w:val="none" w:sz="0" w:space="0" w:color="auto"/>
                                                            <w:left w:val="none" w:sz="0" w:space="0" w:color="auto"/>
                                                            <w:bottom w:val="none" w:sz="0" w:space="0" w:color="auto"/>
                                                            <w:right w:val="none" w:sz="0" w:space="0" w:color="auto"/>
                                                          </w:divBdr>
                                                          <w:divsChild>
                                                            <w:div w:id="1953975914">
                                                              <w:marLeft w:val="0"/>
                                                              <w:marRight w:val="0"/>
                                                              <w:marTop w:val="0"/>
                                                              <w:marBottom w:val="0"/>
                                                              <w:divBdr>
                                                                <w:top w:val="none" w:sz="0" w:space="0" w:color="auto"/>
                                                                <w:left w:val="none" w:sz="0" w:space="0" w:color="auto"/>
                                                                <w:bottom w:val="none" w:sz="0" w:space="0" w:color="auto"/>
                                                                <w:right w:val="none" w:sz="0" w:space="0" w:color="auto"/>
                                                              </w:divBdr>
                                                              <w:divsChild>
                                                                <w:div w:id="564801732">
                                                                  <w:marLeft w:val="0"/>
                                                                  <w:marRight w:val="0"/>
                                                                  <w:marTop w:val="0"/>
                                                                  <w:marBottom w:val="0"/>
                                                                  <w:divBdr>
                                                                    <w:top w:val="none" w:sz="0" w:space="0" w:color="auto"/>
                                                                    <w:left w:val="none" w:sz="0" w:space="0" w:color="auto"/>
                                                                    <w:bottom w:val="none" w:sz="0" w:space="0" w:color="auto"/>
                                                                    <w:right w:val="none" w:sz="0" w:space="0" w:color="auto"/>
                                                                  </w:divBdr>
                                                                  <w:divsChild>
                                                                    <w:div w:id="63360786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80881668">
      <w:bodyDiv w:val="1"/>
      <w:marLeft w:val="0"/>
      <w:marRight w:val="0"/>
      <w:marTop w:val="0"/>
      <w:marBottom w:val="0"/>
      <w:divBdr>
        <w:top w:val="none" w:sz="0" w:space="0" w:color="auto"/>
        <w:left w:val="none" w:sz="0" w:space="0" w:color="auto"/>
        <w:bottom w:val="none" w:sz="0" w:space="0" w:color="auto"/>
        <w:right w:val="none" w:sz="0" w:space="0" w:color="auto"/>
      </w:divBdr>
      <w:divsChild>
        <w:div w:id="1174566501">
          <w:marLeft w:val="0"/>
          <w:marRight w:val="0"/>
          <w:marTop w:val="0"/>
          <w:marBottom w:val="0"/>
          <w:divBdr>
            <w:top w:val="none" w:sz="0" w:space="0" w:color="auto"/>
            <w:left w:val="none" w:sz="0" w:space="0" w:color="auto"/>
            <w:bottom w:val="none" w:sz="0" w:space="0" w:color="auto"/>
            <w:right w:val="none" w:sz="0" w:space="0" w:color="auto"/>
          </w:divBdr>
          <w:divsChild>
            <w:div w:id="1007638069">
              <w:marLeft w:val="0"/>
              <w:marRight w:val="0"/>
              <w:marTop w:val="0"/>
              <w:marBottom w:val="0"/>
              <w:divBdr>
                <w:top w:val="none" w:sz="0" w:space="0" w:color="auto"/>
                <w:left w:val="none" w:sz="0" w:space="0" w:color="auto"/>
                <w:bottom w:val="none" w:sz="0" w:space="0" w:color="auto"/>
                <w:right w:val="none" w:sz="0" w:space="0" w:color="auto"/>
              </w:divBdr>
              <w:divsChild>
                <w:div w:id="635457259">
                  <w:marLeft w:val="0"/>
                  <w:marRight w:val="0"/>
                  <w:marTop w:val="105"/>
                  <w:marBottom w:val="0"/>
                  <w:divBdr>
                    <w:top w:val="none" w:sz="0" w:space="0" w:color="auto"/>
                    <w:left w:val="none" w:sz="0" w:space="0" w:color="auto"/>
                    <w:bottom w:val="none" w:sz="0" w:space="0" w:color="auto"/>
                    <w:right w:val="none" w:sz="0" w:space="0" w:color="auto"/>
                  </w:divBdr>
                  <w:divsChild>
                    <w:div w:id="911037994">
                      <w:marLeft w:val="450"/>
                      <w:marRight w:val="225"/>
                      <w:marTop w:val="0"/>
                      <w:marBottom w:val="0"/>
                      <w:divBdr>
                        <w:top w:val="none" w:sz="0" w:space="0" w:color="auto"/>
                        <w:left w:val="none" w:sz="0" w:space="0" w:color="auto"/>
                        <w:bottom w:val="none" w:sz="0" w:space="0" w:color="auto"/>
                        <w:right w:val="none" w:sz="0" w:space="0" w:color="auto"/>
                      </w:divBdr>
                      <w:divsChild>
                        <w:div w:id="18823203">
                          <w:marLeft w:val="0"/>
                          <w:marRight w:val="0"/>
                          <w:marTop w:val="0"/>
                          <w:marBottom w:val="600"/>
                          <w:divBdr>
                            <w:top w:val="single" w:sz="6" w:space="0" w:color="314664"/>
                            <w:left w:val="single" w:sz="6" w:space="0" w:color="314664"/>
                            <w:bottom w:val="single" w:sz="6" w:space="0" w:color="314664"/>
                            <w:right w:val="single" w:sz="6" w:space="0" w:color="314664"/>
                          </w:divBdr>
                          <w:divsChild>
                            <w:div w:id="1611741375">
                              <w:marLeft w:val="0"/>
                              <w:marRight w:val="0"/>
                              <w:marTop w:val="0"/>
                              <w:marBottom w:val="0"/>
                              <w:divBdr>
                                <w:top w:val="none" w:sz="0" w:space="0" w:color="auto"/>
                                <w:left w:val="none" w:sz="0" w:space="0" w:color="auto"/>
                                <w:bottom w:val="none" w:sz="0" w:space="0" w:color="auto"/>
                                <w:right w:val="none" w:sz="0" w:space="0" w:color="auto"/>
                              </w:divBdr>
                              <w:divsChild>
                                <w:div w:id="1343052315">
                                  <w:marLeft w:val="0"/>
                                  <w:marRight w:val="0"/>
                                  <w:marTop w:val="0"/>
                                  <w:marBottom w:val="0"/>
                                  <w:divBdr>
                                    <w:top w:val="none" w:sz="0" w:space="0" w:color="auto"/>
                                    <w:left w:val="none" w:sz="0" w:space="0" w:color="auto"/>
                                    <w:bottom w:val="none" w:sz="0" w:space="0" w:color="auto"/>
                                    <w:right w:val="none" w:sz="0" w:space="0" w:color="auto"/>
                                  </w:divBdr>
                                  <w:divsChild>
                                    <w:div w:id="1038775406">
                                      <w:marLeft w:val="0"/>
                                      <w:marRight w:val="0"/>
                                      <w:marTop w:val="0"/>
                                      <w:marBottom w:val="0"/>
                                      <w:divBdr>
                                        <w:top w:val="none" w:sz="0" w:space="0" w:color="auto"/>
                                        <w:left w:val="none" w:sz="0" w:space="0" w:color="auto"/>
                                        <w:bottom w:val="none" w:sz="0" w:space="0" w:color="auto"/>
                                        <w:right w:val="none" w:sz="0" w:space="0" w:color="auto"/>
                                      </w:divBdr>
                                      <w:divsChild>
                                        <w:div w:id="2058428290">
                                          <w:marLeft w:val="0"/>
                                          <w:marRight w:val="0"/>
                                          <w:marTop w:val="0"/>
                                          <w:marBottom w:val="0"/>
                                          <w:divBdr>
                                            <w:top w:val="none" w:sz="0" w:space="0" w:color="auto"/>
                                            <w:left w:val="none" w:sz="0" w:space="0" w:color="auto"/>
                                            <w:bottom w:val="none" w:sz="0" w:space="0" w:color="auto"/>
                                            <w:right w:val="none" w:sz="0" w:space="0" w:color="auto"/>
                                          </w:divBdr>
                                          <w:divsChild>
                                            <w:div w:id="1164205099">
                                              <w:marLeft w:val="0"/>
                                              <w:marRight w:val="0"/>
                                              <w:marTop w:val="0"/>
                                              <w:marBottom w:val="0"/>
                                              <w:divBdr>
                                                <w:top w:val="none" w:sz="0" w:space="0" w:color="auto"/>
                                                <w:left w:val="none" w:sz="0" w:space="0" w:color="auto"/>
                                                <w:bottom w:val="none" w:sz="0" w:space="0" w:color="auto"/>
                                                <w:right w:val="none" w:sz="0" w:space="0" w:color="auto"/>
                                              </w:divBdr>
                                              <w:divsChild>
                                                <w:div w:id="551043008">
                                                  <w:marLeft w:val="0"/>
                                                  <w:marRight w:val="0"/>
                                                  <w:marTop w:val="0"/>
                                                  <w:marBottom w:val="0"/>
                                                  <w:divBdr>
                                                    <w:top w:val="none" w:sz="0" w:space="0" w:color="auto"/>
                                                    <w:left w:val="none" w:sz="0" w:space="0" w:color="auto"/>
                                                    <w:bottom w:val="none" w:sz="0" w:space="0" w:color="auto"/>
                                                    <w:right w:val="none" w:sz="0" w:space="0" w:color="auto"/>
                                                  </w:divBdr>
                                                  <w:divsChild>
                                                    <w:div w:id="341860203">
                                                      <w:marLeft w:val="0"/>
                                                      <w:marRight w:val="0"/>
                                                      <w:marTop w:val="0"/>
                                                      <w:marBottom w:val="0"/>
                                                      <w:divBdr>
                                                        <w:top w:val="none" w:sz="0" w:space="0" w:color="auto"/>
                                                        <w:left w:val="none" w:sz="0" w:space="0" w:color="auto"/>
                                                        <w:bottom w:val="none" w:sz="0" w:space="0" w:color="auto"/>
                                                        <w:right w:val="none" w:sz="0" w:space="0" w:color="auto"/>
                                                      </w:divBdr>
                                                      <w:divsChild>
                                                        <w:div w:id="1379549372">
                                                          <w:marLeft w:val="0"/>
                                                          <w:marRight w:val="0"/>
                                                          <w:marTop w:val="83"/>
                                                          <w:marBottom w:val="0"/>
                                                          <w:divBdr>
                                                            <w:top w:val="none" w:sz="0" w:space="0" w:color="auto"/>
                                                            <w:left w:val="none" w:sz="0" w:space="0" w:color="auto"/>
                                                            <w:bottom w:val="none" w:sz="0" w:space="0" w:color="auto"/>
                                                            <w:right w:val="none" w:sz="0" w:space="0" w:color="auto"/>
                                                          </w:divBdr>
                                                          <w:divsChild>
                                                            <w:div w:id="467668775">
                                                              <w:marLeft w:val="0"/>
                                                              <w:marRight w:val="0"/>
                                                              <w:marTop w:val="0"/>
                                                              <w:marBottom w:val="0"/>
                                                              <w:divBdr>
                                                                <w:top w:val="none" w:sz="0" w:space="0" w:color="auto"/>
                                                                <w:left w:val="none" w:sz="0" w:space="0" w:color="auto"/>
                                                                <w:bottom w:val="none" w:sz="0" w:space="0" w:color="auto"/>
                                                                <w:right w:val="none" w:sz="0" w:space="0" w:color="auto"/>
                                                              </w:divBdr>
                                                              <w:divsChild>
                                                                <w:div w:id="92487603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84154970">
      <w:bodyDiv w:val="1"/>
      <w:marLeft w:val="0"/>
      <w:marRight w:val="0"/>
      <w:marTop w:val="0"/>
      <w:marBottom w:val="0"/>
      <w:divBdr>
        <w:top w:val="none" w:sz="0" w:space="0" w:color="auto"/>
        <w:left w:val="none" w:sz="0" w:space="0" w:color="auto"/>
        <w:bottom w:val="none" w:sz="0" w:space="0" w:color="auto"/>
        <w:right w:val="none" w:sz="0" w:space="0" w:color="auto"/>
      </w:divBdr>
      <w:divsChild>
        <w:div w:id="1335111317">
          <w:marLeft w:val="0"/>
          <w:marRight w:val="0"/>
          <w:marTop w:val="0"/>
          <w:marBottom w:val="0"/>
          <w:divBdr>
            <w:top w:val="none" w:sz="0" w:space="0" w:color="auto"/>
            <w:left w:val="none" w:sz="0" w:space="0" w:color="auto"/>
            <w:bottom w:val="none" w:sz="0" w:space="0" w:color="auto"/>
            <w:right w:val="none" w:sz="0" w:space="0" w:color="auto"/>
          </w:divBdr>
          <w:divsChild>
            <w:div w:id="2083525896">
              <w:marLeft w:val="0"/>
              <w:marRight w:val="0"/>
              <w:marTop w:val="0"/>
              <w:marBottom w:val="0"/>
              <w:divBdr>
                <w:top w:val="none" w:sz="0" w:space="0" w:color="auto"/>
                <w:left w:val="none" w:sz="0" w:space="0" w:color="auto"/>
                <w:bottom w:val="none" w:sz="0" w:space="0" w:color="auto"/>
                <w:right w:val="none" w:sz="0" w:space="0" w:color="auto"/>
              </w:divBdr>
              <w:divsChild>
                <w:div w:id="1626814368">
                  <w:marLeft w:val="0"/>
                  <w:marRight w:val="0"/>
                  <w:marTop w:val="105"/>
                  <w:marBottom w:val="0"/>
                  <w:divBdr>
                    <w:top w:val="none" w:sz="0" w:space="0" w:color="auto"/>
                    <w:left w:val="none" w:sz="0" w:space="0" w:color="auto"/>
                    <w:bottom w:val="none" w:sz="0" w:space="0" w:color="auto"/>
                    <w:right w:val="none" w:sz="0" w:space="0" w:color="auto"/>
                  </w:divBdr>
                  <w:divsChild>
                    <w:div w:id="622614920">
                      <w:marLeft w:val="450"/>
                      <w:marRight w:val="225"/>
                      <w:marTop w:val="0"/>
                      <w:marBottom w:val="0"/>
                      <w:divBdr>
                        <w:top w:val="none" w:sz="0" w:space="0" w:color="auto"/>
                        <w:left w:val="none" w:sz="0" w:space="0" w:color="auto"/>
                        <w:bottom w:val="none" w:sz="0" w:space="0" w:color="auto"/>
                        <w:right w:val="none" w:sz="0" w:space="0" w:color="auto"/>
                      </w:divBdr>
                      <w:divsChild>
                        <w:div w:id="1240598553">
                          <w:marLeft w:val="0"/>
                          <w:marRight w:val="0"/>
                          <w:marTop w:val="0"/>
                          <w:marBottom w:val="600"/>
                          <w:divBdr>
                            <w:top w:val="single" w:sz="6" w:space="0" w:color="314664"/>
                            <w:left w:val="single" w:sz="6" w:space="0" w:color="314664"/>
                            <w:bottom w:val="single" w:sz="6" w:space="0" w:color="314664"/>
                            <w:right w:val="single" w:sz="6" w:space="0" w:color="314664"/>
                          </w:divBdr>
                          <w:divsChild>
                            <w:div w:id="506755172">
                              <w:marLeft w:val="0"/>
                              <w:marRight w:val="0"/>
                              <w:marTop w:val="0"/>
                              <w:marBottom w:val="0"/>
                              <w:divBdr>
                                <w:top w:val="none" w:sz="0" w:space="0" w:color="auto"/>
                                <w:left w:val="none" w:sz="0" w:space="0" w:color="auto"/>
                                <w:bottom w:val="none" w:sz="0" w:space="0" w:color="auto"/>
                                <w:right w:val="none" w:sz="0" w:space="0" w:color="auto"/>
                              </w:divBdr>
                              <w:divsChild>
                                <w:div w:id="2059937719">
                                  <w:marLeft w:val="0"/>
                                  <w:marRight w:val="0"/>
                                  <w:marTop w:val="0"/>
                                  <w:marBottom w:val="0"/>
                                  <w:divBdr>
                                    <w:top w:val="none" w:sz="0" w:space="0" w:color="auto"/>
                                    <w:left w:val="none" w:sz="0" w:space="0" w:color="auto"/>
                                    <w:bottom w:val="none" w:sz="0" w:space="0" w:color="auto"/>
                                    <w:right w:val="none" w:sz="0" w:space="0" w:color="auto"/>
                                  </w:divBdr>
                                  <w:divsChild>
                                    <w:div w:id="1651786576">
                                      <w:marLeft w:val="0"/>
                                      <w:marRight w:val="0"/>
                                      <w:marTop w:val="0"/>
                                      <w:marBottom w:val="0"/>
                                      <w:divBdr>
                                        <w:top w:val="none" w:sz="0" w:space="0" w:color="auto"/>
                                        <w:left w:val="none" w:sz="0" w:space="0" w:color="auto"/>
                                        <w:bottom w:val="none" w:sz="0" w:space="0" w:color="auto"/>
                                        <w:right w:val="none" w:sz="0" w:space="0" w:color="auto"/>
                                      </w:divBdr>
                                      <w:divsChild>
                                        <w:div w:id="1320571285">
                                          <w:marLeft w:val="0"/>
                                          <w:marRight w:val="0"/>
                                          <w:marTop w:val="0"/>
                                          <w:marBottom w:val="0"/>
                                          <w:divBdr>
                                            <w:top w:val="none" w:sz="0" w:space="0" w:color="auto"/>
                                            <w:left w:val="none" w:sz="0" w:space="0" w:color="auto"/>
                                            <w:bottom w:val="none" w:sz="0" w:space="0" w:color="auto"/>
                                            <w:right w:val="none" w:sz="0" w:space="0" w:color="auto"/>
                                          </w:divBdr>
                                          <w:divsChild>
                                            <w:div w:id="1773479130">
                                              <w:marLeft w:val="0"/>
                                              <w:marRight w:val="0"/>
                                              <w:marTop w:val="0"/>
                                              <w:marBottom w:val="0"/>
                                              <w:divBdr>
                                                <w:top w:val="none" w:sz="0" w:space="0" w:color="auto"/>
                                                <w:left w:val="none" w:sz="0" w:space="0" w:color="auto"/>
                                                <w:bottom w:val="none" w:sz="0" w:space="0" w:color="auto"/>
                                                <w:right w:val="none" w:sz="0" w:space="0" w:color="auto"/>
                                              </w:divBdr>
                                              <w:divsChild>
                                                <w:div w:id="873425637">
                                                  <w:marLeft w:val="0"/>
                                                  <w:marRight w:val="0"/>
                                                  <w:marTop w:val="0"/>
                                                  <w:marBottom w:val="0"/>
                                                  <w:divBdr>
                                                    <w:top w:val="none" w:sz="0" w:space="0" w:color="auto"/>
                                                    <w:left w:val="none" w:sz="0" w:space="0" w:color="auto"/>
                                                    <w:bottom w:val="none" w:sz="0" w:space="0" w:color="auto"/>
                                                    <w:right w:val="none" w:sz="0" w:space="0" w:color="auto"/>
                                                  </w:divBdr>
                                                  <w:divsChild>
                                                    <w:div w:id="142475532">
                                                      <w:marLeft w:val="0"/>
                                                      <w:marRight w:val="0"/>
                                                      <w:marTop w:val="0"/>
                                                      <w:marBottom w:val="0"/>
                                                      <w:divBdr>
                                                        <w:top w:val="none" w:sz="0" w:space="0" w:color="auto"/>
                                                        <w:left w:val="none" w:sz="0" w:space="0" w:color="auto"/>
                                                        <w:bottom w:val="none" w:sz="0" w:space="0" w:color="auto"/>
                                                        <w:right w:val="none" w:sz="0" w:space="0" w:color="auto"/>
                                                      </w:divBdr>
                                                      <w:divsChild>
                                                        <w:div w:id="1764763811">
                                                          <w:marLeft w:val="0"/>
                                                          <w:marRight w:val="0"/>
                                                          <w:marTop w:val="0"/>
                                                          <w:marBottom w:val="0"/>
                                                          <w:divBdr>
                                                            <w:top w:val="none" w:sz="0" w:space="0" w:color="auto"/>
                                                            <w:left w:val="none" w:sz="0" w:space="0" w:color="auto"/>
                                                            <w:bottom w:val="none" w:sz="0" w:space="0" w:color="auto"/>
                                                            <w:right w:val="none" w:sz="0" w:space="0" w:color="auto"/>
                                                          </w:divBdr>
                                                          <w:divsChild>
                                                            <w:div w:id="1307978888">
                                                              <w:marLeft w:val="0"/>
                                                              <w:marRight w:val="0"/>
                                                              <w:marTop w:val="0"/>
                                                              <w:marBottom w:val="0"/>
                                                              <w:divBdr>
                                                                <w:top w:val="none" w:sz="0" w:space="0" w:color="auto"/>
                                                                <w:left w:val="none" w:sz="0" w:space="0" w:color="auto"/>
                                                                <w:bottom w:val="none" w:sz="0" w:space="0" w:color="auto"/>
                                                                <w:right w:val="none" w:sz="0" w:space="0" w:color="auto"/>
                                                              </w:divBdr>
                                                              <w:divsChild>
                                                                <w:div w:id="2025208698">
                                                                  <w:marLeft w:val="0"/>
                                                                  <w:marRight w:val="0"/>
                                                                  <w:marTop w:val="0"/>
                                                                  <w:marBottom w:val="0"/>
                                                                  <w:divBdr>
                                                                    <w:top w:val="none" w:sz="0" w:space="0" w:color="auto"/>
                                                                    <w:left w:val="none" w:sz="0" w:space="0" w:color="auto"/>
                                                                    <w:bottom w:val="none" w:sz="0" w:space="0" w:color="auto"/>
                                                                    <w:right w:val="none" w:sz="0" w:space="0" w:color="auto"/>
                                                                  </w:divBdr>
                                                                  <w:divsChild>
                                                                    <w:div w:id="40993258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88804461">
      <w:bodyDiv w:val="1"/>
      <w:marLeft w:val="0"/>
      <w:marRight w:val="0"/>
      <w:marTop w:val="0"/>
      <w:marBottom w:val="0"/>
      <w:divBdr>
        <w:top w:val="none" w:sz="0" w:space="0" w:color="auto"/>
        <w:left w:val="none" w:sz="0" w:space="0" w:color="auto"/>
        <w:bottom w:val="none" w:sz="0" w:space="0" w:color="auto"/>
        <w:right w:val="none" w:sz="0" w:space="0" w:color="auto"/>
      </w:divBdr>
      <w:divsChild>
        <w:div w:id="1521433956">
          <w:marLeft w:val="0"/>
          <w:marRight w:val="0"/>
          <w:marTop w:val="0"/>
          <w:marBottom w:val="0"/>
          <w:divBdr>
            <w:top w:val="none" w:sz="0" w:space="0" w:color="auto"/>
            <w:left w:val="none" w:sz="0" w:space="0" w:color="auto"/>
            <w:bottom w:val="none" w:sz="0" w:space="0" w:color="auto"/>
            <w:right w:val="none" w:sz="0" w:space="0" w:color="auto"/>
          </w:divBdr>
          <w:divsChild>
            <w:div w:id="449128340">
              <w:marLeft w:val="0"/>
              <w:marRight w:val="0"/>
              <w:marTop w:val="0"/>
              <w:marBottom w:val="0"/>
              <w:divBdr>
                <w:top w:val="none" w:sz="0" w:space="0" w:color="auto"/>
                <w:left w:val="none" w:sz="0" w:space="0" w:color="auto"/>
                <w:bottom w:val="none" w:sz="0" w:space="0" w:color="auto"/>
                <w:right w:val="none" w:sz="0" w:space="0" w:color="auto"/>
              </w:divBdr>
              <w:divsChild>
                <w:div w:id="1847401278">
                  <w:marLeft w:val="0"/>
                  <w:marRight w:val="0"/>
                  <w:marTop w:val="105"/>
                  <w:marBottom w:val="0"/>
                  <w:divBdr>
                    <w:top w:val="none" w:sz="0" w:space="0" w:color="auto"/>
                    <w:left w:val="none" w:sz="0" w:space="0" w:color="auto"/>
                    <w:bottom w:val="none" w:sz="0" w:space="0" w:color="auto"/>
                    <w:right w:val="none" w:sz="0" w:space="0" w:color="auto"/>
                  </w:divBdr>
                  <w:divsChild>
                    <w:div w:id="1544637952">
                      <w:marLeft w:val="450"/>
                      <w:marRight w:val="225"/>
                      <w:marTop w:val="0"/>
                      <w:marBottom w:val="0"/>
                      <w:divBdr>
                        <w:top w:val="none" w:sz="0" w:space="0" w:color="auto"/>
                        <w:left w:val="none" w:sz="0" w:space="0" w:color="auto"/>
                        <w:bottom w:val="none" w:sz="0" w:space="0" w:color="auto"/>
                        <w:right w:val="none" w:sz="0" w:space="0" w:color="auto"/>
                      </w:divBdr>
                      <w:divsChild>
                        <w:div w:id="506482162">
                          <w:marLeft w:val="0"/>
                          <w:marRight w:val="0"/>
                          <w:marTop w:val="0"/>
                          <w:marBottom w:val="600"/>
                          <w:divBdr>
                            <w:top w:val="single" w:sz="6" w:space="0" w:color="314664"/>
                            <w:left w:val="single" w:sz="6" w:space="0" w:color="314664"/>
                            <w:bottom w:val="single" w:sz="6" w:space="0" w:color="314664"/>
                            <w:right w:val="single" w:sz="6" w:space="0" w:color="314664"/>
                          </w:divBdr>
                          <w:divsChild>
                            <w:div w:id="161548629">
                              <w:marLeft w:val="0"/>
                              <w:marRight w:val="0"/>
                              <w:marTop w:val="0"/>
                              <w:marBottom w:val="0"/>
                              <w:divBdr>
                                <w:top w:val="none" w:sz="0" w:space="0" w:color="auto"/>
                                <w:left w:val="none" w:sz="0" w:space="0" w:color="auto"/>
                                <w:bottom w:val="none" w:sz="0" w:space="0" w:color="auto"/>
                                <w:right w:val="none" w:sz="0" w:space="0" w:color="auto"/>
                              </w:divBdr>
                              <w:divsChild>
                                <w:div w:id="2124112359">
                                  <w:marLeft w:val="0"/>
                                  <w:marRight w:val="0"/>
                                  <w:marTop w:val="0"/>
                                  <w:marBottom w:val="0"/>
                                  <w:divBdr>
                                    <w:top w:val="none" w:sz="0" w:space="0" w:color="auto"/>
                                    <w:left w:val="none" w:sz="0" w:space="0" w:color="auto"/>
                                    <w:bottom w:val="none" w:sz="0" w:space="0" w:color="auto"/>
                                    <w:right w:val="none" w:sz="0" w:space="0" w:color="auto"/>
                                  </w:divBdr>
                                  <w:divsChild>
                                    <w:div w:id="587421445">
                                      <w:marLeft w:val="0"/>
                                      <w:marRight w:val="0"/>
                                      <w:marTop w:val="0"/>
                                      <w:marBottom w:val="0"/>
                                      <w:divBdr>
                                        <w:top w:val="none" w:sz="0" w:space="0" w:color="auto"/>
                                        <w:left w:val="none" w:sz="0" w:space="0" w:color="auto"/>
                                        <w:bottom w:val="none" w:sz="0" w:space="0" w:color="auto"/>
                                        <w:right w:val="none" w:sz="0" w:space="0" w:color="auto"/>
                                      </w:divBdr>
                                      <w:divsChild>
                                        <w:div w:id="1357925539">
                                          <w:marLeft w:val="0"/>
                                          <w:marRight w:val="0"/>
                                          <w:marTop w:val="0"/>
                                          <w:marBottom w:val="0"/>
                                          <w:divBdr>
                                            <w:top w:val="none" w:sz="0" w:space="0" w:color="auto"/>
                                            <w:left w:val="none" w:sz="0" w:space="0" w:color="auto"/>
                                            <w:bottom w:val="none" w:sz="0" w:space="0" w:color="auto"/>
                                            <w:right w:val="none" w:sz="0" w:space="0" w:color="auto"/>
                                          </w:divBdr>
                                          <w:divsChild>
                                            <w:div w:id="1311128489">
                                              <w:marLeft w:val="0"/>
                                              <w:marRight w:val="0"/>
                                              <w:marTop w:val="0"/>
                                              <w:marBottom w:val="0"/>
                                              <w:divBdr>
                                                <w:top w:val="none" w:sz="0" w:space="0" w:color="auto"/>
                                                <w:left w:val="none" w:sz="0" w:space="0" w:color="auto"/>
                                                <w:bottom w:val="none" w:sz="0" w:space="0" w:color="auto"/>
                                                <w:right w:val="none" w:sz="0" w:space="0" w:color="auto"/>
                                              </w:divBdr>
                                              <w:divsChild>
                                                <w:div w:id="339312584">
                                                  <w:marLeft w:val="0"/>
                                                  <w:marRight w:val="0"/>
                                                  <w:marTop w:val="0"/>
                                                  <w:marBottom w:val="0"/>
                                                  <w:divBdr>
                                                    <w:top w:val="none" w:sz="0" w:space="0" w:color="auto"/>
                                                    <w:left w:val="none" w:sz="0" w:space="0" w:color="auto"/>
                                                    <w:bottom w:val="none" w:sz="0" w:space="0" w:color="auto"/>
                                                    <w:right w:val="none" w:sz="0" w:space="0" w:color="auto"/>
                                                  </w:divBdr>
                                                  <w:divsChild>
                                                    <w:div w:id="1572353815">
                                                      <w:marLeft w:val="0"/>
                                                      <w:marRight w:val="0"/>
                                                      <w:marTop w:val="0"/>
                                                      <w:marBottom w:val="0"/>
                                                      <w:divBdr>
                                                        <w:top w:val="none" w:sz="0" w:space="0" w:color="auto"/>
                                                        <w:left w:val="none" w:sz="0" w:space="0" w:color="auto"/>
                                                        <w:bottom w:val="none" w:sz="0" w:space="0" w:color="auto"/>
                                                        <w:right w:val="none" w:sz="0" w:space="0" w:color="auto"/>
                                                      </w:divBdr>
                                                      <w:divsChild>
                                                        <w:div w:id="1458254780">
                                                          <w:marLeft w:val="0"/>
                                                          <w:marRight w:val="0"/>
                                                          <w:marTop w:val="0"/>
                                                          <w:marBottom w:val="0"/>
                                                          <w:divBdr>
                                                            <w:top w:val="none" w:sz="0" w:space="0" w:color="auto"/>
                                                            <w:left w:val="none" w:sz="0" w:space="0" w:color="auto"/>
                                                            <w:bottom w:val="none" w:sz="0" w:space="0" w:color="auto"/>
                                                            <w:right w:val="none" w:sz="0" w:space="0" w:color="auto"/>
                                                          </w:divBdr>
                                                          <w:divsChild>
                                                            <w:div w:id="1199734755">
                                                              <w:marLeft w:val="0"/>
                                                              <w:marRight w:val="0"/>
                                                              <w:marTop w:val="0"/>
                                                              <w:marBottom w:val="0"/>
                                                              <w:divBdr>
                                                                <w:top w:val="none" w:sz="0" w:space="0" w:color="auto"/>
                                                                <w:left w:val="none" w:sz="0" w:space="0" w:color="auto"/>
                                                                <w:bottom w:val="none" w:sz="0" w:space="0" w:color="auto"/>
                                                                <w:right w:val="none" w:sz="0" w:space="0" w:color="auto"/>
                                                              </w:divBdr>
                                                              <w:divsChild>
                                                                <w:div w:id="1894660939">
                                                                  <w:marLeft w:val="0"/>
                                                                  <w:marRight w:val="0"/>
                                                                  <w:marTop w:val="0"/>
                                                                  <w:marBottom w:val="0"/>
                                                                  <w:divBdr>
                                                                    <w:top w:val="none" w:sz="0" w:space="0" w:color="auto"/>
                                                                    <w:left w:val="none" w:sz="0" w:space="0" w:color="auto"/>
                                                                    <w:bottom w:val="none" w:sz="0" w:space="0" w:color="auto"/>
                                                                    <w:right w:val="none" w:sz="0" w:space="0" w:color="auto"/>
                                                                  </w:divBdr>
                                                                  <w:divsChild>
                                                                    <w:div w:id="178284373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19753114">
      <w:bodyDiv w:val="1"/>
      <w:marLeft w:val="0"/>
      <w:marRight w:val="0"/>
      <w:marTop w:val="0"/>
      <w:marBottom w:val="0"/>
      <w:divBdr>
        <w:top w:val="none" w:sz="0" w:space="0" w:color="auto"/>
        <w:left w:val="none" w:sz="0" w:space="0" w:color="auto"/>
        <w:bottom w:val="none" w:sz="0" w:space="0" w:color="auto"/>
        <w:right w:val="none" w:sz="0" w:space="0" w:color="auto"/>
      </w:divBdr>
      <w:divsChild>
        <w:div w:id="921568401">
          <w:marLeft w:val="0"/>
          <w:marRight w:val="0"/>
          <w:marTop w:val="0"/>
          <w:marBottom w:val="0"/>
          <w:divBdr>
            <w:top w:val="none" w:sz="0" w:space="0" w:color="auto"/>
            <w:left w:val="none" w:sz="0" w:space="0" w:color="auto"/>
            <w:bottom w:val="none" w:sz="0" w:space="0" w:color="auto"/>
            <w:right w:val="none" w:sz="0" w:space="0" w:color="auto"/>
          </w:divBdr>
          <w:divsChild>
            <w:div w:id="1361473775">
              <w:marLeft w:val="0"/>
              <w:marRight w:val="0"/>
              <w:marTop w:val="0"/>
              <w:marBottom w:val="0"/>
              <w:divBdr>
                <w:top w:val="none" w:sz="0" w:space="0" w:color="auto"/>
                <w:left w:val="none" w:sz="0" w:space="0" w:color="auto"/>
                <w:bottom w:val="none" w:sz="0" w:space="0" w:color="auto"/>
                <w:right w:val="none" w:sz="0" w:space="0" w:color="auto"/>
              </w:divBdr>
              <w:divsChild>
                <w:div w:id="1274557089">
                  <w:marLeft w:val="0"/>
                  <w:marRight w:val="0"/>
                  <w:marTop w:val="105"/>
                  <w:marBottom w:val="0"/>
                  <w:divBdr>
                    <w:top w:val="none" w:sz="0" w:space="0" w:color="auto"/>
                    <w:left w:val="none" w:sz="0" w:space="0" w:color="auto"/>
                    <w:bottom w:val="none" w:sz="0" w:space="0" w:color="auto"/>
                    <w:right w:val="none" w:sz="0" w:space="0" w:color="auto"/>
                  </w:divBdr>
                  <w:divsChild>
                    <w:div w:id="435059252">
                      <w:marLeft w:val="450"/>
                      <w:marRight w:val="225"/>
                      <w:marTop w:val="0"/>
                      <w:marBottom w:val="0"/>
                      <w:divBdr>
                        <w:top w:val="none" w:sz="0" w:space="0" w:color="auto"/>
                        <w:left w:val="none" w:sz="0" w:space="0" w:color="auto"/>
                        <w:bottom w:val="none" w:sz="0" w:space="0" w:color="auto"/>
                        <w:right w:val="none" w:sz="0" w:space="0" w:color="auto"/>
                      </w:divBdr>
                      <w:divsChild>
                        <w:div w:id="1104499992">
                          <w:marLeft w:val="0"/>
                          <w:marRight w:val="0"/>
                          <w:marTop w:val="0"/>
                          <w:marBottom w:val="600"/>
                          <w:divBdr>
                            <w:top w:val="single" w:sz="6" w:space="0" w:color="314664"/>
                            <w:left w:val="single" w:sz="6" w:space="0" w:color="314664"/>
                            <w:bottom w:val="single" w:sz="6" w:space="0" w:color="314664"/>
                            <w:right w:val="single" w:sz="6" w:space="0" w:color="314664"/>
                          </w:divBdr>
                          <w:divsChild>
                            <w:div w:id="1203907946">
                              <w:marLeft w:val="0"/>
                              <w:marRight w:val="0"/>
                              <w:marTop w:val="0"/>
                              <w:marBottom w:val="0"/>
                              <w:divBdr>
                                <w:top w:val="none" w:sz="0" w:space="0" w:color="auto"/>
                                <w:left w:val="none" w:sz="0" w:space="0" w:color="auto"/>
                                <w:bottom w:val="none" w:sz="0" w:space="0" w:color="auto"/>
                                <w:right w:val="none" w:sz="0" w:space="0" w:color="auto"/>
                              </w:divBdr>
                              <w:divsChild>
                                <w:div w:id="1591815356">
                                  <w:marLeft w:val="0"/>
                                  <w:marRight w:val="0"/>
                                  <w:marTop w:val="0"/>
                                  <w:marBottom w:val="0"/>
                                  <w:divBdr>
                                    <w:top w:val="none" w:sz="0" w:space="0" w:color="auto"/>
                                    <w:left w:val="none" w:sz="0" w:space="0" w:color="auto"/>
                                    <w:bottom w:val="none" w:sz="0" w:space="0" w:color="auto"/>
                                    <w:right w:val="none" w:sz="0" w:space="0" w:color="auto"/>
                                  </w:divBdr>
                                  <w:divsChild>
                                    <w:div w:id="222907723">
                                      <w:marLeft w:val="0"/>
                                      <w:marRight w:val="0"/>
                                      <w:marTop w:val="0"/>
                                      <w:marBottom w:val="0"/>
                                      <w:divBdr>
                                        <w:top w:val="none" w:sz="0" w:space="0" w:color="auto"/>
                                        <w:left w:val="none" w:sz="0" w:space="0" w:color="auto"/>
                                        <w:bottom w:val="none" w:sz="0" w:space="0" w:color="auto"/>
                                        <w:right w:val="none" w:sz="0" w:space="0" w:color="auto"/>
                                      </w:divBdr>
                                      <w:divsChild>
                                        <w:div w:id="1671057160">
                                          <w:marLeft w:val="0"/>
                                          <w:marRight w:val="0"/>
                                          <w:marTop w:val="0"/>
                                          <w:marBottom w:val="0"/>
                                          <w:divBdr>
                                            <w:top w:val="none" w:sz="0" w:space="0" w:color="auto"/>
                                            <w:left w:val="none" w:sz="0" w:space="0" w:color="auto"/>
                                            <w:bottom w:val="none" w:sz="0" w:space="0" w:color="auto"/>
                                            <w:right w:val="none" w:sz="0" w:space="0" w:color="auto"/>
                                          </w:divBdr>
                                          <w:divsChild>
                                            <w:div w:id="1612273556">
                                              <w:marLeft w:val="0"/>
                                              <w:marRight w:val="0"/>
                                              <w:marTop w:val="0"/>
                                              <w:marBottom w:val="0"/>
                                              <w:divBdr>
                                                <w:top w:val="none" w:sz="0" w:space="0" w:color="auto"/>
                                                <w:left w:val="none" w:sz="0" w:space="0" w:color="auto"/>
                                                <w:bottom w:val="none" w:sz="0" w:space="0" w:color="auto"/>
                                                <w:right w:val="none" w:sz="0" w:space="0" w:color="auto"/>
                                              </w:divBdr>
                                              <w:divsChild>
                                                <w:div w:id="1538354219">
                                                  <w:marLeft w:val="0"/>
                                                  <w:marRight w:val="0"/>
                                                  <w:marTop w:val="0"/>
                                                  <w:marBottom w:val="0"/>
                                                  <w:divBdr>
                                                    <w:top w:val="none" w:sz="0" w:space="0" w:color="auto"/>
                                                    <w:left w:val="none" w:sz="0" w:space="0" w:color="auto"/>
                                                    <w:bottom w:val="none" w:sz="0" w:space="0" w:color="auto"/>
                                                    <w:right w:val="none" w:sz="0" w:space="0" w:color="auto"/>
                                                  </w:divBdr>
                                                  <w:divsChild>
                                                    <w:div w:id="2030640152">
                                                      <w:marLeft w:val="0"/>
                                                      <w:marRight w:val="0"/>
                                                      <w:marTop w:val="0"/>
                                                      <w:marBottom w:val="0"/>
                                                      <w:divBdr>
                                                        <w:top w:val="none" w:sz="0" w:space="0" w:color="auto"/>
                                                        <w:left w:val="none" w:sz="0" w:space="0" w:color="auto"/>
                                                        <w:bottom w:val="none" w:sz="0" w:space="0" w:color="auto"/>
                                                        <w:right w:val="none" w:sz="0" w:space="0" w:color="auto"/>
                                                      </w:divBdr>
                                                      <w:divsChild>
                                                        <w:div w:id="1690375316">
                                                          <w:marLeft w:val="0"/>
                                                          <w:marRight w:val="0"/>
                                                          <w:marTop w:val="0"/>
                                                          <w:marBottom w:val="0"/>
                                                          <w:divBdr>
                                                            <w:top w:val="none" w:sz="0" w:space="0" w:color="auto"/>
                                                            <w:left w:val="none" w:sz="0" w:space="0" w:color="auto"/>
                                                            <w:bottom w:val="none" w:sz="0" w:space="0" w:color="auto"/>
                                                            <w:right w:val="none" w:sz="0" w:space="0" w:color="auto"/>
                                                          </w:divBdr>
                                                          <w:divsChild>
                                                            <w:div w:id="1541941360">
                                                              <w:marLeft w:val="0"/>
                                                              <w:marRight w:val="0"/>
                                                              <w:marTop w:val="0"/>
                                                              <w:marBottom w:val="0"/>
                                                              <w:divBdr>
                                                                <w:top w:val="none" w:sz="0" w:space="0" w:color="auto"/>
                                                                <w:left w:val="none" w:sz="0" w:space="0" w:color="auto"/>
                                                                <w:bottom w:val="none" w:sz="0" w:space="0" w:color="auto"/>
                                                                <w:right w:val="none" w:sz="0" w:space="0" w:color="auto"/>
                                                              </w:divBdr>
                                                              <w:divsChild>
                                                                <w:div w:id="227114068">
                                                                  <w:marLeft w:val="0"/>
                                                                  <w:marRight w:val="0"/>
                                                                  <w:marTop w:val="0"/>
                                                                  <w:marBottom w:val="0"/>
                                                                  <w:divBdr>
                                                                    <w:top w:val="none" w:sz="0" w:space="0" w:color="auto"/>
                                                                    <w:left w:val="none" w:sz="0" w:space="0" w:color="auto"/>
                                                                    <w:bottom w:val="none" w:sz="0" w:space="0" w:color="auto"/>
                                                                    <w:right w:val="none" w:sz="0" w:space="0" w:color="auto"/>
                                                                  </w:divBdr>
                                                                  <w:divsChild>
                                                                    <w:div w:id="181695145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25846523">
      <w:bodyDiv w:val="1"/>
      <w:marLeft w:val="0"/>
      <w:marRight w:val="0"/>
      <w:marTop w:val="0"/>
      <w:marBottom w:val="0"/>
      <w:divBdr>
        <w:top w:val="none" w:sz="0" w:space="0" w:color="auto"/>
        <w:left w:val="none" w:sz="0" w:space="0" w:color="auto"/>
        <w:bottom w:val="none" w:sz="0" w:space="0" w:color="auto"/>
        <w:right w:val="none" w:sz="0" w:space="0" w:color="auto"/>
      </w:divBdr>
      <w:divsChild>
        <w:div w:id="1877229620">
          <w:marLeft w:val="0"/>
          <w:marRight w:val="0"/>
          <w:marTop w:val="0"/>
          <w:marBottom w:val="0"/>
          <w:divBdr>
            <w:top w:val="none" w:sz="0" w:space="0" w:color="auto"/>
            <w:left w:val="none" w:sz="0" w:space="0" w:color="auto"/>
            <w:bottom w:val="none" w:sz="0" w:space="0" w:color="auto"/>
            <w:right w:val="none" w:sz="0" w:space="0" w:color="auto"/>
          </w:divBdr>
          <w:divsChild>
            <w:div w:id="40903455">
              <w:marLeft w:val="0"/>
              <w:marRight w:val="0"/>
              <w:marTop w:val="0"/>
              <w:marBottom w:val="0"/>
              <w:divBdr>
                <w:top w:val="none" w:sz="0" w:space="0" w:color="auto"/>
                <w:left w:val="none" w:sz="0" w:space="0" w:color="auto"/>
                <w:bottom w:val="none" w:sz="0" w:space="0" w:color="auto"/>
                <w:right w:val="none" w:sz="0" w:space="0" w:color="auto"/>
              </w:divBdr>
              <w:divsChild>
                <w:div w:id="769082156">
                  <w:marLeft w:val="0"/>
                  <w:marRight w:val="0"/>
                  <w:marTop w:val="105"/>
                  <w:marBottom w:val="0"/>
                  <w:divBdr>
                    <w:top w:val="none" w:sz="0" w:space="0" w:color="auto"/>
                    <w:left w:val="none" w:sz="0" w:space="0" w:color="auto"/>
                    <w:bottom w:val="none" w:sz="0" w:space="0" w:color="auto"/>
                    <w:right w:val="none" w:sz="0" w:space="0" w:color="auto"/>
                  </w:divBdr>
                  <w:divsChild>
                    <w:div w:id="940994012">
                      <w:marLeft w:val="450"/>
                      <w:marRight w:val="225"/>
                      <w:marTop w:val="0"/>
                      <w:marBottom w:val="0"/>
                      <w:divBdr>
                        <w:top w:val="none" w:sz="0" w:space="0" w:color="auto"/>
                        <w:left w:val="none" w:sz="0" w:space="0" w:color="auto"/>
                        <w:bottom w:val="none" w:sz="0" w:space="0" w:color="auto"/>
                        <w:right w:val="none" w:sz="0" w:space="0" w:color="auto"/>
                      </w:divBdr>
                      <w:divsChild>
                        <w:div w:id="1562055533">
                          <w:marLeft w:val="0"/>
                          <w:marRight w:val="0"/>
                          <w:marTop w:val="0"/>
                          <w:marBottom w:val="600"/>
                          <w:divBdr>
                            <w:top w:val="single" w:sz="6" w:space="0" w:color="314664"/>
                            <w:left w:val="single" w:sz="6" w:space="0" w:color="314664"/>
                            <w:bottom w:val="single" w:sz="6" w:space="0" w:color="314664"/>
                            <w:right w:val="single" w:sz="6" w:space="0" w:color="314664"/>
                          </w:divBdr>
                          <w:divsChild>
                            <w:div w:id="344871667">
                              <w:marLeft w:val="0"/>
                              <w:marRight w:val="0"/>
                              <w:marTop w:val="0"/>
                              <w:marBottom w:val="0"/>
                              <w:divBdr>
                                <w:top w:val="none" w:sz="0" w:space="0" w:color="auto"/>
                                <w:left w:val="none" w:sz="0" w:space="0" w:color="auto"/>
                                <w:bottom w:val="none" w:sz="0" w:space="0" w:color="auto"/>
                                <w:right w:val="none" w:sz="0" w:space="0" w:color="auto"/>
                              </w:divBdr>
                              <w:divsChild>
                                <w:div w:id="624503801">
                                  <w:marLeft w:val="0"/>
                                  <w:marRight w:val="0"/>
                                  <w:marTop w:val="0"/>
                                  <w:marBottom w:val="0"/>
                                  <w:divBdr>
                                    <w:top w:val="none" w:sz="0" w:space="0" w:color="auto"/>
                                    <w:left w:val="none" w:sz="0" w:space="0" w:color="auto"/>
                                    <w:bottom w:val="none" w:sz="0" w:space="0" w:color="auto"/>
                                    <w:right w:val="none" w:sz="0" w:space="0" w:color="auto"/>
                                  </w:divBdr>
                                  <w:divsChild>
                                    <w:div w:id="180819283">
                                      <w:marLeft w:val="0"/>
                                      <w:marRight w:val="0"/>
                                      <w:marTop w:val="0"/>
                                      <w:marBottom w:val="0"/>
                                      <w:divBdr>
                                        <w:top w:val="none" w:sz="0" w:space="0" w:color="auto"/>
                                        <w:left w:val="none" w:sz="0" w:space="0" w:color="auto"/>
                                        <w:bottom w:val="none" w:sz="0" w:space="0" w:color="auto"/>
                                        <w:right w:val="none" w:sz="0" w:space="0" w:color="auto"/>
                                      </w:divBdr>
                                      <w:divsChild>
                                        <w:div w:id="2077629102">
                                          <w:marLeft w:val="0"/>
                                          <w:marRight w:val="0"/>
                                          <w:marTop w:val="0"/>
                                          <w:marBottom w:val="0"/>
                                          <w:divBdr>
                                            <w:top w:val="none" w:sz="0" w:space="0" w:color="auto"/>
                                            <w:left w:val="none" w:sz="0" w:space="0" w:color="auto"/>
                                            <w:bottom w:val="none" w:sz="0" w:space="0" w:color="auto"/>
                                            <w:right w:val="none" w:sz="0" w:space="0" w:color="auto"/>
                                          </w:divBdr>
                                          <w:divsChild>
                                            <w:div w:id="1810437405">
                                              <w:marLeft w:val="0"/>
                                              <w:marRight w:val="0"/>
                                              <w:marTop w:val="0"/>
                                              <w:marBottom w:val="0"/>
                                              <w:divBdr>
                                                <w:top w:val="none" w:sz="0" w:space="0" w:color="auto"/>
                                                <w:left w:val="none" w:sz="0" w:space="0" w:color="auto"/>
                                                <w:bottom w:val="none" w:sz="0" w:space="0" w:color="auto"/>
                                                <w:right w:val="none" w:sz="0" w:space="0" w:color="auto"/>
                                              </w:divBdr>
                                              <w:divsChild>
                                                <w:div w:id="198587588">
                                                  <w:marLeft w:val="0"/>
                                                  <w:marRight w:val="0"/>
                                                  <w:marTop w:val="0"/>
                                                  <w:marBottom w:val="0"/>
                                                  <w:divBdr>
                                                    <w:top w:val="none" w:sz="0" w:space="0" w:color="auto"/>
                                                    <w:left w:val="none" w:sz="0" w:space="0" w:color="auto"/>
                                                    <w:bottom w:val="none" w:sz="0" w:space="0" w:color="auto"/>
                                                    <w:right w:val="none" w:sz="0" w:space="0" w:color="auto"/>
                                                  </w:divBdr>
                                                  <w:divsChild>
                                                    <w:div w:id="1887255830">
                                                      <w:marLeft w:val="0"/>
                                                      <w:marRight w:val="0"/>
                                                      <w:marTop w:val="0"/>
                                                      <w:marBottom w:val="0"/>
                                                      <w:divBdr>
                                                        <w:top w:val="none" w:sz="0" w:space="0" w:color="auto"/>
                                                        <w:left w:val="none" w:sz="0" w:space="0" w:color="auto"/>
                                                        <w:bottom w:val="none" w:sz="0" w:space="0" w:color="auto"/>
                                                        <w:right w:val="none" w:sz="0" w:space="0" w:color="auto"/>
                                                      </w:divBdr>
                                                      <w:divsChild>
                                                        <w:div w:id="1659071358">
                                                          <w:marLeft w:val="0"/>
                                                          <w:marRight w:val="0"/>
                                                          <w:marTop w:val="83"/>
                                                          <w:marBottom w:val="0"/>
                                                          <w:divBdr>
                                                            <w:top w:val="none" w:sz="0" w:space="0" w:color="auto"/>
                                                            <w:left w:val="none" w:sz="0" w:space="0" w:color="auto"/>
                                                            <w:bottom w:val="none" w:sz="0" w:space="0" w:color="auto"/>
                                                            <w:right w:val="none" w:sz="0" w:space="0" w:color="auto"/>
                                                          </w:divBdr>
                                                          <w:divsChild>
                                                            <w:div w:id="1884099354">
                                                              <w:marLeft w:val="0"/>
                                                              <w:marRight w:val="0"/>
                                                              <w:marTop w:val="0"/>
                                                              <w:marBottom w:val="0"/>
                                                              <w:divBdr>
                                                                <w:top w:val="none" w:sz="0" w:space="0" w:color="auto"/>
                                                                <w:left w:val="none" w:sz="0" w:space="0" w:color="auto"/>
                                                                <w:bottom w:val="none" w:sz="0" w:space="0" w:color="auto"/>
                                                                <w:right w:val="none" w:sz="0" w:space="0" w:color="auto"/>
                                                              </w:divBdr>
                                                              <w:divsChild>
                                                                <w:div w:id="1954286303">
                                                                  <w:marLeft w:val="0"/>
                                                                  <w:marRight w:val="0"/>
                                                                  <w:marTop w:val="83"/>
                                                                  <w:marBottom w:val="0"/>
                                                                  <w:divBdr>
                                                                    <w:top w:val="none" w:sz="0" w:space="0" w:color="auto"/>
                                                                    <w:left w:val="none" w:sz="0" w:space="0" w:color="auto"/>
                                                                    <w:bottom w:val="none" w:sz="0" w:space="0" w:color="auto"/>
                                                                    <w:right w:val="none" w:sz="0" w:space="0" w:color="auto"/>
                                                                  </w:divBdr>
                                                                </w:div>
                                                                <w:div w:id="29846134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9293947">
      <w:bodyDiv w:val="1"/>
      <w:marLeft w:val="0"/>
      <w:marRight w:val="0"/>
      <w:marTop w:val="0"/>
      <w:marBottom w:val="0"/>
      <w:divBdr>
        <w:top w:val="none" w:sz="0" w:space="0" w:color="auto"/>
        <w:left w:val="none" w:sz="0" w:space="0" w:color="auto"/>
        <w:bottom w:val="none" w:sz="0" w:space="0" w:color="auto"/>
        <w:right w:val="none" w:sz="0" w:space="0" w:color="auto"/>
      </w:divBdr>
      <w:divsChild>
        <w:div w:id="472407845">
          <w:marLeft w:val="0"/>
          <w:marRight w:val="0"/>
          <w:marTop w:val="0"/>
          <w:marBottom w:val="0"/>
          <w:divBdr>
            <w:top w:val="none" w:sz="0" w:space="0" w:color="auto"/>
            <w:left w:val="none" w:sz="0" w:space="0" w:color="auto"/>
            <w:bottom w:val="none" w:sz="0" w:space="0" w:color="auto"/>
            <w:right w:val="none" w:sz="0" w:space="0" w:color="auto"/>
          </w:divBdr>
          <w:divsChild>
            <w:div w:id="638539326">
              <w:marLeft w:val="0"/>
              <w:marRight w:val="0"/>
              <w:marTop w:val="0"/>
              <w:marBottom w:val="0"/>
              <w:divBdr>
                <w:top w:val="none" w:sz="0" w:space="0" w:color="auto"/>
                <w:left w:val="none" w:sz="0" w:space="0" w:color="auto"/>
                <w:bottom w:val="none" w:sz="0" w:space="0" w:color="auto"/>
                <w:right w:val="none" w:sz="0" w:space="0" w:color="auto"/>
              </w:divBdr>
              <w:divsChild>
                <w:div w:id="582302939">
                  <w:marLeft w:val="0"/>
                  <w:marRight w:val="0"/>
                  <w:marTop w:val="105"/>
                  <w:marBottom w:val="0"/>
                  <w:divBdr>
                    <w:top w:val="none" w:sz="0" w:space="0" w:color="auto"/>
                    <w:left w:val="none" w:sz="0" w:space="0" w:color="auto"/>
                    <w:bottom w:val="none" w:sz="0" w:space="0" w:color="auto"/>
                    <w:right w:val="none" w:sz="0" w:space="0" w:color="auto"/>
                  </w:divBdr>
                  <w:divsChild>
                    <w:div w:id="297224395">
                      <w:marLeft w:val="450"/>
                      <w:marRight w:val="225"/>
                      <w:marTop w:val="0"/>
                      <w:marBottom w:val="0"/>
                      <w:divBdr>
                        <w:top w:val="none" w:sz="0" w:space="0" w:color="auto"/>
                        <w:left w:val="none" w:sz="0" w:space="0" w:color="auto"/>
                        <w:bottom w:val="none" w:sz="0" w:space="0" w:color="auto"/>
                        <w:right w:val="none" w:sz="0" w:space="0" w:color="auto"/>
                      </w:divBdr>
                      <w:divsChild>
                        <w:div w:id="1824470984">
                          <w:marLeft w:val="0"/>
                          <w:marRight w:val="0"/>
                          <w:marTop w:val="0"/>
                          <w:marBottom w:val="600"/>
                          <w:divBdr>
                            <w:top w:val="single" w:sz="6" w:space="0" w:color="314664"/>
                            <w:left w:val="single" w:sz="6" w:space="0" w:color="314664"/>
                            <w:bottom w:val="single" w:sz="6" w:space="0" w:color="314664"/>
                            <w:right w:val="single" w:sz="6" w:space="0" w:color="314664"/>
                          </w:divBdr>
                          <w:divsChild>
                            <w:div w:id="265160337">
                              <w:marLeft w:val="0"/>
                              <w:marRight w:val="0"/>
                              <w:marTop w:val="0"/>
                              <w:marBottom w:val="0"/>
                              <w:divBdr>
                                <w:top w:val="none" w:sz="0" w:space="0" w:color="auto"/>
                                <w:left w:val="none" w:sz="0" w:space="0" w:color="auto"/>
                                <w:bottom w:val="none" w:sz="0" w:space="0" w:color="auto"/>
                                <w:right w:val="none" w:sz="0" w:space="0" w:color="auto"/>
                              </w:divBdr>
                              <w:divsChild>
                                <w:div w:id="1358656233">
                                  <w:marLeft w:val="0"/>
                                  <w:marRight w:val="0"/>
                                  <w:marTop w:val="0"/>
                                  <w:marBottom w:val="0"/>
                                  <w:divBdr>
                                    <w:top w:val="none" w:sz="0" w:space="0" w:color="auto"/>
                                    <w:left w:val="none" w:sz="0" w:space="0" w:color="auto"/>
                                    <w:bottom w:val="none" w:sz="0" w:space="0" w:color="auto"/>
                                    <w:right w:val="none" w:sz="0" w:space="0" w:color="auto"/>
                                  </w:divBdr>
                                  <w:divsChild>
                                    <w:div w:id="1210725448">
                                      <w:marLeft w:val="0"/>
                                      <w:marRight w:val="0"/>
                                      <w:marTop w:val="0"/>
                                      <w:marBottom w:val="0"/>
                                      <w:divBdr>
                                        <w:top w:val="none" w:sz="0" w:space="0" w:color="auto"/>
                                        <w:left w:val="none" w:sz="0" w:space="0" w:color="auto"/>
                                        <w:bottom w:val="none" w:sz="0" w:space="0" w:color="auto"/>
                                        <w:right w:val="none" w:sz="0" w:space="0" w:color="auto"/>
                                      </w:divBdr>
                                      <w:divsChild>
                                        <w:div w:id="1572765543">
                                          <w:marLeft w:val="0"/>
                                          <w:marRight w:val="0"/>
                                          <w:marTop w:val="0"/>
                                          <w:marBottom w:val="0"/>
                                          <w:divBdr>
                                            <w:top w:val="none" w:sz="0" w:space="0" w:color="auto"/>
                                            <w:left w:val="none" w:sz="0" w:space="0" w:color="auto"/>
                                            <w:bottom w:val="none" w:sz="0" w:space="0" w:color="auto"/>
                                            <w:right w:val="none" w:sz="0" w:space="0" w:color="auto"/>
                                          </w:divBdr>
                                          <w:divsChild>
                                            <w:div w:id="2042052875">
                                              <w:marLeft w:val="0"/>
                                              <w:marRight w:val="0"/>
                                              <w:marTop w:val="0"/>
                                              <w:marBottom w:val="0"/>
                                              <w:divBdr>
                                                <w:top w:val="none" w:sz="0" w:space="0" w:color="auto"/>
                                                <w:left w:val="none" w:sz="0" w:space="0" w:color="auto"/>
                                                <w:bottom w:val="none" w:sz="0" w:space="0" w:color="auto"/>
                                                <w:right w:val="none" w:sz="0" w:space="0" w:color="auto"/>
                                              </w:divBdr>
                                              <w:divsChild>
                                                <w:div w:id="872232263">
                                                  <w:marLeft w:val="0"/>
                                                  <w:marRight w:val="0"/>
                                                  <w:marTop w:val="0"/>
                                                  <w:marBottom w:val="0"/>
                                                  <w:divBdr>
                                                    <w:top w:val="none" w:sz="0" w:space="0" w:color="auto"/>
                                                    <w:left w:val="none" w:sz="0" w:space="0" w:color="auto"/>
                                                    <w:bottom w:val="none" w:sz="0" w:space="0" w:color="auto"/>
                                                    <w:right w:val="none" w:sz="0" w:space="0" w:color="auto"/>
                                                  </w:divBdr>
                                                  <w:divsChild>
                                                    <w:div w:id="1372921382">
                                                      <w:marLeft w:val="0"/>
                                                      <w:marRight w:val="0"/>
                                                      <w:marTop w:val="0"/>
                                                      <w:marBottom w:val="0"/>
                                                      <w:divBdr>
                                                        <w:top w:val="none" w:sz="0" w:space="0" w:color="auto"/>
                                                        <w:left w:val="none" w:sz="0" w:space="0" w:color="auto"/>
                                                        <w:bottom w:val="none" w:sz="0" w:space="0" w:color="auto"/>
                                                        <w:right w:val="none" w:sz="0" w:space="0" w:color="auto"/>
                                                      </w:divBdr>
                                                      <w:divsChild>
                                                        <w:div w:id="1299650617">
                                                          <w:marLeft w:val="0"/>
                                                          <w:marRight w:val="0"/>
                                                          <w:marTop w:val="0"/>
                                                          <w:marBottom w:val="0"/>
                                                          <w:divBdr>
                                                            <w:top w:val="none" w:sz="0" w:space="0" w:color="auto"/>
                                                            <w:left w:val="none" w:sz="0" w:space="0" w:color="auto"/>
                                                            <w:bottom w:val="none" w:sz="0" w:space="0" w:color="auto"/>
                                                            <w:right w:val="none" w:sz="0" w:space="0" w:color="auto"/>
                                                          </w:divBdr>
                                                          <w:divsChild>
                                                            <w:div w:id="1119955469">
                                                              <w:marLeft w:val="0"/>
                                                              <w:marRight w:val="0"/>
                                                              <w:marTop w:val="0"/>
                                                              <w:marBottom w:val="0"/>
                                                              <w:divBdr>
                                                                <w:top w:val="none" w:sz="0" w:space="0" w:color="auto"/>
                                                                <w:left w:val="none" w:sz="0" w:space="0" w:color="auto"/>
                                                                <w:bottom w:val="none" w:sz="0" w:space="0" w:color="auto"/>
                                                                <w:right w:val="none" w:sz="0" w:space="0" w:color="auto"/>
                                                              </w:divBdr>
                                                              <w:divsChild>
                                                                <w:div w:id="1249848545">
                                                                  <w:marLeft w:val="0"/>
                                                                  <w:marRight w:val="0"/>
                                                                  <w:marTop w:val="0"/>
                                                                  <w:marBottom w:val="0"/>
                                                                  <w:divBdr>
                                                                    <w:top w:val="none" w:sz="0" w:space="0" w:color="auto"/>
                                                                    <w:left w:val="none" w:sz="0" w:space="0" w:color="auto"/>
                                                                    <w:bottom w:val="none" w:sz="0" w:space="0" w:color="auto"/>
                                                                    <w:right w:val="none" w:sz="0" w:space="0" w:color="auto"/>
                                                                  </w:divBdr>
                                                                  <w:divsChild>
                                                                    <w:div w:id="92460547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92680381">
      <w:bodyDiv w:val="1"/>
      <w:marLeft w:val="0"/>
      <w:marRight w:val="0"/>
      <w:marTop w:val="0"/>
      <w:marBottom w:val="0"/>
      <w:divBdr>
        <w:top w:val="none" w:sz="0" w:space="0" w:color="auto"/>
        <w:left w:val="none" w:sz="0" w:space="0" w:color="auto"/>
        <w:bottom w:val="none" w:sz="0" w:space="0" w:color="auto"/>
        <w:right w:val="none" w:sz="0" w:space="0" w:color="auto"/>
      </w:divBdr>
      <w:divsChild>
        <w:div w:id="2063361416">
          <w:marLeft w:val="0"/>
          <w:marRight w:val="0"/>
          <w:marTop w:val="0"/>
          <w:marBottom w:val="0"/>
          <w:divBdr>
            <w:top w:val="none" w:sz="0" w:space="0" w:color="auto"/>
            <w:left w:val="none" w:sz="0" w:space="0" w:color="auto"/>
            <w:bottom w:val="none" w:sz="0" w:space="0" w:color="auto"/>
            <w:right w:val="none" w:sz="0" w:space="0" w:color="auto"/>
          </w:divBdr>
          <w:divsChild>
            <w:div w:id="1912765318">
              <w:marLeft w:val="0"/>
              <w:marRight w:val="0"/>
              <w:marTop w:val="0"/>
              <w:marBottom w:val="0"/>
              <w:divBdr>
                <w:top w:val="none" w:sz="0" w:space="0" w:color="auto"/>
                <w:left w:val="none" w:sz="0" w:space="0" w:color="auto"/>
                <w:bottom w:val="none" w:sz="0" w:space="0" w:color="auto"/>
                <w:right w:val="none" w:sz="0" w:space="0" w:color="auto"/>
              </w:divBdr>
              <w:divsChild>
                <w:div w:id="186866724">
                  <w:marLeft w:val="0"/>
                  <w:marRight w:val="0"/>
                  <w:marTop w:val="105"/>
                  <w:marBottom w:val="0"/>
                  <w:divBdr>
                    <w:top w:val="none" w:sz="0" w:space="0" w:color="auto"/>
                    <w:left w:val="none" w:sz="0" w:space="0" w:color="auto"/>
                    <w:bottom w:val="none" w:sz="0" w:space="0" w:color="auto"/>
                    <w:right w:val="none" w:sz="0" w:space="0" w:color="auto"/>
                  </w:divBdr>
                  <w:divsChild>
                    <w:div w:id="319239112">
                      <w:marLeft w:val="450"/>
                      <w:marRight w:val="225"/>
                      <w:marTop w:val="0"/>
                      <w:marBottom w:val="0"/>
                      <w:divBdr>
                        <w:top w:val="none" w:sz="0" w:space="0" w:color="auto"/>
                        <w:left w:val="none" w:sz="0" w:space="0" w:color="auto"/>
                        <w:bottom w:val="none" w:sz="0" w:space="0" w:color="auto"/>
                        <w:right w:val="none" w:sz="0" w:space="0" w:color="auto"/>
                      </w:divBdr>
                      <w:divsChild>
                        <w:div w:id="1001467534">
                          <w:marLeft w:val="0"/>
                          <w:marRight w:val="0"/>
                          <w:marTop w:val="0"/>
                          <w:marBottom w:val="600"/>
                          <w:divBdr>
                            <w:top w:val="single" w:sz="6" w:space="0" w:color="314664"/>
                            <w:left w:val="single" w:sz="6" w:space="0" w:color="314664"/>
                            <w:bottom w:val="single" w:sz="6" w:space="0" w:color="314664"/>
                            <w:right w:val="single" w:sz="6" w:space="0" w:color="314664"/>
                          </w:divBdr>
                          <w:divsChild>
                            <w:div w:id="1199929734">
                              <w:marLeft w:val="0"/>
                              <w:marRight w:val="0"/>
                              <w:marTop w:val="0"/>
                              <w:marBottom w:val="0"/>
                              <w:divBdr>
                                <w:top w:val="none" w:sz="0" w:space="0" w:color="auto"/>
                                <w:left w:val="none" w:sz="0" w:space="0" w:color="auto"/>
                                <w:bottom w:val="none" w:sz="0" w:space="0" w:color="auto"/>
                                <w:right w:val="none" w:sz="0" w:space="0" w:color="auto"/>
                              </w:divBdr>
                              <w:divsChild>
                                <w:div w:id="749809249">
                                  <w:marLeft w:val="0"/>
                                  <w:marRight w:val="0"/>
                                  <w:marTop w:val="0"/>
                                  <w:marBottom w:val="0"/>
                                  <w:divBdr>
                                    <w:top w:val="none" w:sz="0" w:space="0" w:color="auto"/>
                                    <w:left w:val="none" w:sz="0" w:space="0" w:color="auto"/>
                                    <w:bottom w:val="none" w:sz="0" w:space="0" w:color="auto"/>
                                    <w:right w:val="none" w:sz="0" w:space="0" w:color="auto"/>
                                  </w:divBdr>
                                  <w:divsChild>
                                    <w:div w:id="809327650">
                                      <w:marLeft w:val="0"/>
                                      <w:marRight w:val="0"/>
                                      <w:marTop w:val="0"/>
                                      <w:marBottom w:val="0"/>
                                      <w:divBdr>
                                        <w:top w:val="none" w:sz="0" w:space="0" w:color="auto"/>
                                        <w:left w:val="none" w:sz="0" w:space="0" w:color="auto"/>
                                        <w:bottom w:val="none" w:sz="0" w:space="0" w:color="auto"/>
                                        <w:right w:val="none" w:sz="0" w:space="0" w:color="auto"/>
                                      </w:divBdr>
                                      <w:divsChild>
                                        <w:div w:id="1367868771">
                                          <w:marLeft w:val="0"/>
                                          <w:marRight w:val="0"/>
                                          <w:marTop w:val="0"/>
                                          <w:marBottom w:val="0"/>
                                          <w:divBdr>
                                            <w:top w:val="none" w:sz="0" w:space="0" w:color="auto"/>
                                            <w:left w:val="none" w:sz="0" w:space="0" w:color="auto"/>
                                            <w:bottom w:val="none" w:sz="0" w:space="0" w:color="auto"/>
                                            <w:right w:val="none" w:sz="0" w:space="0" w:color="auto"/>
                                          </w:divBdr>
                                          <w:divsChild>
                                            <w:div w:id="1437287197">
                                              <w:marLeft w:val="0"/>
                                              <w:marRight w:val="0"/>
                                              <w:marTop w:val="0"/>
                                              <w:marBottom w:val="0"/>
                                              <w:divBdr>
                                                <w:top w:val="none" w:sz="0" w:space="0" w:color="auto"/>
                                                <w:left w:val="none" w:sz="0" w:space="0" w:color="auto"/>
                                                <w:bottom w:val="none" w:sz="0" w:space="0" w:color="auto"/>
                                                <w:right w:val="none" w:sz="0" w:space="0" w:color="auto"/>
                                              </w:divBdr>
                                              <w:divsChild>
                                                <w:div w:id="1302930190">
                                                  <w:marLeft w:val="0"/>
                                                  <w:marRight w:val="0"/>
                                                  <w:marTop w:val="0"/>
                                                  <w:marBottom w:val="0"/>
                                                  <w:divBdr>
                                                    <w:top w:val="none" w:sz="0" w:space="0" w:color="auto"/>
                                                    <w:left w:val="none" w:sz="0" w:space="0" w:color="auto"/>
                                                    <w:bottom w:val="none" w:sz="0" w:space="0" w:color="auto"/>
                                                    <w:right w:val="none" w:sz="0" w:space="0" w:color="auto"/>
                                                  </w:divBdr>
                                                  <w:divsChild>
                                                    <w:div w:id="1707750048">
                                                      <w:marLeft w:val="0"/>
                                                      <w:marRight w:val="0"/>
                                                      <w:marTop w:val="0"/>
                                                      <w:marBottom w:val="0"/>
                                                      <w:divBdr>
                                                        <w:top w:val="none" w:sz="0" w:space="0" w:color="auto"/>
                                                        <w:left w:val="none" w:sz="0" w:space="0" w:color="auto"/>
                                                        <w:bottom w:val="none" w:sz="0" w:space="0" w:color="auto"/>
                                                        <w:right w:val="none" w:sz="0" w:space="0" w:color="auto"/>
                                                      </w:divBdr>
                                                      <w:divsChild>
                                                        <w:div w:id="2046637309">
                                                          <w:marLeft w:val="0"/>
                                                          <w:marRight w:val="0"/>
                                                          <w:marTop w:val="83"/>
                                                          <w:marBottom w:val="0"/>
                                                          <w:divBdr>
                                                            <w:top w:val="none" w:sz="0" w:space="0" w:color="auto"/>
                                                            <w:left w:val="none" w:sz="0" w:space="0" w:color="auto"/>
                                                            <w:bottom w:val="none" w:sz="0" w:space="0" w:color="auto"/>
                                                            <w:right w:val="none" w:sz="0" w:space="0" w:color="auto"/>
                                                          </w:divBdr>
                                                          <w:divsChild>
                                                            <w:div w:id="9257748">
                                                              <w:marLeft w:val="0"/>
                                                              <w:marRight w:val="0"/>
                                                              <w:marTop w:val="0"/>
                                                              <w:marBottom w:val="0"/>
                                                              <w:divBdr>
                                                                <w:top w:val="none" w:sz="0" w:space="0" w:color="auto"/>
                                                                <w:left w:val="none" w:sz="0" w:space="0" w:color="auto"/>
                                                                <w:bottom w:val="none" w:sz="0" w:space="0" w:color="auto"/>
                                                                <w:right w:val="none" w:sz="0" w:space="0" w:color="auto"/>
                                                              </w:divBdr>
                                                              <w:divsChild>
                                                                <w:div w:id="950547355">
                                                                  <w:marLeft w:val="0"/>
                                                                  <w:marRight w:val="0"/>
                                                                  <w:marTop w:val="83"/>
                                                                  <w:marBottom w:val="0"/>
                                                                  <w:divBdr>
                                                                    <w:top w:val="none" w:sz="0" w:space="0" w:color="auto"/>
                                                                    <w:left w:val="none" w:sz="0" w:space="0" w:color="auto"/>
                                                                    <w:bottom w:val="none" w:sz="0" w:space="0" w:color="auto"/>
                                                                    <w:right w:val="none" w:sz="0" w:space="0" w:color="auto"/>
                                                                  </w:divBdr>
                                                                </w:div>
                                                                <w:div w:id="1210992942">
                                                                  <w:marLeft w:val="0"/>
                                                                  <w:marRight w:val="0"/>
                                                                  <w:marTop w:val="83"/>
                                                                  <w:marBottom w:val="0"/>
                                                                  <w:divBdr>
                                                                    <w:top w:val="none" w:sz="0" w:space="0" w:color="auto"/>
                                                                    <w:left w:val="none" w:sz="0" w:space="0" w:color="auto"/>
                                                                    <w:bottom w:val="none" w:sz="0" w:space="0" w:color="auto"/>
                                                                    <w:right w:val="none" w:sz="0" w:space="0" w:color="auto"/>
                                                                  </w:divBdr>
                                                                </w:div>
                                                                <w:div w:id="1970696875">
                                                                  <w:marLeft w:val="0"/>
                                                                  <w:marRight w:val="0"/>
                                                                  <w:marTop w:val="83"/>
                                                                  <w:marBottom w:val="0"/>
                                                                  <w:divBdr>
                                                                    <w:top w:val="none" w:sz="0" w:space="0" w:color="auto"/>
                                                                    <w:left w:val="none" w:sz="0" w:space="0" w:color="auto"/>
                                                                    <w:bottom w:val="none" w:sz="0" w:space="0" w:color="auto"/>
                                                                    <w:right w:val="none" w:sz="0" w:space="0" w:color="auto"/>
                                                                  </w:divBdr>
                                                                </w:div>
                                                                <w:div w:id="815489521">
                                                                  <w:marLeft w:val="0"/>
                                                                  <w:marRight w:val="0"/>
                                                                  <w:marTop w:val="83"/>
                                                                  <w:marBottom w:val="0"/>
                                                                  <w:divBdr>
                                                                    <w:top w:val="none" w:sz="0" w:space="0" w:color="auto"/>
                                                                    <w:left w:val="none" w:sz="0" w:space="0" w:color="auto"/>
                                                                    <w:bottom w:val="none" w:sz="0" w:space="0" w:color="auto"/>
                                                                    <w:right w:val="none" w:sz="0" w:space="0" w:color="auto"/>
                                                                  </w:divBdr>
                                                                </w:div>
                                                                <w:div w:id="186929851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6833568">
      <w:bodyDiv w:val="1"/>
      <w:marLeft w:val="0"/>
      <w:marRight w:val="0"/>
      <w:marTop w:val="0"/>
      <w:marBottom w:val="0"/>
      <w:divBdr>
        <w:top w:val="none" w:sz="0" w:space="0" w:color="auto"/>
        <w:left w:val="none" w:sz="0" w:space="0" w:color="auto"/>
        <w:bottom w:val="none" w:sz="0" w:space="0" w:color="auto"/>
        <w:right w:val="none" w:sz="0" w:space="0" w:color="auto"/>
      </w:divBdr>
      <w:divsChild>
        <w:div w:id="1532497720">
          <w:marLeft w:val="0"/>
          <w:marRight w:val="0"/>
          <w:marTop w:val="83"/>
          <w:marBottom w:val="0"/>
          <w:divBdr>
            <w:top w:val="none" w:sz="0" w:space="0" w:color="auto"/>
            <w:left w:val="none" w:sz="0" w:space="0" w:color="auto"/>
            <w:bottom w:val="none" w:sz="0" w:space="0" w:color="auto"/>
            <w:right w:val="none" w:sz="0" w:space="0" w:color="auto"/>
          </w:divBdr>
        </w:div>
        <w:div w:id="1374621018">
          <w:marLeft w:val="0"/>
          <w:marRight w:val="0"/>
          <w:marTop w:val="83"/>
          <w:marBottom w:val="0"/>
          <w:divBdr>
            <w:top w:val="none" w:sz="0" w:space="0" w:color="auto"/>
            <w:left w:val="none" w:sz="0" w:space="0" w:color="auto"/>
            <w:bottom w:val="none" w:sz="0" w:space="0" w:color="auto"/>
            <w:right w:val="none" w:sz="0" w:space="0" w:color="auto"/>
          </w:divBdr>
        </w:div>
        <w:div w:id="1369449918">
          <w:marLeft w:val="0"/>
          <w:marRight w:val="0"/>
          <w:marTop w:val="83"/>
          <w:marBottom w:val="0"/>
          <w:divBdr>
            <w:top w:val="none" w:sz="0" w:space="0" w:color="auto"/>
            <w:left w:val="none" w:sz="0" w:space="0" w:color="auto"/>
            <w:bottom w:val="none" w:sz="0" w:space="0" w:color="auto"/>
            <w:right w:val="none" w:sz="0" w:space="0" w:color="auto"/>
          </w:divBdr>
        </w:div>
        <w:div w:id="190531427">
          <w:marLeft w:val="0"/>
          <w:marRight w:val="0"/>
          <w:marTop w:val="83"/>
          <w:marBottom w:val="0"/>
          <w:divBdr>
            <w:top w:val="none" w:sz="0" w:space="0" w:color="auto"/>
            <w:left w:val="none" w:sz="0" w:space="0" w:color="auto"/>
            <w:bottom w:val="none" w:sz="0" w:space="0" w:color="auto"/>
            <w:right w:val="none" w:sz="0" w:space="0" w:color="auto"/>
          </w:divBdr>
        </w:div>
      </w:divsChild>
    </w:div>
    <w:div w:id="1095517176">
      <w:bodyDiv w:val="1"/>
      <w:marLeft w:val="0"/>
      <w:marRight w:val="0"/>
      <w:marTop w:val="0"/>
      <w:marBottom w:val="0"/>
      <w:divBdr>
        <w:top w:val="none" w:sz="0" w:space="0" w:color="auto"/>
        <w:left w:val="none" w:sz="0" w:space="0" w:color="auto"/>
        <w:bottom w:val="none" w:sz="0" w:space="0" w:color="auto"/>
        <w:right w:val="none" w:sz="0" w:space="0" w:color="auto"/>
      </w:divBdr>
      <w:divsChild>
        <w:div w:id="355158463">
          <w:marLeft w:val="0"/>
          <w:marRight w:val="0"/>
          <w:marTop w:val="0"/>
          <w:marBottom w:val="0"/>
          <w:divBdr>
            <w:top w:val="none" w:sz="0" w:space="0" w:color="auto"/>
            <w:left w:val="none" w:sz="0" w:space="0" w:color="auto"/>
            <w:bottom w:val="none" w:sz="0" w:space="0" w:color="auto"/>
            <w:right w:val="none" w:sz="0" w:space="0" w:color="auto"/>
          </w:divBdr>
          <w:divsChild>
            <w:div w:id="663515598">
              <w:marLeft w:val="0"/>
              <w:marRight w:val="0"/>
              <w:marTop w:val="0"/>
              <w:marBottom w:val="0"/>
              <w:divBdr>
                <w:top w:val="none" w:sz="0" w:space="0" w:color="auto"/>
                <w:left w:val="none" w:sz="0" w:space="0" w:color="auto"/>
                <w:bottom w:val="none" w:sz="0" w:space="0" w:color="auto"/>
                <w:right w:val="none" w:sz="0" w:space="0" w:color="auto"/>
              </w:divBdr>
              <w:divsChild>
                <w:div w:id="761528518">
                  <w:marLeft w:val="0"/>
                  <w:marRight w:val="0"/>
                  <w:marTop w:val="105"/>
                  <w:marBottom w:val="0"/>
                  <w:divBdr>
                    <w:top w:val="none" w:sz="0" w:space="0" w:color="auto"/>
                    <w:left w:val="none" w:sz="0" w:space="0" w:color="auto"/>
                    <w:bottom w:val="none" w:sz="0" w:space="0" w:color="auto"/>
                    <w:right w:val="none" w:sz="0" w:space="0" w:color="auto"/>
                  </w:divBdr>
                  <w:divsChild>
                    <w:div w:id="2002153454">
                      <w:marLeft w:val="450"/>
                      <w:marRight w:val="225"/>
                      <w:marTop w:val="0"/>
                      <w:marBottom w:val="0"/>
                      <w:divBdr>
                        <w:top w:val="none" w:sz="0" w:space="0" w:color="auto"/>
                        <w:left w:val="none" w:sz="0" w:space="0" w:color="auto"/>
                        <w:bottom w:val="none" w:sz="0" w:space="0" w:color="auto"/>
                        <w:right w:val="none" w:sz="0" w:space="0" w:color="auto"/>
                      </w:divBdr>
                      <w:divsChild>
                        <w:div w:id="446118559">
                          <w:marLeft w:val="0"/>
                          <w:marRight w:val="0"/>
                          <w:marTop w:val="0"/>
                          <w:marBottom w:val="600"/>
                          <w:divBdr>
                            <w:top w:val="single" w:sz="6" w:space="0" w:color="314664"/>
                            <w:left w:val="single" w:sz="6" w:space="0" w:color="314664"/>
                            <w:bottom w:val="single" w:sz="6" w:space="0" w:color="314664"/>
                            <w:right w:val="single" w:sz="6" w:space="0" w:color="314664"/>
                          </w:divBdr>
                          <w:divsChild>
                            <w:div w:id="590627145">
                              <w:marLeft w:val="0"/>
                              <w:marRight w:val="0"/>
                              <w:marTop w:val="0"/>
                              <w:marBottom w:val="0"/>
                              <w:divBdr>
                                <w:top w:val="none" w:sz="0" w:space="0" w:color="auto"/>
                                <w:left w:val="none" w:sz="0" w:space="0" w:color="auto"/>
                                <w:bottom w:val="none" w:sz="0" w:space="0" w:color="auto"/>
                                <w:right w:val="none" w:sz="0" w:space="0" w:color="auto"/>
                              </w:divBdr>
                              <w:divsChild>
                                <w:div w:id="707802040">
                                  <w:marLeft w:val="0"/>
                                  <w:marRight w:val="0"/>
                                  <w:marTop w:val="0"/>
                                  <w:marBottom w:val="0"/>
                                  <w:divBdr>
                                    <w:top w:val="none" w:sz="0" w:space="0" w:color="auto"/>
                                    <w:left w:val="none" w:sz="0" w:space="0" w:color="auto"/>
                                    <w:bottom w:val="none" w:sz="0" w:space="0" w:color="auto"/>
                                    <w:right w:val="none" w:sz="0" w:space="0" w:color="auto"/>
                                  </w:divBdr>
                                  <w:divsChild>
                                    <w:div w:id="1599831804">
                                      <w:marLeft w:val="0"/>
                                      <w:marRight w:val="0"/>
                                      <w:marTop w:val="0"/>
                                      <w:marBottom w:val="0"/>
                                      <w:divBdr>
                                        <w:top w:val="none" w:sz="0" w:space="0" w:color="auto"/>
                                        <w:left w:val="none" w:sz="0" w:space="0" w:color="auto"/>
                                        <w:bottom w:val="none" w:sz="0" w:space="0" w:color="auto"/>
                                        <w:right w:val="none" w:sz="0" w:space="0" w:color="auto"/>
                                      </w:divBdr>
                                      <w:divsChild>
                                        <w:div w:id="1178351639">
                                          <w:marLeft w:val="0"/>
                                          <w:marRight w:val="0"/>
                                          <w:marTop w:val="0"/>
                                          <w:marBottom w:val="0"/>
                                          <w:divBdr>
                                            <w:top w:val="none" w:sz="0" w:space="0" w:color="auto"/>
                                            <w:left w:val="none" w:sz="0" w:space="0" w:color="auto"/>
                                            <w:bottom w:val="none" w:sz="0" w:space="0" w:color="auto"/>
                                            <w:right w:val="none" w:sz="0" w:space="0" w:color="auto"/>
                                          </w:divBdr>
                                          <w:divsChild>
                                            <w:div w:id="2083410278">
                                              <w:marLeft w:val="0"/>
                                              <w:marRight w:val="0"/>
                                              <w:marTop w:val="0"/>
                                              <w:marBottom w:val="0"/>
                                              <w:divBdr>
                                                <w:top w:val="none" w:sz="0" w:space="0" w:color="auto"/>
                                                <w:left w:val="none" w:sz="0" w:space="0" w:color="auto"/>
                                                <w:bottom w:val="none" w:sz="0" w:space="0" w:color="auto"/>
                                                <w:right w:val="none" w:sz="0" w:space="0" w:color="auto"/>
                                              </w:divBdr>
                                              <w:divsChild>
                                                <w:div w:id="1546218026">
                                                  <w:marLeft w:val="0"/>
                                                  <w:marRight w:val="0"/>
                                                  <w:marTop w:val="0"/>
                                                  <w:marBottom w:val="0"/>
                                                  <w:divBdr>
                                                    <w:top w:val="none" w:sz="0" w:space="0" w:color="auto"/>
                                                    <w:left w:val="none" w:sz="0" w:space="0" w:color="auto"/>
                                                    <w:bottom w:val="none" w:sz="0" w:space="0" w:color="auto"/>
                                                    <w:right w:val="none" w:sz="0" w:space="0" w:color="auto"/>
                                                  </w:divBdr>
                                                  <w:divsChild>
                                                    <w:div w:id="175972533">
                                                      <w:marLeft w:val="0"/>
                                                      <w:marRight w:val="0"/>
                                                      <w:marTop w:val="0"/>
                                                      <w:marBottom w:val="0"/>
                                                      <w:divBdr>
                                                        <w:top w:val="none" w:sz="0" w:space="0" w:color="auto"/>
                                                        <w:left w:val="none" w:sz="0" w:space="0" w:color="auto"/>
                                                        <w:bottom w:val="none" w:sz="0" w:space="0" w:color="auto"/>
                                                        <w:right w:val="none" w:sz="0" w:space="0" w:color="auto"/>
                                                      </w:divBdr>
                                                      <w:divsChild>
                                                        <w:div w:id="950094386">
                                                          <w:marLeft w:val="0"/>
                                                          <w:marRight w:val="0"/>
                                                          <w:marTop w:val="0"/>
                                                          <w:marBottom w:val="0"/>
                                                          <w:divBdr>
                                                            <w:top w:val="none" w:sz="0" w:space="0" w:color="auto"/>
                                                            <w:left w:val="none" w:sz="0" w:space="0" w:color="auto"/>
                                                            <w:bottom w:val="none" w:sz="0" w:space="0" w:color="auto"/>
                                                            <w:right w:val="none" w:sz="0" w:space="0" w:color="auto"/>
                                                          </w:divBdr>
                                                          <w:divsChild>
                                                            <w:div w:id="204368741">
                                                              <w:marLeft w:val="0"/>
                                                              <w:marRight w:val="0"/>
                                                              <w:marTop w:val="0"/>
                                                              <w:marBottom w:val="0"/>
                                                              <w:divBdr>
                                                                <w:top w:val="none" w:sz="0" w:space="0" w:color="auto"/>
                                                                <w:left w:val="none" w:sz="0" w:space="0" w:color="auto"/>
                                                                <w:bottom w:val="none" w:sz="0" w:space="0" w:color="auto"/>
                                                                <w:right w:val="none" w:sz="0" w:space="0" w:color="auto"/>
                                                              </w:divBdr>
                                                              <w:divsChild>
                                                                <w:div w:id="1113481370">
                                                                  <w:marLeft w:val="0"/>
                                                                  <w:marRight w:val="0"/>
                                                                  <w:marTop w:val="0"/>
                                                                  <w:marBottom w:val="0"/>
                                                                  <w:divBdr>
                                                                    <w:top w:val="none" w:sz="0" w:space="0" w:color="auto"/>
                                                                    <w:left w:val="none" w:sz="0" w:space="0" w:color="auto"/>
                                                                    <w:bottom w:val="none" w:sz="0" w:space="0" w:color="auto"/>
                                                                    <w:right w:val="none" w:sz="0" w:space="0" w:color="auto"/>
                                                                  </w:divBdr>
                                                                  <w:divsChild>
                                                                    <w:div w:id="31931248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63623210">
      <w:bodyDiv w:val="1"/>
      <w:marLeft w:val="0"/>
      <w:marRight w:val="0"/>
      <w:marTop w:val="0"/>
      <w:marBottom w:val="0"/>
      <w:divBdr>
        <w:top w:val="none" w:sz="0" w:space="0" w:color="auto"/>
        <w:left w:val="none" w:sz="0" w:space="0" w:color="auto"/>
        <w:bottom w:val="none" w:sz="0" w:space="0" w:color="auto"/>
        <w:right w:val="none" w:sz="0" w:space="0" w:color="auto"/>
      </w:divBdr>
      <w:divsChild>
        <w:div w:id="1559976628">
          <w:marLeft w:val="0"/>
          <w:marRight w:val="0"/>
          <w:marTop w:val="83"/>
          <w:marBottom w:val="0"/>
          <w:divBdr>
            <w:top w:val="none" w:sz="0" w:space="0" w:color="auto"/>
            <w:left w:val="none" w:sz="0" w:space="0" w:color="auto"/>
            <w:bottom w:val="none" w:sz="0" w:space="0" w:color="auto"/>
            <w:right w:val="none" w:sz="0" w:space="0" w:color="auto"/>
          </w:divBdr>
        </w:div>
        <w:div w:id="1448549366">
          <w:marLeft w:val="0"/>
          <w:marRight w:val="0"/>
          <w:marTop w:val="83"/>
          <w:marBottom w:val="0"/>
          <w:divBdr>
            <w:top w:val="none" w:sz="0" w:space="0" w:color="auto"/>
            <w:left w:val="none" w:sz="0" w:space="0" w:color="auto"/>
            <w:bottom w:val="none" w:sz="0" w:space="0" w:color="auto"/>
            <w:right w:val="none" w:sz="0" w:space="0" w:color="auto"/>
          </w:divBdr>
        </w:div>
        <w:div w:id="705065371">
          <w:marLeft w:val="0"/>
          <w:marRight w:val="0"/>
          <w:marTop w:val="83"/>
          <w:marBottom w:val="0"/>
          <w:divBdr>
            <w:top w:val="none" w:sz="0" w:space="0" w:color="auto"/>
            <w:left w:val="none" w:sz="0" w:space="0" w:color="auto"/>
            <w:bottom w:val="none" w:sz="0" w:space="0" w:color="auto"/>
            <w:right w:val="none" w:sz="0" w:space="0" w:color="auto"/>
          </w:divBdr>
        </w:div>
        <w:div w:id="1901863733">
          <w:marLeft w:val="0"/>
          <w:marRight w:val="0"/>
          <w:marTop w:val="83"/>
          <w:marBottom w:val="0"/>
          <w:divBdr>
            <w:top w:val="none" w:sz="0" w:space="0" w:color="auto"/>
            <w:left w:val="none" w:sz="0" w:space="0" w:color="auto"/>
            <w:bottom w:val="none" w:sz="0" w:space="0" w:color="auto"/>
            <w:right w:val="none" w:sz="0" w:space="0" w:color="auto"/>
          </w:divBdr>
        </w:div>
      </w:divsChild>
    </w:div>
    <w:div w:id="1273979014">
      <w:bodyDiv w:val="1"/>
      <w:marLeft w:val="0"/>
      <w:marRight w:val="0"/>
      <w:marTop w:val="0"/>
      <w:marBottom w:val="0"/>
      <w:divBdr>
        <w:top w:val="none" w:sz="0" w:space="0" w:color="auto"/>
        <w:left w:val="none" w:sz="0" w:space="0" w:color="auto"/>
        <w:bottom w:val="none" w:sz="0" w:space="0" w:color="auto"/>
        <w:right w:val="none" w:sz="0" w:space="0" w:color="auto"/>
      </w:divBdr>
      <w:divsChild>
        <w:div w:id="253590348">
          <w:marLeft w:val="0"/>
          <w:marRight w:val="0"/>
          <w:marTop w:val="0"/>
          <w:marBottom w:val="0"/>
          <w:divBdr>
            <w:top w:val="none" w:sz="0" w:space="0" w:color="auto"/>
            <w:left w:val="none" w:sz="0" w:space="0" w:color="auto"/>
            <w:bottom w:val="none" w:sz="0" w:space="0" w:color="auto"/>
            <w:right w:val="none" w:sz="0" w:space="0" w:color="auto"/>
          </w:divBdr>
          <w:divsChild>
            <w:div w:id="1639842776">
              <w:marLeft w:val="0"/>
              <w:marRight w:val="0"/>
              <w:marTop w:val="0"/>
              <w:marBottom w:val="0"/>
              <w:divBdr>
                <w:top w:val="none" w:sz="0" w:space="0" w:color="auto"/>
                <w:left w:val="none" w:sz="0" w:space="0" w:color="auto"/>
                <w:bottom w:val="none" w:sz="0" w:space="0" w:color="auto"/>
                <w:right w:val="none" w:sz="0" w:space="0" w:color="auto"/>
              </w:divBdr>
              <w:divsChild>
                <w:div w:id="1645306105">
                  <w:marLeft w:val="0"/>
                  <w:marRight w:val="0"/>
                  <w:marTop w:val="105"/>
                  <w:marBottom w:val="0"/>
                  <w:divBdr>
                    <w:top w:val="none" w:sz="0" w:space="0" w:color="auto"/>
                    <w:left w:val="none" w:sz="0" w:space="0" w:color="auto"/>
                    <w:bottom w:val="none" w:sz="0" w:space="0" w:color="auto"/>
                    <w:right w:val="none" w:sz="0" w:space="0" w:color="auto"/>
                  </w:divBdr>
                  <w:divsChild>
                    <w:div w:id="1271089486">
                      <w:marLeft w:val="450"/>
                      <w:marRight w:val="225"/>
                      <w:marTop w:val="0"/>
                      <w:marBottom w:val="0"/>
                      <w:divBdr>
                        <w:top w:val="none" w:sz="0" w:space="0" w:color="auto"/>
                        <w:left w:val="none" w:sz="0" w:space="0" w:color="auto"/>
                        <w:bottom w:val="none" w:sz="0" w:space="0" w:color="auto"/>
                        <w:right w:val="none" w:sz="0" w:space="0" w:color="auto"/>
                      </w:divBdr>
                      <w:divsChild>
                        <w:div w:id="1875995264">
                          <w:marLeft w:val="0"/>
                          <w:marRight w:val="0"/>
                          <w:marTop w:val="0"/>
                          <w:marBottom w:val="600"/>
                          <w:divBdr>
                            <w:top w:val="single" w:sz="6" w:space="0" w:color="314664"/>
                            <w:left w:val="single" w:sz="6" w:space="0" w:color="314664"/>
                            <w:bottom w:val="single" w:sz="6" w:space="0" w:color="314664"/>
                            <w:right w:val="single" w:sz="6" w:space="0" w:color="314664"/>
                          </w:divBdr>
                          <w:divsChild>
                            <w:div w:id="700978544">
                              <w:marLeft w:val="0"/>
                              <w:marRight w:val="0"/>
                              <w:marTop w:val="0"/>
                              <w:marBottom w:val="0"/>
                              <w:divBdr>
                                <w:top w:val="none" w:sz="0" w:space="0" w:color="auto"/>
                                <w:left w:val="none" w:sz="0" w:space="0" w:color="auto"/>
                                <w:bottom w:val="none" w:sz="0" w:space="0" w:color="auto"/>
                                <w:right w:val="none" w:sz="0" w:space="0" w:color="auto"/>
                              </w:divBdr>
                              <w:divsChild>
                                <w:div w:id="433748054">
                                  <w:marLeft w:val="0"/>
                                  <w:marRight w:val="0"/>
                                  <w:marTop w:val="0"/>
                                  <w:marBottom w:val="0"/>
                                  <w:divBdr>
                                    <w:top w:val="none" w:sz="0" w:space="0" w:color="auto"/>
                                    <w:left w:val="none" w:sz="0" w:space="0" w:color="auto"/>
                                    <w:bottom w:val="none" w:sz="0" w:space="0" w:color="auto"/>
                                    <w:right w:val="none" w:sz="0" w:space="0" w:color="auto"/>
                                  </w:divBdr>
                                  <w:divsChild>
                                    <w:div w:id="747580470">
                                      <w:marLeft w:val="0"/>
                                      <w:marRight w:val="0"/>
                                      <w:marTop w:val="0"/>
                                      <w:marBottom w:val="0"/>
                                      <w:divBdr>
                                        <w:top w:val="none" w:sz="0" w:space="0" w:color="auto"/>
                                        <w:left w:val="none" w:sz="0" w:space="0" w:color="auto"/>
                                        <w:bottom w:val="none" w:sz="0" w:space="0" w:color="auto"/>
                                        <w:right w:val="none" w:sz="0" w:space="0" w:color="auto"/>
                                      </w:divBdr>
                                      <w:divsChild>
                                        <w:div w:id="1107309563">
                                          <w:marLeft w:val="0"/>
                                          <w:marRight w:val="0"/>
                                          <w:marTop w:val="0"/>
                                          <w:marBottom w:val="0"/>
                                          <w:divBdr>
                                            <w:top w:val="none" w:sz="0" w:space="0" w:color="auto"/>
                                            <w:left w:val="none" w:sz="0" w:space="0" w:color="auto"/>
                                            <w:bottom w:val="none" w:sz="0" w:space="0" w:color="auto"/>
                                            <w:right w:val="none" w:sz="0" w:space="0" w:color="auto"/>
                                          </w:divBdr>
                                          <w:divsChild>
                                            <w:div w:id="561137727">
                                              <w:marLeft w:val="0"/>
                                              <w:marRight w:val="0"/>
                                              <w:marTop w:val="0"/>
                                              <w:marBottom w:val="0"/>
                                              <w:divBdr>
                                                <w:top w:val="none" w:sz="0" w:space="0" w:color="auto"/>
                                                <w:left w:val="none" w:sz="0" w:space="0" w:color="auto"/>
                                                <w:bottom w:val="none" w:sz="0" w:space="0" w:color="auto"/>
                                                <w:right w:val="none" w:sz="0" w:space="0" w:color="auto"/>
                                              </w:divBdr>
                                              <w:divsChild>
                                                <w:div w:id="1977905097">
                                                  <w:marLeft w:val="0"/>
                                                  <w:marRight w:val="0"/>
                                                  <w:marTop w:val="0"/>
                                                  <w:marBottom w:val="0"/>
                                                  <w:divBdr>
                                                    <w:top w:val="none" w:sz="0" w:space="0" w:color="auto"/>
                                                    <w:left w:val="none" w:sz="0" w:space="0" w:color="auto"/>
                                                    <w:bottom w:val="none" w:sz="0" w:space="0" w:color="auto"/>
                                                    <w:right w:val="none" w:sz="0" w:space="0" w:color="auto"/>
                                                  </w:divBdr>
                                                  <w:divsChild>
                                                    <w:div w:id="650332945">
                                                      <w:marLeft w:val="0"/>
                                                      <w:marRight w:val="0"/>
                                                      <w:marTop w:val="0"/>
                                                      <w:marBottom w:val="0"/>
                                                      <w:divBdr>
                                                        <w:top w:val="none" w:sz="0" w:space="0" w:color="auto"/>
                                                        <w:left w:val="none" w:sz="0" w:space="0" w:color="auto"/>
                                                        <w:bottom w:val="none" w:sz="0" w:space="0" w:color="auto"/>
                                                        <w:right w:val="none" w:sz="0" w:space="0" w:color="auto"/>
                                                      </w:divBdr>
                                                      <w:divsChild>
                                                        <w:div w:id="488253327">
                                                          <w:marLeft w:val="0"/>
                                                          <w:marRight w:val="0"/>
                                                          <w:marTop w:val="83"/>
                                                          <w:marBottom w:val="0"/>
                                                          <w:divBdr>
                                                            <w:top w:val="none" w:sz="0" w:space="0" w:color="auto"/>
                                                            <w:left w:val="none" w:sz="0" w:space="0" w:color="auto"/>
                                                            <w:bottom w:val="none" w:sz="0" w:space="0" w:color="auto"/>
                                                            <w:right w:val="none" w:sz="0" w:space="0" w:color="auto"/>
                                                          </w:divBdr>
                                                          <w:divsChild>
                                                            <w:div w:id="2083675610">
                                                              <w:marLeft w:val="0"/>
                                                              <w:marRight w:val="0"/>
                                                              <w:marTop w:val="0"/>
                                                              <w:marBottom w:val="0"/>
                                                              <w:divBdr>
                                                                <w:top w:val="none" w:sz="0" w:space="0" w:color="auto"/>
                                                                <w:left w:val="none" w:sz="0" w:space="0" w:color="auto"/>
                                                                <w:bottom w:val="none" w:sz="0" w:space="0" w:color="auto"/>
                                                                <w:right w:val="none" w:sz="0" w:space="0" w:color="auto"/>
                                                              </w:divBdr>
                                                              <w:divsChild>
                                                                <w:div w:id="89346718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9724758">
      <w:bodyDiv w:val="1"/>
      <w:marLeft w:val="0"/>
      <w:marRight w:val="0"/>
      <w:marTop w:val="0"/>
      <w:marBottom w:val="0"/>
      <w:divBdr>
        <w:top w:val="none" w:sz="0" w:space="0" w:color="auto"/>
        <w:left w:val="none" w:sz="0" w:space="0" w:color="auto"/>
        <w:bottom w:val="none" w:sz="0" w:space="0" w:color="auto"/>
        <w:right w:val="none" w:sz="0" w:space="0" w:color="auto"/>
      </w:divBdr>
      <w:divsChild>
        <w:div w:id="1632174846">
          <w:marLeft w:val="0"/>
          <w:marRight w:val="0"/>
          <w:marTop w:val="0"/>
          <w:marBottom w:val="0"/>
          <w:divBdr>
            <w:top w:val="none" w:sz="0" w:space="0" w:color="auto"/>
            <w:left w:val="none" w:sz="0" w:space="0" w:color="auto"/>
            <w:bottom w:val="none" w:sz="0" w:space="0" w:color="auto"/>
            <w:right w:val="none" w:sz="0" w:space="0" w:color="auto"/>
          </w:divBdr>
          <w:divsChild>
            <w:div w:id="687297060">
              <w:marLeft w:val="0"/>
              <w:marRight w:val="0"/>
              <w:marTop w:val="0"/>
              <w:marBottom w:val="0"/>
              <w:divBdr>
                <w:top w:val="none" w:sz="0" w:space="0" w:color="auto"/>
                <w:left w:val="none" w:sz="0" w:space="0" w:color="auto"/>
                <w:bottom w:val="none" w:sz="0" w:space="0" w:color="auto"/>
                <w:right w:val="none" w:sz="0" w:space="0" w:color="auto"/>
              </w:divBdr>
              <w:divsChild>
                <w:div w:id="948924982">
                  <w:marLeft w:val="0"/>
                  <w:marRight w:val="0"/>
                  <w:marTop w:val="105"/>
                  <w:marBottom w:val="0"/>
                  <w:divBdr>
                    <w:top w:val="none" w:sz="0" w:space="0" w:color="auto"/>
                    <w:left w:val="none" w:sz="0" w:space="0" w:color="auto"/>
                    <w:bottom w:val="none" w:sz="0" w:space="0" w:color="auto"/>
                    <w:right w:val="none" w:sz="0" w:space="0" w:color="auto"/>
                  </w:divBdr>
                  <w:divsChild>
                    <w:div w:id="1578827817">
                      <w:marLeft w:val="450"/>
                      <w:marRight w:val="225"/>
                      <w:marTop w:val="0"/>
                      <w:marBottom w:val="0"/>
                      <w:divBdr>
                        <w:top w:val="none" w:sz="0" w:space="0" w:color="auto"/>
                        <w:left w:val="none" w:sz="0" w:space="0" w:color="auto"/>
                        <w:bottom w:val="none" w:sz="0" w:space="0" w:color="auto"/>
                        <w:right w:val="none" w:sz="0" w:space="0" w:color="auto"/>
                      </w:divBdr>
                      <w:divsChild>
                        <w:div w:id="632442057">
                          <w:marLeft w:val="0"/>
                          <w:marRight w:val="0"/>
                          <w:marTop w:val="0"/>
                          <w:marBottom w:val="600"/>
                          <w:divBdr>
                            <w:top w:val="single" w:sz="6" w:space="0" w:color="314664"/>
                            <w:left w:val="single" w:sz="6" w:space="0" w:color="314664"/>
                            <w:bottom w:val="single" w:sz="6" w:space="0" w:color="314664"/>
                            <w:right w:val="single" w:sz="6" w:space="0" w:color="314664"/>
                          </w:divBdr>
                          <w:divsChild>
                            <w:div w:id="1464731873">
                              <w:marLeft w:val="0"/>
                              <w:marRight w:val="0"/>
                              <w:marTop w:val="0"/>
                              <w:marBottom w:val="0"/>
                              <w:divBdr>
                                <w:top w:val="none" w:sz="0" w:space="0" w:color="auto"/>
                                <w:left w:val="none" w:sz="0" w:space="0" w:color="auto"/>
                                <w:bottom w:val="none" w:sz="0" w:space="0" w:color="auto"/>
                                <w:right w:val="none" w:sz="0" w:space="0" w:color="auto"/>
                              </w:divBdr>
                              <w:divsChild>
                                <w:div w:id="765157138">
                                  <w:marLeft w:val="0"/>
                                  <w:marRight w:val="0"/>
                                  <w:marTop w:val="0"/>
                                  <w:marBottom w:val="0"/>
                                  <w:divBdr>
                                    <w:top w:val="none" w:sz="0" w:space="0" w:color="auto"/>
                                    <w:left w:val="none" w:sz="0" w:space="0" w:color="auto"/>
                                    <w:bottom w:val="none" w:sz="0" w:space="0" w:color="auto"/>
                                    <w:right w:val="none" w:sz="0" w:space="0" w:color="auto"/>
                                  </w:divBdr>
                                  <w:divsChild>
                                    <w:div w:id="1108506700">
                                      <w:marLeft w:val="0"/>
                                      <w:marRight w:val="0"/>
                                      <w:marTop w:val="0"/>
                                      <w:marBottom w:val="0"/>
                                      <w:divBdr>
                                        <w:top w:val="none" w:sz="0" w:space="0" w:color="auto"/>
                                        <w:left w:val="none" w:sz="0" w:space="0" w:color="auto"/>
                                        <w:bottom w:val="none" w:sz="0" w:space="0" w:color="auto"/>
                                        <w:right w:val="none" w:sz="0" w:space="0" w:color="auto"/>
                                      </w:divBdr>
                                      <w:divsChild>
                                        <w:div w:id="1949970544">
                                          <w:marLeft w:val="0"/>
                                          <w:marRight w:val="0"/>
                                          <w:marTop w:val="0"/>
                                          <w:marBottom w:val="0"/>
                                          <w:divBdr>
                                            <w:top w:val="none" w:sz="0" w:space="0" w:color="auto"/>
                                            <w:left w:val="none" w:sz="0" w:space="0" w:color="auto"/>
                                            <w:bottom w:val="none" w:sz="0" w:space="0" w:color="auto"/>
                                            <w:right w:val="none" w:sz="0" w:space="0" w:color="auto"/>
                                          </w:divBdr>
                                          <w:divsChild>
                                            <w:div w:id="287055170">
                                              <w:marLeft w:val="0"/>
                                              <w:marRight w:val="0"/>
                                              <w:marTop w:val="0"/>
                                              <w:marBottom w:val="0"/>
                                              <w:divBdr>
                                                <w:top w:val="none" w:sz="0" w:space="0" w:color="auto"/>
                                                <w:left w:val="none" w:sz="0" w:space="0" w:color="auto"/>
                                                <w:bottom w:val="none" w:sz="0" w:space="0" w:color="auto"/>
                                                <w:right w:val="none" w:sz="0" w:space="0" w:color="auto"/>
                                              </w:divBdr>
                                              <w:divsChild>
                                                <w:div w:id="1410077818">
                                                  <w:marLeft w:val="0"/>
                                                  <w:marRight w:val="0"/>
                                                  <w:marTop w:val="0"/>
                                                  <w:marBottom w:val="0"/>
                                                  <w:divBdr>
                                                    <w:top w:val="none" w:sz="0" w:space="0" w:color="auto"/>
                                                    <w:left w:val="none" w:sz="0" w:space="0" w:color="auto"/>
                                                    <w:bottom w:val="none" w:sz="0" w:space="0" w:color="auto"/>
                                                    <w:right w:val="none" w:sz="0" w:space="0" w:color="auto"/>
                                                  </w:divBdr>
                                                  <w:divsChild>
                                                    <w:div w:id="25760738">
                                                      <w:marLeft w:val="0"/>
                                                      <w:marRight w:val="0"/>
                                                      <w:marTop w:val="0"/>
                                                      <w:marBottom w:val="0"/>
                                                      <w:divBdr>
                                                        <w:top w:val="none" w:sz="0" w:space="0" w:color="auto"/>
                                                        <w:left w:val="none" w:sz="0" w:space="0" w:color="auto"/>
                                                        <w:bottom w:val="none" w:sz="0" w:space="0" w:color="auto"/>
                                                        <w:right w:val="none" w:sz="0" w:space="0" w:color="auto"/>
                                                      </w:divBdr>
                                                      <w:divsChild>
                                                        <w:div w:id="1844054594">
                                                          <w:marLeft w:val="0"/>
                                                          <w:marRight w:val="0"/>
                                                          <w:marTop w:val="0"/>
                                                          <w:marBottom w:val="0"/>
                                                          <w:divBdr>
                                                            <w:top w:val="none" w:sz="0" w:space="0" w:color="auto"/>
                                                            <w:left w:val="none" w:sz="0" w:space="0" w:color="auto"/>
                                                            <w:bottom w:val="none" w:sz="0" w:space="0" w:color="auto"/>
                                                            <w:right w:val="none" w:sz="0" w:space="0" w:color="auto"/>
                                                          </w:divBdr>
                                                          <w:divsChild>
                                                            <w:div w:id="1547906588">
                                                              <w:marLeft w:val="0"/>
                                                              <w:marRight w:val="0"/>
                                                              <w:marTop w:val="0"/>
                                                              <w:marBottom w:val="0"/>
                                                              <w:divBdr>
                                                                <w:top w:val="none" w:sz="0" w:space="0" w:color="auto"/>
                                                                <w:left w:val="none" w:sz="0" w:space="0" w:color="auto"/>
                                                                <w:bottom w:val="none" w:sz="0" w:space="0" w:color="auto"/>
                                                                <w:right w:val="none" w:sz="0" w:space="0" w:color="auto"/>
                                                              </w:divBdr>
                                                              <w:divsChild>
                                                                <w:div w:id="449207859">
                                                                  <w:marLeft w:val="0"/>
                                                                  <w:marRight w:val="0"/>
                                                                  <w:marTop w:val="0"/>
                                                                  <w:marBottom w:val="0"/>
                                                                  <w:divBdr>
                                                                    <w:top w:val="none" w:sz="0" w:space="0" w:color="auto"/>
                                                                    <w:left w:val="none" w:sz="0" w:space="0" w:color="auto"/>
                                                                    <w:bottom w:val="none" w:sz="0" w:space="0" w:color="auto"/>
                                                                    <w:right w:val="none" w:sz="0" w:space="0" w:color="auto"/>
                                                                  </w:divBdr>
                                                                  <w:divsChild>
                                                                    <w:div w:id="113404579">
                                                                      <w:marLeft w:val="0"/>
                                                                      <w:marRight w:val="0"/>
                                                                      <w:marTop w:val="83"/>
                                                                      <w:marBottom w:val="0"/>
                                                                      <w:divBdr>
                                                                        <w:top w:val="none" w:sz="0" w:space="0" w:color="auto"/>
                                                                        <w:left w:val="none" w:sz="0" w:space="0" w:color="auto"/>
                                                                        <w:bottom w:val="none" w:sz="0" w:space="0" w:color="auto"/>
                                                                        <w:right w:val="none" w:sz="0" w:space="0" w:color="auto"/>
                                                                      </w:divBdr>
                                                                      <w:divsChild>
                                                                        <w:div w:id="953248594">
                                                                          <w:marLeft w:val="0"/>
                                                                          <w:marRight w:val="0"/>
                                                                          <w:marTop w:val="0"/>
                                                                          <w:marBottom w:val="0"/>
                                                                          <w:divBdr>
                                                                            <w:top w:val="none" w:sz="0" w:space="0" w:color="auto"/>
                                                                            <w:left w:val="none" w:sz="0" w:space="0" w:color="auto"/>
                                                                            <w:bottom w:val="none" w:sz="0" w:space="0" w:color="auto"/>
                                                                            <w:right w:val="none" w:sz="0" w:space="0" w:color="auto"/>
                                                                          </w:divBdr>
                                                                          <w:divsChild>
                                                                            <w:div w:id="2062710076">
                                                                              <w:marLeft w:val="0"/>
                                                                              <w:marRight w:val="0"/>
                                                                              <w:marTop w:val="83"/>
                                                                              <w:marBottom w:val="0"/>
                                                                              <w:divBdr>
                                                                                <w:top w:val="none" w:sz="0" w:space="0" w:color="auto"/>
                                                                                <w:left w:val="none" w:sz="0" w:space="0" w:color="auto"/>
                                                                                <w:bottom w:val="none" w:sz="0" w:space="0" w:color="auto"/>
                                                                                <w:right w:val="none" w:sz="0" w:space="0" w:color="auto"/>
                                                                              </w:divBdr>
                                                                            </w:div>
                                                                          </w:divsChild>
                                                                        </w:div>
                                                                        <w:div w:id="312872351">
                                                                          <w:marLeft w:val="0"/>
                                                                          <w:marRight w:val="0"/>
                                                                          <w:marTop w:val="0"/>
                                                                          <w:marBottom w:val="0"/>
                                                                          <w:divBdr>
                                                                            <w:top w:val="none" w:sz="0" w:space="0" w:color="auto"/>
                                                                            <w:left w:val="none" w:sz="0" w:space="0" w:color="auto"/>
                                                                            <w:bottom w:val="none" w:sz="0" w:space="0" w:color="auto"/>
                                                                            <w:right w:val="none" w:sz="0" w:space="0" w:color="auto"/>
                                                                          </w:divBdr>
                                                                          <w:divsChild>
                                                                            <w:div w:id="158676344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815756">
      <w:bodyDiv w:val="1"/>
      <w:marLeft w:val="0"/>
      <w:marRight w:val="0"/>
      <w:marTop w:val="0"/>
      <w:marBottom w:val="0"/>
      <w:divBdr>
        <w:top w:val="none" w:sz="0" w:space="0" w:color="auto"/>
        <w:left w:val="none" w:sz="0" w:space="0" w:color="auto"/>
        <w:bottom w:val="none" w:sz="0" w:space="0" w:color="auto"/>
        <w:right w:val="none" w:sz="0" w:space="0" w:color="auto"/>
      </w:divBdr>
      <w:divsChild>
        <w:div w:id="1132753113">
          <w:marLeft w:val="0"/>
          <w:marRight w:val="0"/>
          <w:marTop w:val="0"/>
          <w:marBottom w:val="0"/>
          <w:divBdr>
            <w:top w:val="none" w:sz="0" w:space="0" w:color="auto"/>
            <w:left w:val="none" w:sz="0" w:space="0" w:color="auto"/>
            <w:bottom w:val="none" w:sz="0" w:space="0" w:color="auto"/>
            <w:right w:val="none" w:sz="0" w:space="0" w:color="auto"/>
          </w:divBdr>
          <w:divsChild>
            <w:div w:id="1700550213">
              <w:marLeft w:val="0"/>
              <w:marRight w:val="0"/>
              <w:marTop w:val="0"/>
              <w:marBottom w:val="0"/>
              <w:divBdr>
                <w:top w:val="none" w:sz="0" w:space="0" w:color="auto"/>
                <w:left w:val="none" w:sz="0" w:space="0" w:color="auto"/>
                <w:bottom w:val="none" w:sz="0" w:space="0" w:color="auto"/>
                <w:right w:val="none" w:sz="0" w:space="0" w:color="auto"/>
              </w:divBdr>
              <w:divsChild>
                <w:div w:id="1410034888">
                  <w:marLeft w:val="0"/>
                  <w:marRight w:val="0"/>
                  <w:marTop w:val="105"/>
                  <w:marBottom w:val="0"/>
                  <w:divBdr>
                    <w:top w:val="none" w:sz="0" w:space="0" w:color="auto"/>
                    <w:left w:val="none" w:sz="0" w:space="0" w:color="auto"/>
                    <w:bottom w:val="none" w:sz="0" w:space="0" w:color="auto"/>
                    <w:right w:val="none" w:sz="0" w:space="0" w:color="auto"/>
                  </w:divBdr>
                  <w:divsChild>
                    <w:div w:id="404113645">
                      <w:marLeft w:val="450"/>
                      <w:marRight w:val="225"/>
                      <w:marTop w:val="0"/>
                      <w:marBottom w:val="0"/>
                      <w:divBdr>
                        <w:top w:val="none" w:sz="0" w:space="0" w:color="auto"/>
                        <w:left w:val="none" w:sz="0" w:space="0" w:color="auto"/>
                        <w:bottom w:val="none" w:sz="0" w:space="0" w:color="auto"/>
                        <w:right w:val="none" w:sz="0" w:space="0" w:color="auto"/>
                      </w:divBdr>
                      <w:divsChild>
                        <w:div w:id="82847597">
                          <w:marLeft w:val="0"/>
                          <w:marRight w:val="0"/>
                          <w:marTop w:val="0"/>
                          <w:marBottom w:val="600"/>
                          <w:divBdr>
                            <w:top w:val="single" w:sz="6" w:space="0" w:color="314664"/>
                            <w:left w:val="single" w:sz="6" w:space="0" w:color="314664"/>
                            <w:bottom w:val="single" w:sz="6" w:space="0" w:color="314664"/>
                            <w:right w:val="single" w:sz="6" w:space="0" w:color="314664"/>
                          </w:divBdr>
                          <w:divsChild>
                            <w:div w:id="1980840771">
                              <w:marLeft w:val="0"/>
                              <w:marRight w:val="0"/>
                              <w:marTop w:val="0"/>
                              <w:marBottom w:val="0"/>
                              <w:divBdr>
                                <w:top w:val="none" w:sz="0" w:space="0" w:color="auto"/>
                                <w:left w:val="none" w:sz="0" w:space="0" w:color="auto"/>
                                <w:bottom w:val="none" w:sz="0" w:space="0" w:color="auto"/>
                                <w:right w:val="none" w:sz="0" w:space="0" w:color="auto"/>
                              </w:divBdr>
                              <w:divsChild>
                                <w:div w:id="947082986">
                                  <w:marLeft w:val="0"/>
                                  <w:marRight w:val="0"/>
                                  <w:marTop w:val="0"/>
                                  <w:marBottom w:val="0"/>
                                  <w:divBdr>
                                    <w:top w:val="none" w:sz="0" w:space="0" w:color="auto"/>
                                    <w:left w:val="none" w:sz="0" w:space="0" w:color="auto"/>
                                    <w:bottom w:val="none" w:sz="0" w:space="0" w:color="auto"/>
                                    <w:right w:val="none" w:sz="0" w:space="0" w:color="auto"/>
                                  </w:divBdr>
                                  <w:divsChild>
                                    <w:div w:id="1084302917">
                                      <w:marLeft w:val="0"/>
                                      <w:marRight w:val="0"/>
                                      <w:marTop w:val="0"/>
                                      <w:marBottom w:val="0"/>
                                      <w:divBdr>
                                        <w:top w:val="none" w:sz="0" w:space="0" w:color="auto"/>
                                        <w:left w:val="none" w:sz="0" w:space="0" w:color="auto"/>
                                        <w:bottom w:val="none" w:sz="0" w:space="0" w:color="auto"/>
                                        <w:right w:val="none" w:sz="0" w:space="0" w:color="auto"/>
                                      </w:divBdr>
                                      <w:divsChild>
                                        <w:div w:id="218135115">
                                          <w:marLeft w:val="0"/>
                                          <w:marRight w:val="0"/>
                                          <w:marTop w:val="0"/>
                                          <w:marBottom w:val="0"/>
                                          <w:divBdr>
                                            <w:top w:val="none" w:sz="0" w:space="0" w:color="auto"/>
                                            <w:left w:val="none" w:sz="0" w:space="0" w:color="auto"/>
                                            <w:bottom w:val="none" w:sz="0" w:space="0" w:color="auto"/>
                                            <w:right w:val="none" w:sz="0" w:space="0" w:color="auto"/>
                                          </w:divBdr>
                                          <w:divsChild>
                                            <w:div w:id="193464981">
                                              <w:marLeft w:val="0"/>
                                              <w:marRight w:val="0"/>
                                              <w:marTop w:val="0"/>
                                              <w:marBottom w:val="0"/>
                                              <w:divBdr>
                                                <w:top w:val="none" w:sz="0" w:space="0" w:color="auto"/>
                                                <w:left w:val="none" w:sz="0" w:space="0" w:color="auto"/>
                                                <w:bottom w:val="none" w:sz="0" w:space="0" w:color="auto"/>
                                                <w:right w:val="none" w:sz="0" w:space="0" w:color="auto"/>
                                              </w:divBdr>
                                              <w:divsChild>
                                                <w:div w:id="1381051972">
                                                  <w:marLeft w:val="0"/>
                                                  <w:marRight w:val="0"/>
                                                  <w:marTop w:val="0"/>
                                                  <w:marBottom w:val="0"/>
                                                  <w:divBdr>
                                                    <w:top w:val="none" w:sz="0" w:space="0" w:color="auto"/>
                                                    <w:left w:val="none" w:sz="0" w:space="0" w:color="auto"/>
                                                    <w:bottom w:val="none" w:sz="0" w:space="0" w:color="auto"/>
                                                    <w:right w:val="none" w:sz="0" w:space="0" w:color="auto"/>
                                                  </w:divBdr>
                                                  <w:divsChild>
                                                    <w:div w:id="1574856657">
                                                      <w:marLeft w:val="0"/>
                                                      <w:marRight w:val="0"/>
                                                      <w:marTop w:val="0"/>
                                                      <w:marBottom w:val="0"/>
                                                      <w:divBdr>
                                                        <w:top w:val="none" w:sz="0" w:space="0" w:color="auto"/>
                                                        <w:left w:val="none" w:sz="0" w:space="0" w:color="auto"/>
                                                        <w:bottom w:val="none" w:sz="0" w:space="0" w:color="auto"/>
                                                        <w:right w:val="none" w:sz="0" w:space="0" w:color="auto"/>
                                                      </w:divBdr>
                                                      <w:divsChild>
                                                        <w:div w:id="864099836">
                                                          <w:marLeft w:val="0"/>
                                                          <w:marRight w:val="0"/>
                                                          <w:marTop w:val="83"/>
                                                          <w:marBottom w:val="0"/>
                                                          <w:divBdr>
                                                            <w:top w:val="none" w:sz="0" w:space="0" w:color="auto"/>
                                                            <w:left w:val="none" w:sz="0" w:space="0" w:color="auto"/>
                                                            <w:bottom w:val="none" w:sz="0" w:space="0" w:color="auto"/>
                                                            <w:right w:val="none" w:sz="0" w:space="0" w:color="auto"/>
                                                          </w:divBdr>
                                                          <w:divsChild>
                                                            <w:div w:id="1125350707">
                                                              <w:marLeft w:val="0"/>
                                                              <w:marRight w:val="0"/>
                                                              <w:marTop w:val="0"/>
                                                              <w:marBottom w:val="0"/>
                                                              <w:divBdr>
                                                                <w:top w:val="none" w:sz="0" w:space="0" w:color="auto"/>
                                                                <w:left w:val="none" w:sz="0" w:space="0" w:color="auto"/>
                                                                <w:bottom w:val="none" w:sz="0" w:space="0" w:color="auto"/>
                                                                <w:right w:val="none" w:sz="0" w:space="0" w:color="auto"/>
                                                              </w:divBdr>
                                                              <w:divsChild>
                                                                <w:div w:id="1318848417">
                                                                  <w:marLeft w:val="0"/>
                                                                  <w:marRight w:val="0"/>
                                                                  <w:marTop w:val="83"/>
                                                                  <w:marBottom w:val="0"/>
                                                                  <w:divBdr>
                                                                    <w:top w:val="none" w:sz="0" w:space="0" w:color="auto"/>
                                                                    <w:left w:val="none" w:sz="0" w:space="0" w:color="auto"/>
                                                                    <w:bottom w:val="none" w:sz="0" w:space="0" w:color="auto"/>
                                                                    <w:right w:val="none" w:sz="0" w:space="0" w:color="auto"/>
                                                                  </w:divBdr>
                                                                </w:div>
                                                                <w:div w:id="954292846">
                                                                  <w:marLeft w:val="0"/>
                                                                  <w:marRight w:val="0"/>
                                                                  <w:marTop w:val="83"/>
                                                                  <w:marBottom w:val="0"/>
                                                                  <w:divBdr>
                                                                    <w:top w:val="none" w:sz="0" w:space="0" w:color="auto"/>
                                                                    <w:left w:val="none" w:sz="0" w:space="0" w:color="auto"/>
                                                                    <w:bottom w:val="none" w:sz="0" w:space="0" w:color="auto"/>
                                                                    <w:right w:val="none" w:sz="0" w:space="0" w:color="auto"/>
                                                                  </w:divBdr>
                                                                </w:div>
                                                                <w:div w:id="1643198673">
                                                                  <w:marLeft w:val="0"/>
                                                                  <w:marRight w:val="0"/>
                                                                  <w:marTop w:val="83"/>
                                                                  <w:marBottom w:val="0"/>
                                                                  <w:divBdr>
                                                                    <w:top w:val="none" w:sz="0" w:space="0" w:color="auto"/>
                                                                    <w:left w:val="none" w:sz="0" w:space="0" w:color="auto"/>
                                                                    <w:bottom w:val="none" w:sz="0" w:space="0" w:color="auto"/>
                                                                    <w:right w:val="none" w:sz="0" w:space="0" w:color="auto"/>
                                                                  </w:divBdr>
                                                                </w:div>
                                                                <w:div w:id="1422140093">
                                                                  <w:marLeft w:val="0"/>
                                                                  <w:marRight w:val="0"/>
                                                                  <w:marTop w:val="83"/>
                                                                  <w:marBottom w:val="0"/>
                                                                  <w:divBdr>
                                                                    <w:top w:val="none" w:sz="0" w:space="0" w:color="auto"/>
                                                                    <w:left w:val="none" w:sz="0" w:space="0" w:color="auto"/>
                                                                    <w:bottom w:val="none" w:sz="0" w:space="0" w:color="auto"/>
                                                                    <w:right w:val="none" w:sz="0" w:space="0" w:color="auto"/>
                                                                  </w:divBdr>
                                                                </w:div>
                                                                <w:div w:id="799807229">
                                                                  <w:marLeft w:val="0"/>
                                                                  <w:marRight w:val="0"/>
                                                                  <w:marTop w:val="83"/>
                                                                  <w:marBottom w:val="0"/>
                                                                  <w:divBdr>
                                                                    <w:top w:val="none" w:sz="0" w:space="0" w:color="auto"/>
                                                                    <w:left w:val="none" w:sz="0" w:space="0" w:color="auto"/>
                                                                    <w:bottom w:val="none" w:sz="0" w:space="0" w:color="auto"/>
                                                                    <w:right w:val="none" w:sz="0" w:space="0" w:color="auto"/>
                                                                  </w:divBdr>
                                                                </w:div>
                                                                <w:div w:id="1851523394">
                                                                  <w:marLeft w:val="0"/>
                                                                  <w:marRight w:val="0"/>
                                                                  <w:marTop w:val="83"/>
                                                                  <w:marBottom w:val="0"/>
                                                                  <w:divBdr>
                                                                    <w:top w:val="none" w:sz="0" w:space="0" w:color="auto"/>
                                                                    <w:left w:val="none" w:sz="0" w:space="0" w:color="auto"/>
                                                                    <w:bottom w:val="none" w:sz="0" w:space="0" w:color="auto"/>
                                                                    <w:right w:val="none" w:sz="0" w:space="0" w:color="auto"/>
                                                                  </w:divBdr>
                                                                </w:div>
                                                                <w:div w:id="991911119">
                                                                  <w:marLeft w:val="0"/>
                                                                  <w:marRight w:val="0"/>
                                                                  <w:marTop w:val="83"/>
                                                                  <w:marBottom w:val="0"/>
                                                                  <w:divBdr>
                                                                    <w:top w:val="none" w:sz="0" w:space="0" w:color="auto"/>
                                                                    <w:left w:val="none" w:sz="0" w:space="0" w:color="auto"/>
                                                                    <w:bottom w:val="none" w:sz="0" w:space="0" w:color="auto"/>
                                                                    <w:right w:val="none" w:sz="0" w:space="0" w:color="auto"/>
                                                                  </w:divBdr>
                                                                </w:div>
                                                                <w:div w:id="431054108">
                                                                  <w:marLeft w:val="0"/>
                                                                  <w:marRight w:val="0"/>
                                                                  <w:marTop w:val="83"/>
                                                                  <w:marBottom w:val="0"/>
                                                                  <w:divBdr>
                                                                    <w:top w:val="none" w:sz="0" w:space="0" w:color="auto"/>
                                                                    <w:left w:val="none" w:sz="0" w:space="0" w:color="auto"/>
                                                                    <w:bottom w:val="none" w:sz="0" w:space="0" w:color="auto"/>
                                                                    <w:right w:val="none" w:sz="0" w:space="0" w:color="auto"/>
                                                                  </w:divBdr>
                                                                </w:div>
                                                                <w:div w:id="594360487">
                                                                  <w:marLeft w:val="0"/>
                                                                  <w:marRight w:val="0"/>
                                                                  <w:marTop w:val="83"/>
                                                                  <w:marBottom w:val="0"/>
                                                                  <w:divBdr>
                                                                    <w:top w:val="none" w:sz="0" w:space="0" w:color="auto"/>
                                                                    <w:left w:val="none" w:sz="0" w:space="0" w:color="auto"/>
                                                                    <w:bottom w:val="none" w:sz="0" w:space="0" w:color="auto"/>
                                                                    <w:right w:val="none" w:sz="0" w:space="0" w:color="auto"/>
                                                                  </w:divBdr>
                                                                </w:div>
                                                                <w:div w:id="125466479">
                                                                  <w:marLeft w:val="0"/>
                                                                  <w:marRight w:val="0"/>
                                                                  <w:marTop w:val="83"/>
                                                                  <w:marBottom w:val="0"/>
                                                                  <w:divBdr>
                                                                    <w:top w:val="none" w:sz="0" w:space="0" w:color="auto"/>
                                                                    <w:left w:val="none" w:sz="0" w:space="0" w:color="auto"/>
                                                                    <w:bottom w:val="none" w:sz="0" w:space="0" w:color="auto"/>
                                                                    <w:right w:val="none" w:sz="0" w:space="0" w:color="auto"/>
                                                                  </w:divBdr>
                                                                </w:div>
                                                                <w:div w:id="11314096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6299772">
      <w:bodyDiv w:val="1"/>
      <w:marLeft w:val="0"/>
      <w:marRight w:val="0"/>
      <w:marTop w:val="0"/>
      <w:marBottom w:val="0"/>
      <w:divBdr>
        <w:top w:val="none" w:sz="0" w:space="0" w:color="auto"/>
        <w:left w:val="none" w:sz="0" w:space="0" w:color="auto"/>
        <w:bottom w:val="none" w:sz="0" w:space="0" w:color="auto"/>
        <w:right w:val="none" w:sz="0" w:space="0" w:color="auto"/>
      </w:divBdr>
      <w:divsChild>
        <w:div w:id="817306835">
          <w:marLeft w:val="0"/>
          <w:marRight w:val="0"/>
          <w:marTop w:val="0"/>
          <w:marBottom w:val="0"/>
          <w:divBdr>
            <w:top w:val="none" w:sz="0" w:space="0" w:color="auto"/>
            <w:left w:val="none" w:sz="0" w:space="0" w:color="auto"/>
            <w:bottom w:val="none" w:sz="0" w:space="0" w:color="auto"/>
            <w:right w:val="none" w:sz="0" w:space="0" w:color="auto"/>
          </w:divBdr>
          <w:divsChild>
            <w:div w:id="1527863217">
              <w:marLeft w:val="0"/>
              <w:marRight w:val="0"/>
              <w:marTop w:val="0"/>
              <w:marBottom w:val="0"/>
              <w:divBdr>
                <w:top w:val="none" w:sz="0" w:space="0" w:color="auto"/>
                <w:left w:val="none" w:sz="0" w:space="0" w:color="auto"/>
                <w:bottom w:val="none" w:sz="0" w:space="0" w:color="auto"/>
                <w:right w:val="none" w:sz="0" w:space="0" w:color="auto"/>
              </w:divBdr>
              <w:divsChild>
                <w:div w:id="880748753">
                  <w:marLeft w:val="0"/>
                  <w:marRight w:val="0"/>
                  <w:marTop w:val="105"/>
                  <w:marBottom w:val="0"/>
                  <w:divBdr>
                    <w:top w:val="none" w:sz="0" w:space="0" w:color="auto"/>
                    <w:left w:val="none" w:sz="0" w:space="0" w:color="auto"/>
                    <w:bottom w:val="none" w:sz="0" w:space="0" w:color="auto"/>
                    <w:right w:val="none" w:sz="0" w:space="0" w:color="auto"/>
                  </w:divBdr>
                  <w:divsChild>
                    <w:div w:id="502476888">
                      <w:marLeft w:val="450"/>
                      <w:marRight w:val="225"/>
                      <w:marTop w:val="0"/>
                      <w:marBottom w:val="0"/>
                      <w:divBdr>
                        <w:top w:val="none" w:sz="0" w:space="0" w:color="auto"/>
                        <w:left w:val="none" w:sz="0" w:space="0" w:color="auto"/>
                        <w:bottom w:val="none" w:sz="0" w:space="0" w:color="auto"/>
                        <w:right w:val="none" w:sz="0" w:space="0" w:color="auto"/>
                      </w:divBdr>
                      <w:divsChild>
                        <w:div w:id="73668744">
                          <w:marLeft w:val="0"/>
                          <w:marRight w:val="0"/>
                          <w:marTop w:val="0"/>
                          <w:marBottom w:val="600"/>
                          <w:divBdr>
                            <w:top w:val="single" w:sz="6" w:space="0" w:color="314664"/>
                            <w:left w:val="single" w:sz="6" w:space="0" w:color="314664"/>
                            <w:bottom w:val="single" w:sz="6" w:space="0" w:color="314664"/>
                            <w:right w:val="single" w:sz="6" w:space="0" w:color="314664"/>
                          </w:divBdr>
                          <w:divsChild>
                            <w:div w:id="25299769">
                              <w:marLeft w:val="0"/>
                              <w:marRight w:val="0"/>
                              <w:marTop w:val="0"/>
                              <w:marBottom w:val="0"/>
                              <w:divBdr>
                                <w:top w:val="none" w:sz="0" w:space="0" w:color="auto"/>
                                <w:left w:val="none" w:sz="0" w:space="0" w:color="auto"/>
                                <w:bottom w:val="none" w:sz="0" w:space="0" w:color="auto"/>
                                <w:right w:val="none" w:sz="0" w:space="0" w:color="auto"/>
                              </w:divBdr>
                              <w:divsChild>
                                <w:div w:id="1986273512">
                                  <w:marLeft w:val="0"/>
                                  <w:marRight w:val="0"/>
                                  <w:marTop w:val="0"/>
                                  <w:marBottom w:val="0"/>
                                  <w:divBdr>
                                    <w:top w:val="none" w:sz="0" w:space="0" w:color="auto"/>
                                    <w:left w:val="none" w:sz="0" w:space="0" w:color="auto"/>
                                    <w:bottom w:val="none" w:sz="0" w:space="0" w:color="auto"/>
                                    <w:right w:val="none" w:sz="0" w:space="0" w:color="auto"/>
                                  </w:divBdr>
                                  <w:divsChild>
                                    <w:div w:id="2033997473">
                                      <w:marLeft w:val="0"/>
                                      <w:marRight w:val="0"/>
                                      <w:marTop w:val="0"/>
                                      <w:marBottom w:val="0"/>
                                      <w:divBdr>
                                        <w:top w:val="none" w:sz="0" w:space="0" w:color="auto"/>
                                        <w:left w:val="none" w:sz="0" w:space="0" w:color="auto"/>
                                        <w:bottom w:val="none" w:sz="0" w:space="0" w:color="auto"/>
                                        <w:right w:val="none" w:sz="0" w:space="0" w:color="auto"/>
                                      </w:divBdr>
                                      <w:divsChild>
                                        <w:div w:id="1694959466">
                                          <w:marLeft w:val="0"/>
                                          <w:marRight w:val="0"/>
                                          <w:marTop w:val="0"/>
                                          <w:marBottom w:val="0"/>
                                          <w:divBdr>
                                            <w:top w:val="none" w:sz="0" w:space="0" w:color="auto"/>
                                            <w:left w:val="none" w:sz="0" w:space="0" w:color="auto"/>
                                            <w:bottom w:val="none" w:sz="0" w:space="0" w:color="auto"/>
                                            <w:right w:val="none" w:sz="0" w:space="0" w:color="auto"/>
                                          </w:divBdr>
                                          <w:divsChild>
                                            <w:div w:id="1885286926">
                                              <w:marLeft w:val="0"/>
                                              <w:marRight w:val="0"/>
                                              <w:marTop w:val="0"/>
                                              <w:marBottom w:val="0"/>
                                              <w:divBdr>
                                                <w:top w:val="none" w:sz="0" w:space="0" w:color="auto"/>
                                                <w:left w:val="none" w:sz="0" w:space="0" w:color="auto"/>
                                                <w:bottom w:val="none" w:sz="0" w:space="0" w:color="auto"/>
                                                <w:right w:val="none" w:sz="0" w:space="0" w:color="auto"/>
                                              </w:divBdr>
                                              <w:divsChild>
                                                <w:div w:id="119079112">
                                                  <w:marLeft w:val="0"/>
                                                  <w:marRight w:val="0"/>
                                                  <w:marTop w:val="0"/>
                                                  <w:marBottom w:val="0"/>
                                                  <w:divBdr>
                                                    <w:top w:val="none" w:sz="0" w:space="0" w:color="auto"/>
                                                    <w:left w:val="none" w:sz="0" w:space="0" w:color="auto"/>
                                                    <w:bottom w:val="none" w:sz="0" w:space="0" w:color="auto"/>
                                                    <w:right w:val="none" w:sz="0" w:space="0" w:color="auto"/>
                                                  </w:divBdr>
                                                  <w:divsChild>
                                                    <w:div w:id="488788134">
                                                      <w:marLeft w:val="0"/>
                                                      <w:marRight w:val="0"/>
                                                      <w:marTop w:val="0"/>
                                                      <w:marBottom w:val="0"/>
                                                      <w:divBdr>
                                                        <w:top w:val="none" w:sz="0" w:space="0" w:color="auto"/>
                                                        <w:left w:val="none" w:sz="0" w:space="0" w:color="auto"/>
                                                        <w:bottom w:val="none" w:sz="0" w:space="0" w:color="auto"/>
                                                        <w:right w:val="none" w:sz="0" w:space="0" w:color="auto"/>
                                                      </w:divBdr>
                                                      <w:divsChild>
                                                        <w:div w:id="1975482694">
                                                          <w:marLeft w:val="0"/>
                                                          <w:marRight w:val="0"/>
                                                          <w:marTop w:val="0"/>
                                                          <w:marBottom w:val="0"/>
                                                          <w:divBdr>
                                                            <w:top w:val="none" w:sz="0" w:space="0" w:color="auto"/>
                                                            <w:left w:val="none" w:sz="0" w:space="0" w:color="auto"/>
                                                            <w:bottom w:val="none" w:sz="0" w:space="0" w:color="auto"/>
                                                            <w:right w:val="none" w:sz="0" w:space="0" w:color="auto"/>
                                                          </w:divBdr>
                                                          <w:divsChild>
                                                            <w:div w:id="1905069333">
                                                              <w:marLeft w:val="0"/>
                                                              <w:marRight w:val="0"/>
                                                              <w:marTop w:val="0"/>
                                                              <w:marBottom w:val="0"/>
                                                              <w:divBdr>
                                                                <w:top w:val="none" w:sz="0" w:space="0" w:color="auto"/>
                                                                <w:left w:val="none" w:sz="0" w:space="0" w:color="auto"/>
                                                                <w:bottom w:val="none" w:sz="0" w:space="0" w:color="auto"/>
                                                                <w:right w:val="none" w:sz="0" w:space="0" w:color="auto"/>
                                                              </w:divBdr>
                                                              <w:divsChild>
                                                                <w:div w:id="128667156">
                                                                  <w:marLeft w:val="0"/>
                                                                  <w:marRight w:val="0"/>
                                                                  <w:marTop w:val="83"/>
                                                                  <w:marBottom w:val="0"/>
                                                                  <w:divBdr>
                                                                    <w:top w:val="none" w:sz="0" w:space="0" w:color="auto"/>
                                                                    <w:left w:val="none" w:sz="0" w:space="0" w:color="auto"/>
                                                                    <w:bottom w:val="none" w:sz="0" w:space="0" w:color="auto"/>
                                                                    <w:right w:val="none" w:sz="0" w:space="0" w:color="auto"/>
                                                                  </w:divBdr>
                                                                  <w:divsChild>
                                                                    <w:div w:id="452023762">
                                                                      <w:marLeft w:val="0"/>
                                                                      <w:marRight w:val="0"/>
                                                                      <w:marTop w:val="0"/>
                                                                      <w:marBottom w:val="0"/>
                                                                      <w:divBdr>
                                                                        <w:top w:val="none" w:sz="0" w:space="0" w:color="auto"/>
                                                                        <w:left w:val="none" w:sz="0" w:space="0" w:color="auto"/>
                                                                        <w:bottom w:val="none" w:sz="0" w:space="0" w:color="auto"/>
                                                                        <w:right w:val="none" w:sz="0" w:space="0" w:color="auto"/>
                                                                      </w:divBdr>
                                                                      <w:divsChild>
                                                                        <w:div w:id="19196531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6057152">
      <w:bodyDiv w:val="1"/>
      <w:marLeft w:val="0"/>
      <w:marRight w:val="0"/>
      <w:marTop w:val="0"/>
      <w:marBottom w:val="0"/>
      <w:divBdr>
        <w:top w:val="none" w:sz="0" w:space="0" w:color="auto"/>
        <w:left w:val="none" w:sz="0" w:space="0" w:color="auto"/>
        <w:bottom w:val="none" w:sz="0" w:space="0" w:color="auto"/>
        <w:right w:val="none" w:sz="0" w:space="0" w:color="auto"/>
      </w:divBdr>
      <w:divsChild>
        <w:div w:id="123933472">
          <w:marLeft w:val="0"/>
          <w:marRight w:val="0"/>
          <w:marTop w:val="0"/>
          <w:marBottom w:val="0"/>
          <w:divBdr>
            <w:top w:val="none" w:sz="0" w:space="0" w:color="auto"/>
            <w:left w:val="none" w:sz="0" w:space="0" w:color="auto"/>
            <w:bottom w:val="none" w:sz="0" w:space="0" w:color="auto"/>
            <w:right w:val="none" w:sz="0" w:space="0" w:color="auto"/>
          </w:divBdr>
          <w:divsChild>
            <w:div w:id="1677075095">
              <w:marLeft w:val="0"/>
              <w:marRight w:val="0"/>
              <w:marTop w:val="0"/>
              <w:marBottom w:val="0"/>
              <w:divBdr>
                <w:top w:val="none" w:sz="0" w:space="0" w:color="auto"/>
                <w:left w:val="none" w:sz="0" w:space="0" w:color="auto"/>
                <w:bottom w:val="none" w:sz="0" w:space="0" w:color="auto"/>
                <w:right w:val="none" w:sz="0" w:space="0" w:color="auto"/>
              </w:divBdr>
              <w:divsChild>
                <w:div w:id="1780568459">
                  <w:marLeft w:val="0"/>
                  <w:marRight w:val="0"/>
                  <w:marTop w:val="105"/>
                  <w:marBottom w:val="0"/>
                  <w:divBdr>
                    <w:top w:val="none" w:sz="0" w:space="0" w:color="auto"/>
                    <w:left w:val="none" w:sz="0" w:space="0" w:color="auto"/>
                    <w:bottom w:val="none" w:sz="0" w:space="0" w:color="auto"/>
                    <w:right w:val="none" w:sz="0" w:space="0" w:color="auto"/>
                  </w:divBdr>
                  <w:divsChild>
                    <w:div w:id="2036735641">
                      <w:marLeft w:val="450"/>
                      <w:marRight w:val="225"/>
                      <w:marTop w:val="0"/>
                      <w:marBottom w:val="0"/>
                      <w:divBdr>
                        <w:top w:val="none" w:sz="0" w:space="0" w:color="auto"/>
                        <w:left w:val="none" w:sz="0" w:space="0" w:color="auto"/>
                        <w:bottom w:val="none" w:sz="0" w:space="0" w:color="auto"/>
                        <w:right w:val="none" w:sz="0" w:space="0" w:color="auto"/>
                      </w:divBdr>
                      <w:divsChild>
                        <w:div w:id="1486318059">
                          <w:marLeft w:val="0"/>
                          <w:marRight w:val="0"/>
                          <w:marTop w:val="0"/>
                          <w:marBottom w:val="600"/>
                          <w:divBdr>
                            <w:top w:val="single" w:sz="6" w:space="0" w:color="314664"/>
                            <w:left w:val="single" w:sz="6" w:space="0" w:color="314664"/>
                            <w:bottom w:val="single" w:sz="6" w:space="0" w:color="314664"/>
                            <w:right w:val="single" w:sz="6" w:space="0" w:color="314664"/>
                          </w:divBdr>
                          <w:divsChild>
                            <w:div w:id="1102726661">
                              <w:marLeft w:val="0"/>
                              <w:marRight w:val="0"/>
                              <w:marTop w:val="0"/>
                              <w:marBottom w:val="0"/>
                              <w:divBdr>
                                <w:top w:val="none" w:sz="0" w:space="0" w:color="auto"/>
                                <w:left w:val="none" w:sz="0" w:space="0" w:color="auto"/>
                                <w:bottom w:val="none" w:sz="0" w:space="0" w:color="auto"/>
                                <w:right w:val="none" w:sz="0" w:space="0" w:color="auto"/>
                              </w:divBdr>
                              <w:divsChild>
                                <w:div w:id="1948341319">
                                  <w:marLeft w:val="0"/>
                                  <w:marRight w:val="0"/>
                                  <w:marTop w:val="0"/>
                                  <w:marBottom w:val="0"/>
                                  <w:divBdr>
                                    <w:top w:val="none" w:sz="0" w:space="0" w:color="auto"/>
                                    <w:left w:val="none" w:sz="0" w:space="0" w:color="auto"/>
                                    <w:bottom w:val="none" w:sz="0" w:space="0" w:color="auto"/>
                                    <w:right w:val="none" w:sz="0" w:space="0" w:color="auto"/>
                                  </w:divBdr>
                                  <w:divsChild>
                                    <w:div w:id="523323870">
                                      <w:marLeft w:val="0"/>
                                      <w:marRight w:val="0"/>
                                      <w:marTop w:val="0"/>
                                      <w:marBottom w:val="0"/>
                                      <w:divBdr>
                                        <w:top w:val="none" w:sz="0" w:space="0" w:color="auto"/>
                                        <w:left w:val="none" w:sz="0" w:space="0" w:color="auto"/>
                                        <w:bottom w:val="none" w:sz="0" w:space="0" w:color="auto"/>
                                        <w:right w:val="none" w:sz="0" w:space="0" w:color="auto"/>
                                      </w:divBdr>
                                      <w:divsChild>
                                        <w:div w:id="527380424">
                                          <w:marLeft w:val="0"/>
                                          <w:marRight w:val="0"/>
                                          <w:marTop w:val="0"/>
                                          <w:marBottom w:val="0"/>
                                          <w:divBdr>
                                            <w:top w:val="none" w:sz="0" w:space="0" w:color="auto"/>
                                            <w:left w:val="none" w:sz="0" w:space="0" w:color="auto"/>
                                            <w:bottom w:val="none" w:sz="0" w:space="0" w:color="auto"/>
                                            <w:right w:val="none" w:sz="0" w:space="0" w:color="auto"/>
                                          </w:divBdr>
                                          <w:divsChild>
                                            <w:div w:id="362172165">
                                              <w:marLeft w:val="0"/>
                                              <w:marRight w:val="0"/>
                                              <w:marTop w:val="0"/>
                                              <w:marBottom w:val="0"/>
                                              <w:divBdr>
                                                <w:top w:val="none" w:sz="0" w:space="0" w:color="auto"/>
                                                <w:left w:val="none" w:sz="0" w:space="0" w:color="auto"/>
                                                <w:bottom w:val="none" w:sz="0" w:space="0" w:color="auto"/>
                                                <w:right w:val="none" w:sz="0" w:space="0" w:color="auto"/>
                                              </w:divBdr>
                                              <w:divsChild>
                                                <w:div w:id="337659326">
                                                  <w:marLeft w:val="0"/>
                                                  <w:marRight w:val="0"/>
                                                  <w:marTop w:val="0"/>
                                                  <w:marBottom w:val="0"/>
                                                  <w:divBdr>
                                                    <w:top w:val="none" w:sz="0" w:space="0" w:color="auto"/>
                                                    <w:left w:val="none" w:sz="0" w:space="0" w:color="auto"/>
                                                    <w:bottom w:val="none" w:sz="0" w:space="0" w:color="auto"/>
                                                    <w:right w:val="none" w:sz="0" w:space="0" w:color="auto"/>
                                                  </w:divBdr>
                                                  <w:divsChild>
                                                    <w:div w:id="698969109">
                                                      <w:marLeft w:val="0"/>
                                                      <w:marRight w:val="0"/>
                                                      <w:marTop w:val="0"/>
                                                      <w:marBottom w:val="0"/>
                                                      <w:divBdr>
                                                        <w:top w:val="none" w:sz="0" w:space="0" w:color="auto"/>
                                                        <w:left w:val="none" w:sz="0" w:space="0" w:color="auto"/>
                                                        <w:bottom w:val="none" w:sz="0" w:space="0" w:color="auto"/>
                                                        <w:right w:val="none" w:sz="0" w:space="0" w:color="auto"/>
                                                      </w:divBdr>
                                                      <w:divsChild>
                                                        <w:div w:id="2437885">
                                                          <w:marLeft w:val="0"/>
                                                          <w:marRight w:val="0"/>
                                                          <w:marTop w:val="83"/>
                                                          <w:marBottom w:val="0"/>
                                                          <w:divBdr>
                                                            <w:top w:val="none" w:sz="0" w:space="0" w:color="auto"/>
                                                            <w:left w:val="none" w:sz="0" w:space="0" w:color="auto"/>
                                                            <w:bottom w:val="none" w:sz="0" w:space="0" w:color="auto"/>
                                                            <w:right w:val="none" w:sz="0" w:space="0" w:color="auto"/>
                                                          </w:divBdr>
                                                          <w:divsChild>
                                                            <w:div w:id="672680201">
                                                              <w:marLeft w:val="0"/>
                                                              <w:marRight w:val="0"/>
                                                              <w:marTop w:val="0"/>
                                                              <w:marBottom w:val="0"/>
                                                              <w:divBdr>
                                                                <w:top w:val="none" w:sz="0" w:space="0" w:color="auto"/>
                                                                <w:left w:val="none" w:sz="0" w:space="0" w:color="auto"/>
                                                                <w:bottom w:val="none" w:sz="0" w:space="0" w:color="auto"/>
                                                                <w:right w:val="none" w:sz="0" w:space="0" w:color="auto"/>
                                                              </w:divBdr>
                                                              <w:divsChild>
                                                                <w:div w:id="482816838">
                                                                  <w:marLeft w:val="0"/>
                                                                  <w:marRight w:val="0"/>
                                                                  <w:marTop w:val="83"/>
                                                                  <w:marBottom w:val="0"/>
                                                                  <w:divBdr>
                                                                    <w:top w:val="none" w:sz="0" w:space="0" w:color="auto"/>
                                                                    <w:left w:val="none" w:sz="0" w:space="0" w:color="auto"/>
                                                                    <w:bottom w:val="none" w:sz="0" w:space="0" w:color="auto"/>
                                                                    <w:right w:val="none" w:sz="0" w:space="0" w:color="auto"/>
                                                                  </w:divBdr>
                                                                </w:div>
                                                                <w:div w:id="566107818">
                                                                  <w:marLeft w:val="0"/>
                                                                  <w:marRight w:val="0"/>
                                                                  <w:marTop w:val="83"/>
                                                                  <w:marBottom w:val="0"/>
                                                                  <w:divBdr>
                                                                    <w:top w:val="none" w:sz="0" w:space="0" w:color="auto"/>
                                                                    <w:left w:val="none" w:sz="0" w:space="0" w:color="auto"/>
                                                                    <w:bottom w:val="none" w:sz="0" w:space="0" w:color="auto"/>
                                                                    <w:right w:val="none" w:sz="0" w:space="0" w:color="auto"/>
                                                                  </w:divBdr>
                                                                </w:div>
                                                                <w:div w:id="1593927173">
                                                                  <w:marLeft w:val="0"/>
                                                                  <w:marRight w:val="0"/>
                                                                  <w:marTop w:val="83"/>
                                                                  <w:marBottom w:val="0"/>
                                                                  <w:divBdr>
                                                                    <w:top w:val="none" w:sz="0" w:space="0" w:color="auto"/>
                                                                    <w:left w:val="none" w:sz="0" w:space="0" w:color="auto"/>
                                                                    <w:bottom w:val="none" w:sz="0" w:space="0" w:color="auto"/>
                                                                    <w:right w:val="none" w:sz="0" w:space="0" w:color="auto"/>
                                                                  </w:divBdr>
                                                                </w:div>
                                                                <w:div w:id="1830513995">
                                                                  <w:marLeft w:val="0"/>
                                                                  <w:marRight w:val="0"/>
                                                                  <w:marTop w:val="83"/>
                                                                  <w:marBottom w:val="0"/>
                                                                  <w:divBdr>
                                                                    <w:top w:val="none" w:sz="0" w:space="0" w:color="auto"/>
                                                                    <w:left w:val="none" w:sz="0" w:space="0" w:color="auto"/>
                                                                    <w:bottom w:val="none" w:sz="0" w:space="0" w:color="auto"/>
                                                                    <w:right w:val="none" w:sz="0" w:space="0" w:color="auto"/>
                                                                  </w:divBdr>
                                                                </w:div>
                                                                <w:div w:id="189354382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1595648">
      <w:bodyDiv w:val="1"/>
      <w:marLeft w:val="0"/>
      <w:marRight w:val="0"/>
      <w:marTop w:val="0"/>
      <w:marBottom w:val="0"/>
      <w:divBdr>
        <w:top w:val="none" w:sz="0" w:space="0" w:color="auto"/>
        <w:left w:val="none" w:sz="0" w:space="0" w:color="auto"/>
        <w:bottom w:val="none" w:sz="0" w:space="0" w:color="auto"/>
        <w:right w:val="none" w:sz="0" w:space="0" w:color="auto"/>
      </w:divBdr>
      <w:divsChild>
        <w:div w:id="1177884812">
          <w:marLeft w:val="0"/>
          <w:marRight w:val="0"/>
          <w:marTop w:val="0"/>
          <w:marBottom w:val="0"/>
          <w:divBdr>
            <w:top w:val="none" w:sz="0" w:space="0" w:color="auto"/>
            <w:left w:val="none" w:sz="0" w:space="0" w:color="auto"/>
            <w:bottom w:val="none" w:sz="0" w:space="0" w:color="auto"/>
            <w:right w:val="none" w:sz="0" w:space="0" w:color="auto"/>
          </w:divBdr>
          <w:divsChild>
            <w:div w:id="1119490087">
              <w:marLeft w:val="0"/>
              <w:marRight w:val="0"/>
              <w:marTop w:val="0"/>
              <w:marBottom w:val="0"/>
              <w:divBdr>
                <w:top w:val="none" w:sz="0" w:space="0" w:color="auto"/>
                <w:left w:val="none" w:sz="0" w:space="0" w:color="auto"/>
                <w:bottom w:val="none" w:sz="0" w:space="0" w:color="auto"/>
                <w:right w:val="none" w:sz="0" w:space="0" w:color="auto"/>
              </w:divBdr>
              <w:divsChild>
                <w:div w:id="2085760609">
                  <w:marLeft w:val="0"/>
                  <w:marRight w:val="0"/>
                  <w:marTop w:val="105"/>
                  <w:marBottom w:val="0"/>
                  <w:divBdr>
                    <w:top w:val="none" w:sz="0" w:space="0" w:color="auto"/>
                    <w:left w:val="none" w:sz="0" w:space="0" w:color="auto"/>
                    <w:bottom w:val="none" w:sz="0" w:space="0" w:color="auto"/>
                    <w:right w:val="none" w:sz="0" w:space="0" w:color="auto"/>
                  </w:divBdr>
                  <w:divsChild>
                    <w:div w:id="577519503">
                      <w:marLeft w:val="450"/>
                      <w:marRight w:val="225"/>
                      <w:marTop w:val="0"/>
                      <w:marBottom w:val="0"/>
                      <w:divBdr>
                        <w:top w:val="none" w:sz="0" w:space="0" w:color="auto"/>
                        <w:left w:val="none" w:sz="0" w:space="0" w:color="auto"/>
                        <w:bottom w:val="none" w:sz="0" w:space="0" w:color="auto"/>
                        <w:right w:val="none" w:sz="0" w:space="0" w:color="auto"/>
                      </w:divBdr>
                      <w:divsChild>
                        <w:div w:id="858473668">
                          <w:marLeft w:val="0"/>
                          <w:marRight w:val="0"/>
                          <w:marTop w:val="0"/>
                          <w:marBottom w:val="600"/>
                          <w:divBdr>
                            <w:top w:val="single" w:sz="6" w:space="0" w:color="314664"/>
                            <w:left w:val="single" w:sz="6" w:space="0" w:color="314664"/>
                            <w:bottom w:val="single" w:sz="6" w:space="0" w:color="314664"/>
                            <w:right w:val="single" w:sz="6" w:space="0" w:color="314664"/>
                          </w:divBdr>
                          <w:divsChild>
                            <w:div w:id="2142649396">
                              <w:marLeft w:val="0"/>
                              <w:marRight w:val="0"/>
                              <w:marTop w:val="0"/>
                              <w:marBottom w:val="0"/>
                              <w:divBdr>
                                <w:top w:val="none" w:sz="0" w:space="0" w:color="auto"/>
                                <w:left w:val="none" w:sz="0" w:space="0" w:color="auto"/>
                                <w:bottom w:val="none" w:sz="0" w:space="0" w:color="auto"/>
                                <w:right w:val="none" w:sz="0" w:space="0" w:color="auto"/>
                              </w:divBdr>
                              <w:divsChild>
                                <w:div w:id="66460030">
                                  <w:marLeft w:val="0"/>
                                  <w:marRight w:val="0"/>
                                  <w:marTop w:val="0"/>
                                  <w:marBottom w:val="0"/>
                                  <w:divBdr>
                                    <w:top w:val="none" w:sz="0" w:space="0" w:color="auto"/>
                                    <w:left w:val="none" w:sz="0" w:space="0" w:color="auto"/>
                                    <w:bottom w:val="none" w:sz="0" w:space="0" w:color="auto"/>
                                    <w:right w:val="none" w:sz="0" w:space="0" w:color="auto"/>
                                  </w:divBdr>
                                  <w:divsChild>
                                    <w:div w:id="1116094932">
                                      <w:marLeft w:val="0"/>
                                      <w:marRight w:val="0"/>
                                      <w:marTop w:val="0"/>
                                      <w:marBottom w:val="0"/>
                                      <w:divBdr>
                                        <w:top w:val="none" w:sz="0" w:space="0" w:color="auto"/>
                                        <w:left w:val="none" w:sz="0" w:space="0" w:color="auto"/>
                                        <w:bottom w:val="none" w:sz="0" w:space="0" w:color="auto"/>
                                        <w:right w:val="none" w:sz="0" w:space="0" w:color="auto"/>
                                      </w:divBdr>
                                      <w:divsChild>
                                        <w:div w:id="1508591836">
                                          <w:marLeft w:val="0"/>
                                          <w:marRight w:val="0"/>
                                          <w:marTop w:val="0"/>
                                          <w:marBottom w:val="0"/>
                                          <w:divBdr>
                                            <w:top w:val="none" w:sz="0" w:space="0" w:color="auto"/>
                                            <w:left w:val="none" w:sz="0" w:space="0" w:color="auto"/>
                                            <w:bottom w:val="none" w:sz="0" w:space="0" w:color="auto"/>
                                            <w:right w:val="none" w:sz="0" w:space="0" w:color="auto"/>
                                          </w:divBdr>
                                          <w:divsChild>
                                            <w:div w:id="831216802">
                                              <w:marLeft w:val="0"/>
                                              <w:marRight w:val="0"/>
                                              <w:marTop w:val="0"/>
                                              <w:marBottom w:val="0"/>
                                              <w:divBdr>
                                                <w:top w:val="none" w:sz="0" w:space="0" w:color="auto"/>
                                                <w:left w:val="none" w:sz="0" w:space="0" w:color="auto"/>
                                                <w:bottom w:val="none" w:sz="0" w:space="0" w:color="auto"/>
                                                <w:right w:val="none" w:sz="0" w:space="0" w:color="auto"/>
                                              </w:divBdr>
                                              <w:divsChild>
                                                <w:div w:id="1241332284">
                                                  <w:marLeft w:val="0"/>
                                                  <w:marRight w:val="0"/>
                                                  <w:marTop w:val="0"/>
                                                  <w:marBottom w:val="0"/>
                                                  <w:divBdr>
                                                    <w:top w:val="none" w:sz="0" w:space="0" w:color="auto"/>
                                                    <w:left w:val="none" w:sz="0" w:space="0" w:color="auto"/>
                                                    <w:bottom w:val="none" w:sz="0" w:space="0" w:color="auto"/>
                                                    <w:right w:val="none" w:sz="0" w:space="0" w:color="auto"/>
                                                  </w:divBdr>
                                                  <w:divsChild>
                                                    <w:div w:id="1553730536">
                                                      <w:marLeft w:val="0"/>
                                                      <w:marRight w:val="0"/>
                                                      <w:marTop w:val="0"/>
                                                      <w:marBottom w:val="0"/>
                                                      <w:divBdr>
                                                        <w:top w:val="none" w:sz="0" w:space="0" w:color="auto"/>
                                                        <w:left w:val="none" w:sz="0" w:space="0" w:color="auto"/>
                                                        <w:bottom w:val="none" w:sz="0" w:space="0" w:color="auto"/>
                                                        <w:right w:val="none" w:sz="0" w:space="0" w:color="auto"/>
                                                      </w:divBdr>
                                                      <w:divsChild>
                                                        <w:div w:id="1575703727">
                                                          <w:marLeft w:val="0"/>
                                                          <w:marRight w:val="0"/>
                                                          <w:marTop w:val="83"/>
                                                          <w:marBottom w:val="0"/>
                                                          <w:divBdr>
                                                            <w:top w:val="none" w:sz="0" w:space="0" w:color="auto"/>
                                                            <w:left w:val="none" w:sz="0" w:space="0" w:color="auto"/>
                                                            <w:bottom w:val="none" w:sz="0" w:space="0" w:color="auto"/>
                                                            <w:right w:val="none" w:sz="0" w:space="0" w:color="auto"/>
                                                          </w:divBdr>
                                                          <w:divsChild>
                                                            <w:div w:id="518349593">
                                                              <w:marLeft w:val="0"/>
                                                              <w:marRight w:val="0"/>
                                                              <w:marTop w:val="0"/>
                                                              <w:marBottom w:val="0"/>
                                                              <w:divBdr>
                                                                <w:top w:val="none" w:sz="0" w:space="0" w:color="auto"/>
                                                                <w:left w:val="none" w:sz="0" w:space="0" w:color="auto"/>
                                                                <w:bottom w:val="none" w:sz="0" w:space="0" w:color="auto"/>
                                                                <w:right w:val="none" w:sz="0" w:space="0" w:color="auto"/>
                                                              </w:divBdr>
                                                              <w:divsChild>
                                                                <w:div w:id="5872118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1093027">
      <w:bodyDiv w:val="1"/>
      <w:marLeft w:val="0"/>
      <w:marRight w:val="0"/>
      <w:marTop w:val="0"/>
      <w:marBottom w:val="0"/>
      <w:divBdr>
        <w:top w:val="none" w:sz="0" w:space="0" w:color="auto"/>
        <w:left w:val="none" w:sz="0" w:space="0" w:color="auto"/>
        <w:bottom w:val="none" w:sz="0" w:space="0" w:color="auto"/>
        <w:right w:val="none" w:sz="0" w:space="0" w:color="auto"/>
      </w:divBdr>
    </w:div>
    <w:div w:id="1636524249">
      <w:bodyDiv w:val="1"/>
      <w:marLeft w:val="0"/>
      <w:marRight w:val="0"/>
      <w:marTop w:val="0"/>
      <w:marBottom w:val="0"/>
      <w:divBdr>
        <w:top w:val="none" w:sz="0" w:space="0" w:color="auto"/>
        <w:left w:val="none" w:sz="0" w:space="0" w:color="auto"/>
        <w:bottom w:val="none" w:sz="0" w:space="0" w:color="auto"/>
        <w:right w:val="none" w:sz="0" w:space="0" w:color="auto"/>
      </w:divBdr>
      <w:divsChild>
        <w:div w:id="4015141">
          <w:marLeft w:val="0"/>
          <w:marRight w:val="0"/>
          <w:marTop w:val="0"/>
          <w:marBottom w:val="0"/>
          <w:divBdr>
            <w:top w:val="none" w:sz="0" w:space="0" w:color="auto"/>
            <w:left w:val="none" w:sz="0" w:space="0" w:color="auto"/>
            <w:bottom w:val="none" w:sz="0" w:space="0" w:color="auto"/>
            <w:right w:val="none" w:sz="0" w:space="0" w:color="auto"/>
          </w:divBdr>
          <w:divsChild>
            <w:div w:id="1536963901">
              <w:marLeft w:val="0"/>
              <w:marRight w:val="0"/>
              <w:marTop w:val="0"/>
              <w:marBottom w:val="0"/>
              <w:divBdr>
                <w:top w:val="none" w:sz="0" w:space="0" w:color="auto"/>
                <w:left w:val="none" w:sz="0" w:space="0" w:color="auto"/>
                <w:bottom w:val="none" w:sz="0" w:space="0" w:color="auto"/>
                <w:right w:val="none" w:sz="0" w:space="0" w:color="auto"/>
              </w:divBdr>
              <w:divsChild>
                <w:div w:id="686560630">
                  <w:marLeft w:val="0"/>
                  <w:marRight w:val="0"/>
                  <w:marTop w:val="105"/>
                  <w:marBottom w:val="0"/>
                  <w:divBdr>
                    <w:top w:val="none" w:sz="0" w:space="0" w:color="auto"/>
                    <w:left w:val="none" w:sz="0" w:space="0" w:color="auto"/>
                    <w:bottom w:val="none" w:sz="0" w:space="0" w:color="auto"/>
                    <w:right w:val="none" w:sz="0" w:space="0" w:color="auto"/>
                  </w:divBdr>
                  <w:divsChild>
                    <w:div w:id="1956213999">
                      <w:marLeft w:val="450"/>
                      <w:marRight w:val="225"/>
                      <w:marTop w:val="0"/>
                      <w:marBottom w:val="0"/>
                      <w:divBdr>
                        <w:top w:val="none" w:sz="0" w:space="0" w:color="auto"/>
                        <w:left w:val="none" w:sz="0" w:space="0" w:color="auto"/>
                        <w:bottom w:val="none" w:sz="0" w:space="0" w:color="auto"/>
                        <w:right w:val="none" w:sz="0" w:space="0" w:color="auto"/>
                      </w:divBdr>
                      <w:divsChild>
                        <w:div w:id="434332021">
                          <w:marLeft w:val="0"/>
                          <w:marRight w:val="0"/>
                          <w:marTop w:val="0"/>
                          <w:marBottom w:val="600"/>
                          <w:divBdr>
                            <w:top w:val="single" w:sz="6" w:space="0" w:color="314664"/>
                            <w:left w:val="single" w:sz="6" w:space="0" w:color="314664"/>
                            <w:bottom w:val="single" w:sz="6" w:space="0" w:color="314664"/>
                            <w:right w:val="single" w:sz="6" w:space="0" w:color="314664"/>
                          </w:divBdr>
                          <w:divsChild>
                            <w:div w:id="508108706">
                              <w:marLeft w:val="0"/>
                              <w:marRight w:val="0"/>
                              <w:marTop w:val="0"/>
                              <w:marBottom w:val="0"/>
                              <w:divBdr>
                                <w:top w:val="none" w:sz="0" w:space="0" w:color="auto"/>
                                <w:left w:val="none" w:sz="0" w:space="0" w:color="auto"/>
                                <w:bottom w:val="none" w:sz="0" w:space="0" w:color="auto"/>
                                <w:right w:val="none" w:sz="0" w:space="0" w:color="auto"/>
                              </w:divBdr>
                              <w:divsChild>
                                <w:div w:id="502167664">
                                  <w:marLeft w:val="0"/>
                                  <w:marRight w:val="0"/>
                                  <w:marTop w:val="0"/>
                                  <w:marBottom w:val="0"/>
                                  <w:divBdr>
                                    <w:top w:val="none" w:sz="0" w:space="0" w:color="auto"/>
                                    <w:left w:val="none" w:sz="0" w:space="0" w:color="auto"/>
                                    <w:bottom w:val="none" w:sz="0" w:space="0" w:color="auto"/>
                                    <w:right w:val="none" w:sz="0" w:space="0" w:color="auto"/>
                                  </w:divBdr>
                                  <w:divsChild>
                                    <w:div w:id="351692117">
                                      <w:marLeft w:val="0"/>
                                      <w:marRight w:val="0"/>
                                      <w:marTop w:val="0"/>
                                      <w:marBottom w:val="0"/>
                                      <w:divBdr>
                                        <w:top w:val="none" w:sz="0" w:space="0" w:color="auto"/>
                                        <w:left w:val="none" w:sz="0" w:space="0" w:color="auto"/>
                                        <w:bottom w:val="none" w:sz="0" w:space="0" w:color="auto"/>
                                        <w:right w:val="none" w:sz="0" w:space="0" w:color="auto"/>
                                      </w:divBdr>
                                      <w:divsChild>
                                        <w:div w:id="1027560688">
                                          <w:marLeft w:val="0"/>
                                          <w:marRight w:val="0"/>
                                          <w:marTop w:val="0"/>
                                          <w:marBottom w:val="0"/>
                                          <w:divBdr>
                                            <w:top w:val="none" w:sz="0" w:space="0" w:color="auto"/>
                                            <w:left w:val="none" w:sz="0" w:space="0" w:color="auto"/>
                                            <w:bottom w:val="none" w:sz="0" w:space="0" w:color="auto"/>
                                            <w:right w:val="none" w:sz="0" w:space="0" w:color="auto"/>
                                          </w:divBdr>
                                          <w:divsChild>
                                            <w:div w:id="2001304289">
                                              <w:marLeft w:val="0"/>
                                              <w:marRight w:val="0"/>
                                              <w:marTop w:val="0"/>
                                              <w:marBottom w:val="0"/>
                                              <w:divBdr>
                                                <w:top w:val="none" w:sz="0" w:space="0" w:color="auto"/>
                                                <w:left w:val="none" w:sz="0" w:space="0" w:color="auto"/>
                                                <w:bottom w:val="none" w:sz="0" w:space="0" w:color="auto"/>
                                                <w:right w:val="none" w:sz="0" w:space="0" w:color="auto"/>
                                              </w:divBdr>
                                              <w:divsChild>
                                                <w:div w:id="805439768">
                                                  <w:marLeft w:val="0"/>
                                                  <w:marRight w:val="0"/>
                                                  <w:marTop w:val="0"/>
                                                  <w:marBottom w:val="0"/>
                                                  <w:divBdr>
                                                    <w:top w:val="none" w:sz="0" w:space="0" w:color="auto"/>
                                                    <w:left w:val="none" w:sz="0" w:space="0" w:color="auto"/>
                                                    <w:bottom w:val="none" w:sz="0" w:space="0" w:color="auto"/>
                                                    <w:right w:val="none" w:sz="0" w:space="0" w:color="auto"/>
                                                  </w:divBdr>
                                                  <w:divsChild>
                                                    <w:div w:id="1345127876">
                                                      <w:marLeft w:val="0"/>
                                                      <w:marRight w:val="0"/>
                                                      <w:marTop w:val="0"/>
                                                      <w:marBottom w:val="0"/>
                                                      <w:divBdr>
                                                        <w:top w:val="none" w:sz="0" w:space="0" w:color="auto"/>
                                                        <w:left w:val="none" w:sz="0" w:space="0" w:color="auto"/>
                                                        <w:bottom w:val="none" w:sz="0" w:space="0" w:color="auto"/>
                                                        <w:right w:val="none" w:sz="0" w:space="0" w:color="auto"/>
                                                      </w:divBdr>
                                                      <w:divsChild>
                                                        <w:div w:id="221915631">
                                                          <w:marLeft w:val="0"/>
                                                          <w:marRight w:val="0"/>
                                                          <w:marTop w:val="83"/>
                                                          <w:marBottom w:val="0"/>
                                                          <w:divBdr>
                                                            <w:top w:val="none" w:sz="0" w:space="0" w:color="auto"/>
                                                            <w:left w:val="none" w:sz="0" w:space="0" w:color="auto"/>
                                                            <w:bottom w:val="none" w:sz="0" w:space="0" w:color="auto"/>
                                                            <w:right w:val="none" w:sz="0" w:space="0" w:color="auto"/>
                                                          </w:divBdr>
                                                          <w:divsChild>
                                                            <w:div w:id="1819955796">
                                                              <w:marLeft w:val="0"/>
                                                              <w:marRight w:val="0"/>
                                                              <w:marTop w:val="0"/>
                                                              <w:marBottom w:val="0"/>
                                                              <w:divBdr>
                                                                <w:top w:val="none" w:sz="0" w:space="0" w:color="auto"/>
                                                                <w:left w:val="none" w:sz="0" w:space="0" w:color="auto"/>
                                                                <w:bottom w:val="none" w:sz="0" w:space="0" w:color="auto"/>
                                                                <w:right w:val="none" w:sz="0" w:space="0" w:color="auto"/>
                                                              </w:divBdr>
                                                              <w:divsChild>
                                                                <w:div w:id="61344152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8219540">
      <w:bodyDiv w:val="1"/>
      <w:marLeft w:val="0"/>
      <w:marRight w:val="0"/>
      <w:marTop w:val="0"/>
      <w:marBottom w:val="0"/>
      <w:divBdr>
        <w:top w:val="none" w:sz="0" w:space="0" w:color="auto"/>
        <w:left w:val="none" w:sz="0" w:space="0" w:color="auto"/>
        <w:bottom w:val="none" w:sz="0" w:space="0" w:color="auto"/>
        <w:right w:val="none" w:sz="0" w:space="0" w:color="auto"/>
      </w:divBdr>
      <w:divsChild>
        <w:div w:id="1548102965">
          <w:marLeft w:val="0"/>
          <w:marRight w:val="0"/>
          <w:marTop w:val="0"/>
          <w:marBottom w:val="0"/>
          <w:divBdr>
            <w:top w:val="none" w:sz="0" w:space="0" w:color="auto"/>
            <w:left w:val="none" w:sz="0" w:space="0" w:color="auto"/>
            <w:bottom w:val="none" w:sz="0" w:space="0" w:color="auto"/>
            <w:right w:val="none" w:sz="0" w:space="0" w:color="auto"/>
          </w:divBdr>
          <w:divsChild>
            <w:div w:id="627053995">
              <w:marLeft w:val="0"/>
              <w:marRight w:val="0"/>
              <w:marTop w:val="0"/>
              <w:marBottom w:val="0"/>
              <w:divBdr>
                <w:top w:val="none" w:sz="0" w:space="0" w:color="auto"/>
                <w:left w:val="none" w:sz="0" w:space="0" w:color="auto"/>
                <w:bottom w:val="none" w:sz="0" w:space="0" w:color="auto"/>
                <w:right w:val="none" w:sz="0" w:space="0" w:color="auto"/>
              </w:divBdr>
              <w:divsChild>
                <w:div w:id="2024746281">
                  <w:marLeft w:val="0"/>
                  <w:marRight w:val="0"/>
                  <w:marTop w:val="105"/>
                  <w:marBottom w:val="0"/>
                  <w:divBdr>
                    <w:top w:val="none" w:sz="0" w:space="0" w:color="auto"/>
                    <w:left w:val="none" w:sz="0" w:space="0" w:color="auto"/>
                    <w:bottom w:val="none" w:sz="0" w:space="0" w:color="auto"/>
                    <w:right w:val="none" w:sz="0" w:space="0" w:color="auto"/>
                  </w:divBdr>
                  <w:divsChild>
                    <w:div w:id="780032356">
                      <w:marLeft w:val="450"/>
                      <w:marRight w:val="225"/>
                      <w:marTop w:val="0"/>
                      <w:marBottom w:val="0"/>
                      <w:divBdr>
                        <w:top w:val="none" w:sz="0" w:space="0" w:color="auto"/>
                        <w:left w:val="none" w:sz="0" w:space="0" w:color="auto"/>
                        <w:bottom w:val="none" w:sz="0" w:space="0" w:color="auto"/>
                        <w:right w:val="none" w:sz="0" w:space="0" w:color="auto"/>
                      </w:divBdr>
                      <w:divsChild>
                        <w:div w:id="702291504">
                          <w:marLeft w:val="0"/>
                          <w:marRight w:val="0"/>
                          <w:marTop w:val="0"/>
                          <w:marBottom w:val="600"/>
                          <w:divBdr>
                            <w:top w:val="single" w:sz="6" w:space="0" w:color="314664"/>
                            <w:left w:val="single" w:sz="6" w:space="0" w:color="314664"/>
                            <w:bottom w:val="single" w:sz="6" w:space="0" w:color="314664"/>
                            <w:right w:val="single" w:sz="6" w:space="0" w:color="314664"/>
                          </w:divBdr>
                          <w:divsChild>
                            <w:div w:id="590702520">
                              <w:marLeft w:val="0"/>
                              <w:marRight w:val="0"/>
                              <w:marTop w:val="0"/>
                              <w:marBottom w:val="0"/>
                              <w:divBdr>
                                <w:top w:val="none" w:sz="0" w:space="0" w:color="auto"/>
                                <w:left w:val="none" w:sz="0" w:space="0" w:color="auto"/>
                                <w:bottom w:val="none" w:sz="0" w:space="0" w:color="auto"/>
                                <w:right w:val="none" w:sz="0" w:space="0" w:color="auto"/>
                              </w:divBdr>
                              <w:divsChild>
                                <w:div w:id="1993215421">
                                  <w:marLeft w:val="0"/>
                                  <w:marRight w:val="0"/>
                                  <w:marTop w:val="0"/>
                                  <w:marBottom w:val="0"/>
                                  <w:divBdr>
                                    <w:top w:val="none" w:sz="0" w:space="0" w:color="auto"/>
                                    <w:left w:val="none" w:sz="0" w:space="0" w:color="auto"/>
                                    <w:bottom w:val="none" w:sz="0" w:space="0" w:color="auto"/>
                                    <w:right w:val="none" w:sz="0" w:space="0" w:color="auto"/>
                                  </w:divBdr>
                                  <w:divsChild>
                                    <w:div w:id="1570917087">
                                      <w:marLeft w:val="0"/>
                                      <w:marRight w:val="0"/>
                                      <w:marTop w:val="0"/>
                                      <w:marBottom w:val="0"/>
                                      <w:divBdr>
                                        <w:top w:val="none" w:sz="0" w:space="0" w:color="auto"/>
                                        <w:left w:val="none" w:sz="0" w:space="0" w:color="auto"/>
                                        <w:bottom w:val="none" w:sz="0" w:space="0" w:color="auto"/>
                                        <w:right w:val="none" w:sz="0" w:space="0" w:color="auto"/>
                                      </w:divBdr>
                                      <w:divsChild>
                                        <w:div w:id="406268299">
                                          <w:marLeft w:val="0"/>
                                          <w:marRight w:val="0"/>
                                          <w:marTop w:val="0"/>
                                          <w:marBottom w:val="0"/>
                                          <w:divBdr>
                                            <w:top w:val="none" w:sz="0" w:space="0" w:color="auto"/>
                                            <w:left w:val="none" w:sz="0" w:space="0" w:color="auto"/>
                                            <w:bottom w:val="none" w:sz="0" w:space="0" w:color="auto"/>
                                            <w:right w:val="none" w:sz="0" w:space="0" w:color="auto"/>
                                          </w:divBdr>
                                          <w:divsChild>
                                            <w:div w:id="1043674833">
                                              <w:marLeft w:val="0"/>
                                              <w:marRight w:val="0"/>
                                              <w:marTop w:val="0"/>
                                              <w:marBottom w:val="0"/>
                                              <w:divBdr>
                                                <w:top w:val="none" w:sz="0" w:space="0" w:color="auto"/>
                                                <w:left w:val="none" w:sz="0" w:space="0" w:color="auto"/>
                                                <w:bottom w:val="none" w:sz="0" w:space="0" w:color="auto"/>
                                                <w:right w:val="none" w:sz="0" w:space="0" w:color="auto"/>
                                              </w:divBdr>
                                              <w:divsChild>
                                                <w:div w:id="600918299">
                                                  <w:marLeft w:val="0"/>
                                                  <w:marRight w:val="0"/>
                                                  <w:marTop w:val="0"/>
                                                  <w:marBottom w:val="0"/>
                                                  <w:divBdr>
                                                    <w:top w:val="none" w:sz="0" w:space="0" w:color="auto"/>
                                                    <w:left w:val="none" w:sz="0" w:space="0" w:color="auto"/>
                                                    <w:bottom w:val="none" w:sz="0" w:space="0" w:color="auto"/>
                                                    <w:right w:val="none" w:sz="0" w:space="0" w:color="auto"/>
                                                  </w:divBdr>
                                                  <w:divsChild>
                                                    <w:div w:id="671184228">
                                                      <w:marLeft w:val="0"/>
                                                      <w:marRight w:val="0"/>
                                                      <w:marTop w:val="0"/>
                                                      <w:marBottom w:val="0"/>
                                                      <w:divBdr>
                                                        <w:top w:val="none" w:sz="0" w:space="0" w:color="auto"/>
                                                        <w:left w:val="none" w:sz="0" w:space="0" w:color="auto"/>
                                                        <w:bottom w:val="none" w:sz="0" w:space="0" w:color="auto"/>
                                                        <w:right w:val="none" w:sz="0" w:space="0" w:color="auto"/>
                                                      </w:divBdr>
                                                      <w:divsChild>
                                                        <w:div w:id="1386686297">
                                                          <w:marLeft w:val="0"/>
                                                          <w:marRight w:val="0"/>
                                                          <w:marTop w:val="0"/>
                                                          <w:marBottom w:val="0"/>
                                                          <w:divBdr>
                                                            <w:top w:val="none" w:sz="0" w:space="0" w:color="auto"/>
                                                            <w:left w:val="none" w:sz="0" w:space="0" w:color="auto"/>
                                                            <w:bottom w:val="none" w:sz="0" w:space="0" w:color="auto"/>
                                                            <w:right w:val="none" w:sz="0" w:space="0" w:color="auto"/>
                                                          </w:divBdr>
                                                          <w:divsChild>
                                                            <w:div w:id="655231816">
                                                              <w:marLeft w:val="0"/>
                                                              <w:marRight w:val="0"/>
                                                              <w:marTop w:val="0"/>
                                                              <w:marBottom w:val="0"/>
                                                              <w:divBdr>
                                                                <w:top w:val="none" w:sz="0" w:space="0" w:color="auto"/>
                                                                <w:left w:val="none" w:sz="0" w:space="0" w:color="auto"/>
                                                                <w:bottom w:val="none" w:sz="0" w:space="0" w:color="auto"/>
                                                                <w:right w:val="none" w:sz="0" w:space="0" w:color="auto"/>
                                                              </w:divBdr>
                                                              <w:divsChild>
                                                                <w:div w:id="993802772">
                                                                  <w:marLeft w:val="0"/>
                                                                  <w:marRight w:val="0"/>
                                                                  <w:marTop w:val="0"/>
                                                                  <w:marBottom w:val="0"/>
                                                                  <w:divBdr>
                                                                    <w:top w:val="none" w:sz="0" w:space="0" w:color="auto"/>
                                                                    <w:left w:val="none" w:sz="0" w:space="0" w:color="auto"/>
                                                                    <w:bottom w:val="none" w:sz="0" w:space="0" w:color="auto"/>
                                                                    <w:right w:val="none" w:sz="0" w:space="0" w:color="auto"/>
                                                                  </w:divBdr>
                                                                  <w:divsChild>
                                                                    <w:div w:id="689457349">
                                                                      <w:marLeft w:val="0"/>
                                                                      <w:marRight w:val="0"/>
                                                                      <w:marTop w:val="83"/>
                                                                      <w:marBottom w:val="0"/>
                                                                      <w:divBdr>
                                                                        <w:top w:val="none" w:sz="0" w:space="0" w:color="auto"/>
                                                                        <w:left w:val="none" w:sz="0" w:space="0" w:color="auto"/>
                                                                        <w:bottom w:val="none" w:sz="0" w:space="0" w:color="auto"/>
                                                                        <w:right w:val="none" w:sz="0" w:space="0" w:color="auto"/>
                                                                      </w:divBdr>
                                                                      <w:divsChild>
                                                                        <w:div w:id="216161242">
                                                                          <w:marLeft w:val="0"/>
                                                                          <w:marRight w:val="0"/>
                                                                          <w:marTop w:val="0"/>
                                                                          <w:marBottom w:val="0"/>
                                                                          <w:divBdr>
                                                                            <w:top w:val="none" w:sz="0" w:space="0" w:color="auto"/>
                                                                            <w:left w:val="none" w:sz="0" w:space="0" w:color="auto"/>
                                                                            <w:bottom w:val="none" w:sz="0" w:space="0" w:color="auto"/>
                                                                            <w:right w:val="none" w:sz="0" w:space="0" w:color="auto"/>
                                                                          </w:divBdr>
                                                                          <w:divsChild>
                                                                            <w:div w:id="1102994749">
                                                                              <w:marLeft w:val="0"/>
                                                                              <w:marRight w:val="0"/>
                                                                              <w:marTop w:val="83"/>
                                                                              <w:marBottom w:val="0"/>
                                                                              <w:divBdr>
                                                                                <w:top w:val="none" w:sz="0" w:space="0" w:color="auto"/>
                                                                                <w:left w:val="none" w:sz="0" w:space="0" w:color="auto"/>
                                                                                <w:bottom w:val="none" w:sz="0" w:space="0" w:color="auto"/>
                                                                                <w:right w:val="none" w:sz="0" w:space="0" w:color="auto"/>
                                                                              </w:divBdr>
                                                                            </w:div>
                                                                          </w:divsChild>
                                                                        </w:div>
                                                                        <w:div w:id="763036840">
                                                                          <w:marLeft w:val="0"/>
                                                                          <w:marRight w:val="0"/>
                                                                          <w:marTop w:val="0"/>
                                                                          <w:marBottom w:val="0"/>
                                                                          <w:divBdr>
                                                                            <w:top w:val="none" w:sz="0" w:space="0" w:color="auto"/>
                                                                            <w:left w:val="none" w:sz="0" w:space="0" w:color="auto"/>
                                                                            <w:bottom w:val="none" w:sz="0" w:space="0" w:color="auto"/>
                                                                            <w:right w:val="none" w:sz="0" w:space="0" w:color="auto"/>
                                                                          </w:divBdr>
                                                                          <w:divsChild>
                                                                            <w:div w:id="1443722936">
                                                                              <w:marLeft w:val="0"/>
                                                                              <w:marRight w:val="0"/>
                                                                              <w:marTop w:val="83"/>
                                                                              <w:marBottom w:val="0"/>
                                                                              <w:divBdr>
                                                                                <w:top w:val="none" w:sz="0" w:space="0" w:color="auto"/>
                                                                                <w:left w:val="none" w:sz="0" w:space="0" w:color="auto"/>
                                                                                <w:bottom w:val="none" w:sz="0" w:space="0" w:color="auto"/>
                                                                                <w:right w:val="none" w:sz="0" w:space="0" w:color="auto"/>
                                                                              </w:divBdr>
                                                                            </w:div>
                                                                          </w:divsChild>
                                                                        </w:div>
                                                                        <w:div w:id="718437984">
                                                                          <w:marLeft w:val="0"/>
                                                                          <w:marRight w:val="0"/>
                                                                          <w:marTop w:val="0"/>
                                                                          <w:marBottom w:val="0"/>
                                                                          <w:divBdr>
                                                                            <w:top w:val="none" w:sz="0" w:space="0" w:color="auto"/>
                                                                            <w:left w:val="none" w:sz="0" w:space="0" w:color="auto"/>
                                                                            <w:bottom w:val="none" w:sz="0" w:space="0" w:color="auto"/>
                                                                            <w:right w:val="none" w:sz="0" w:space="0" w:color="auto"/>
                                                                          </w:divBdr>
                                                                          <w:divsChild>
                                                                            <w:div w:id="672879616">
                                                                              <w:marLeft w:val="0"/>
                                                                              <w:marRight w:val="0"/>
                                                                              <w:marTop w:val="83"/>
                                                                              <w:marBottom w:val="0"/>
                                                                              <w:divBdr>
                                                                                <w:top w:val="none" w:sz="0" w:space="0" w:color="auto"/>
                                                                                <w:left w:val="none" w:sz="0" w:space="0" w:color="auto"/>
                                                                                <w:bottom w:val="none" w:sz="0" w:space="0" w:color="auto"/>
                                                                                <w:right w:val="none" w:sz="0" w:space="0" w:color="auto"/>
                                                                              </w:divBdr>
                                                                            </w:div>
                                                                          </w:divsChild>
                                                                        </w:div>
                                                                        <w:div w:id="2100906567">
                                                                          <w:marLeft w:val="0"/>
                                                                          <w:marRight w:val="0"/>
                                                                          <w:marTop w:val="0"/>
                                                                          <w:marBottom w:val="0"/>
                                                                          <w:divBdr>
                                                                            <w:top w:val="none" w:sz="0" w:space="0" w:color="auto"/>
                                                                            <w:left w:val="none" w:sz="0" w:space="0" w:color="auto"/>
                                                                            <w:bottom w:val="none" w:sz="0" w:space="0" w:color="auto"/>
                                                                            <w:right w:val="none" w:sz="0" w:space="0" w:color="auto"/>
                                                                          </w:divBdr>
                                                                          <w:divsChild>
                                                                            <w:div w:id="160145044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5547473">
      <w:bodyDiv w:val="1"/>
      <w:marLeft w:val="0"/>
      <w:marRight w:val="0"/>
      <w:marTop w:val="0"/>
      <w:marBottom w:val="0"/>
      <w:divBdr>
        <w:top w:val="none" w:sz="0" w:space="0" w:color="auto"/>
        <w:left w:val="none" w:sz="0" w:space="0" w:color="auto"/>
        <w:bottom w:val="none" w:sz="0" w:space="0" w:color="auto"/>
        <w:right w:val="none" w:sz="0" w:space="0" w:color="auto"/>
      </w:divBdr>
      <w:divsChild>
        <w:div w:id="910311084">
          <w:marLeft w:val="0"/>
          <w:marRight w:val="0"/>
          <w:marTop w:val="0"/>
          <w:marBottom w:val="0"/>
          <w:divBdr>
            <w:top w:val="none" w:sz="0" w:space="0" w:color="auto"/>
            <w:left w:val="none" w:sz="0" w:space="0" w:color="auto"/>
            <w:bottom w:val="none" w:sz="0" w:space="0" w:color="auto"/>
            <w:right w:val="none" w:sz="0" w:space="0" w:color="auto"/>
          </w:divBdr>
          <w:divsChild>
            <w:div w:id="595018074">
              <w:marLeft w:val="0"/>
              <w:marRight w:val="0"/>
              <w:marTop w:val="0"/>
              <w:marBottom w:val="0"/>
              <w:divBdr>
                <w:top w:val="none" w:sz="0" w:space="0" w:color="auto"/>
                <w:left w:val="none" w:sz="0" w:space="0" w:color="auto"/>
                <w:bottom w:val="none" w:sz="0" w:space="0" w:color="auto"/>
                <w:right w:val="none" w:sz="0" w:space="0" w:color="auto"/>
              </w:divBdr>
              <w:divsChild>
                <w:div w:id="1339111429">
                  <w:marLeft w:val="0"/>
                  <w:marRight w:val="0"/>
                  <w:marTop w:val="105"/>
                  <w:marBottom w:val="0"/>
                  <w:divBdr>
                    <w:top w:val="none" w:sz="0" w:space="0" w:color="auto"/>
                    <w:left w:val="none" w:sz="0" w:space="0" w:color="auto"/>
                    <w:bottom w:val="none" w:sz="0" w:space="0" w:color="auto"/>
                    <w:right w:val="none" w:sz="0" w:space="0" w:color="auto"/>
                  </w:divBdr>
                  <w:divsChild>
                    <w:div w:id="692539603">
                      <w:marLeft w:val="450"/>
                      <w:marRight w:val="225"/>
                      <w:marTop w:val="0"/>
                      <w:marBottom w:val="0"/>
                      <w:divBdr>
                        <w:top w:val="none" w:sz="0" w:space="0" w:color="auto"/>
                        <w:left w:val="none" w:sz="0" w:space="0" w:color="auto"/>
                        <w:bottom w:val="none" w:sz="0" w:space="0" w:color="auto"/>
                        <w:right w:val="none" w:sz="0" w:space="0" w:color="auto"/>
                      </w:divBdr>
                      <w:divsChild>
                        <w:div w:id="1347827590">
                          <w:marLeft w:val="0"/>
                          <w:marRight w:val="0"/>
                          <w:marTop w:val="0"/>
                          <w:marBottom w:val="600"/>
                          <w:divBdr>
                            <w:top w:val="single" w:sz="6" w:space="0" w:color="314664"/>
                            <w:left w:val="single" w:sz="6" w:space="0" w:color="314664"/>
                            <w:bottom w:val="single" w:sz="6" w:space="0" w:color="314664"/>
                            <w:right w:val="single" w:sz="6" w:space="0" w:color="314664"/>
                          </w:divBdr>
                          <w:divsChild>
                            <w:div w:id="2142578432">
                              <w:marLeft w:val="0"/>
                              <w:marRight w:val="0"/>
                              <w:marTop w:val="0"/>
                              <w:marBottom w:val="0"/>
                              <w:divBdr>
                                <w:top w:val="none" w:sz="0" w:space="0" w:color="auto"/>
                                <w:left w:val="none" w:sz="0" w:space="0" w:color="auto"/>
                                <w:bottom w:val="none" w:sz="0" w:space="0" w:color="auto"/>
                                <w:right w:val="none" w:sz="0" w:space="0" w:color="auto"/>
                              </w:divBdr>
                              <w:divsChild>
                                <w:div w:id="354307014">
                                  <w:marLeft w:val="0"/>
                                  <w:marRight w:val="0"/>
                                  <w:marTop w:val="0"/>
                                  <w:marBottom w:val="0"/>
                                  <w:divBdr>
                                    <w:top w:val="none" w:sz="0" w:space="0" w:color="auto"/>
                                    <w:left w:val="none" w:sz="0" w:space="0" w:color="auto"/>
                                    <w:bottom w:val="none" w:sz="0" w:space="0" w:color="auto"/>
                                    <w:right w:val="none" w:sz="0" w:space="0" w:color="auto"/>
                                  </w:divBdr>
                                  <w:divsChild>
                                    <w:div w:id="1199126222">
                                      <w:marLeft w:val="0"/>
                                      <w:marRight w:val="0"/>
                                      <w:marTop w:val="0"/>
                                      <w:marBottom w:val="0"/>
                                      <w:divBdr>
                                        <w:top w:val="none" w:sz="0" w:space="0" w:color="auto"/>
                                        <w:left w:val="none" w:sz="0" w:space="0" w:color="auto"/>
                                        <w:bottom w:val="none" w:sz="0" w:space="0" w:color="auto"/>
                                        <w:right w:val="none" w:sz="0" w:space="0" w:color="auto"/>
                                      </w:divBdr>
                                      <w:divsChild>
                                        <w:div w:id="1878002113">
                                          <w:marLeft w:val="0"/>
                                          <w:marRight w:val="0"/>
                                          <w:marTop w:val="0"/>
                                          <w:marBottom w:val="0"/>
                                          <w:divBdr>
                                            <w:top w:val="none" w:sz="0" w:space="0" w:color="auto"/>
                                            <w:left w:val="none" w:sz="0" w:space="0" w:color="auto"/>
                                            <w:bottom w:val="none" w:sz="0" w:space="0" w:color="auto"/>
                                            <w:right w:val="none" w:sz="0" w:space="0" w:color="auto"/>
                                          </w:divBdr>
                                          <w:divsChild>
                                            <w:div w:id="186530986">
                                              <w:marLeft w:val="0"/>
                                              <w:marRight w:val="0"/>
                                              <w:marTop w:val="0"/>
                                              <w:marBottom w:val="0"/>
                                              <w:divBdr>
                                                <w:top w:val="none" w:sz="0" w:space="0" w:color="auto"/>
                                                <w:left w:val="none" w:sz="0" w:space="0" w:color="auto"/>
                                                <w:bottom w:val="none" w:sz="0" w:space="0" w:color="auto"/>
                                                <w:right w:val="none" w:sz="0" w:space="0" w:color="auto"/>
                                              </w:divBdr>
                                              <w:divsChild>
                                                <w:div w:id="423690647">
                                                  <w:marLeft w:val="0"/>
                                                  <w:marRight w:val="0"/>
                                                  <w:marTop w:val="0"/>
                                                  <w:marBottom w:val="0"/>
                                                  <w:divBdr>
                                                    <w:top w:val="none" w:sz="0" w:space="0" w:color="auto"/>
                                                    <w:left w:val="none" w:sz="0" w:space="0" w:color="auto"/>
                                                    <w:bottom w:val="none" w:sz="0" w:space="0" w:color="auto"/>
                                                    <w:right w:val="none" w:sz="0" w:space="0" w:color="auto"/>
                                                  </w:divBdr>
                                                  <w:divsChild>
                                                    <w:div w:id="1046641793">
                                                      <w:marLeft w:val="0"/>
                                                      <w:marRight w:val="0"/>
                                                      <w:marTop w:val="0"/>
                                                      <w:marBottom w:val="0"/>
                                                      <w:divBdr>
                                                        <w:top w:val="none" w:sz="0" w:space="0" w:color="auto"/>
                                                        <w:left w:val="none" w:sz="0" w:space="0" w:color="auto"/>
                                                        <w:bottom w:val="none" w:sz="0" w:space="0" w:color="auto"/>
                                                        <w:right w:val="none" w:sz="0" w:space="0" w:color="auto"/>
                                                      </w:divBdr>
                                                      <w:divsChild>
                                                        <w:div w:id="1376268633">
                                                          <w:marLeft w:val="0"/>
                                                          <w:marRight w:val="0"/>
                                                          <w:marTop w:val="0"/>
                                                          <w:marBottom w:val="0"/>
                                                          <w:divBdr>
                                                            <w:top w:val="none" w:sz="0" w:space="0" w:color="auto"/>
                                                            <w:left w:val="none" w:sz="0" w:space="0" w:color="auto"/>
                                                            <w:bottom w:val="none" w:sz="0" w:space="0" w:color="auto"/>
                                                            <w:right w:val="none" w:sz="0" w:space="0" w:color="auto"/>
                                                          </w:divBdr>
                                                          <w:divsChild>
                                                            <w:div w:id="1392004647">
                                                              <w:marLeft w:val="0"/>
                                                              <w:marRight w:val="0"/>
                                                              <w:marTop w:val="0"/>
                                                              <w:marBottom w:val="0"/>
                                                              <w:divBdr>
                                                                <w:top w:val="none" w:sz="0" w:space="0" w:color="auto"/>
                                                                <w:left w:val="none" w:sz="0" w:space="0" w:color="auto"/>
                                                                <w:bottom w:val="none" w:sz="0" w:space="0" w:color="auto"/>
                                                                <w:right w:val="none" w:sz="0" w:space="0" w:color="auto"/>
                                                              </w:divBdr>
                                                              <w:divsChild>
                                                                <w:div w:id="1746682880">
                                                                  <w:marLeft w:val="0"/>
                                                                  <w:marRight w:val="0"/>
                                                                  <w:marTop w:val="0"/>
                                                                  <w:marBottom w:val="0"/>
                                                                  <w:divBdr>
                                                                    <w:top w:val="none" w:sz="0" w:space="0" w:color="auto"/>
                                                                    <w:left w:val="none" w:sz="0" w:space="0" w:color="auto"/>
                                                                    <w:bottom w:val="none" w:sz="0" w:space="0" w:color="auto"/>
                                                                    <w:right w:val="none" w:sz="0" w:space="0" w:color="auto"/>
                                                                  </w:divBdr>
                                                                  <w:divsChild>
                                                                    <w:div w:id="280648356">
                                                                      <w:marLeft w:val="0"/>
                                                                      <w:marRight w:val="0"/>
                                                                      <w:marTop w:val="83"/>
                                                                      <w:marBottom w:val="0"/>
                                                                      <w:divBdr>
                                                                        <w:top w:val="none" w:sz="0" w:space="0" w:color="auto"/>
                                                                        <w:left w:val="none" w:sz="0" w:space="0" w:color="auto"/>
                                                                        <w:bottom w:val="none" w:sz="0" w:space="0" w:color="auto"/>
                                                                        <w:right w:val="none" w:sz="0" w:space="0" w:color="auto"/>
                                                                      </w:divBdr>
                                                                      <w:divsChild>
                                                                        <w:div w:id="141122144">
                                                                          <w:marLeft w:val="0"/>
                                                                          <w:marRight w:val="0"/>
                                                                          <w:marTop w:val="0"/>
                                                                          <w:marBottom w:val="0"/>
                                                                          <w:divBdr>
                                                                            <w:top w:val="none" w:sz="0" w:space="0" w:color="auto"/>
                                                                            <w:left w:val="none" w:sz="0" w:space="0" w:color="auto"/>
                                                                            <w:bottom w:val="none" w:sz="0" w:space="0" w:color="auto"/>
                                                                            <w:right w:val="none" w:sz="0" w:space="0" w:color="auto"/>
                                                                          </w:divBdr>
                                                                          <w:divsChild>
                                                                            <w:div w:id="1893808482">
                                                                              <w:marLeft w:val="0"/>
                                                                              <w:marRight w:val="0"/>
                                                                              <w:marTop w:val="83"/>
                                                                              <w:marBottom w:val="0"/>
                                                                              <w:divBdr>
                                                                                <w:top w:val="none" w:sz="0" w:space="0" w:color="auto"/>
                                                                                <w:left w:val="none" w:sz="0" w:space="0" w:color="auto"/>
                                                                                <w:bottom w:val="none" w:sz="0" w:space="0" w:color="auto"/>
                                                                                <w:right w:val="none" w:sz="0" w:space="0" w:color="auto"/>
                                                                              </w:divBdr>
                                                                            </w:div>
                                                                          </w:divsChild>
                                                                        </w:div>
                                                                        <w:div w:id="1553301240">
                                                                          <w:marLeft w:val="0"/>
                                                                          <w:marRight w:val="0"/>
                                                                          <w:marTop w:val="0"/>
                                                                          <w:marBottom w:val="0"/>
                                                                          <w:divBdr>
                                                                            <w:top w:val="none" w:sz="0" w:space="0" w:color="auto"/>
                                                                            <w:left w:val="none" w:sz="0" w:space="0" w:color="auto"/>
                                                                            <w:bottom w:val="none" w:sz="0" w:space="0" w:color="auto"/>
                                                                            <w:right w:val="none" w:sz="0" w:space="0" w:color="auto"/>
                                                                          </w:divBdr>
                                                                          <w:divsChild>
                                                                            <w:div w:id="93821911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2148508">
      <w:bodyDiv w:val="1"/>
      <w:marLeft w:val="0"/>
      <w:marRight w:val="0"/>
      <w:marTop w:val="0"/>
      <w:marBottom w:val="0"/>
      <w:divBdr>
        <w:top w:val="none" w:sz="0" w:space="0" w:color="auto"/>
        <w:left w:val="none" w:sz="0" w:space="0" w:color="auto"/>
        <w:bottom w:val="none" w:sz="0" w:space="0" w:color="auto"/>
        <w:right w:val="none" w:sz="0" w:space="0" w:color="auto"/>
      </w:divBdr>
      <w:divsChild>
        <w:div w:id="282343504">
          <w:marLeft w:val="0"/>
          <w:marRight w:val="0"/>
          <w:marTop w:val="0"/>
          <w:marBottom w:val="0"/>
          <w:divBdr>
            <w:top w:val="none" w:sz="0" w:space="0" w:color="auto"/>
            <w:left w:val="none" w:sz="0" w:space="0" w:color="auto"/>
            <w:bottom w:val="none" w:sz="0" w:space="0" w:color="auto"/>
            <w:right w:val="none" w:sz="0" w:space="0" w:color="auto"/>
          </w:divBdr>
          <w:divsChild>
            <w:div w:id="193814145">
              <w:marLeft w:val="0"/>
              <w:marRight w:val="0"/>
              <w:marTop w:val="0"/>
              <w:marBottom w:val="0"/>
              <w:divBdr>
                <w:top w:val="none" w:sz="0" w:space="0" w:color="auto"/>
                <w:left w:val="none" w:sz="0" w:space="0" w:color="auto"/>
                <w:bottom w:val="none" w:sz="0" w:space="0" w:color="auto"/>
                <w:right w:val="none" w:sz="0" w:space="0" w:color="auto"/>
              </w:divBdr>
              <w:divsChild>
                <w:div w:id="241188291">
                  <w:marLeft w:val="0"/>
                  <w:marRight w:val="0"/>
                  <w:marTop w:val="105"/>
                  <w:marBottom w:val="0"/>
                  <w:divBdr>
                    <w:top w:val="none" w:sz="0" w:space="0" w:color="auto"/>
                    <w:left w:val="none" w:sz="0" w:space="0" w:color="auto"/>
                    <w:bottom w:val="none" w:sz="0" w:space="0" w:color="auto"/>
                    <w:right w:val="none" w:sz="0" w:space="0" w:color="auto"/>
                  </w:divBdr>
                  <w:divsChild>
                    <w:div w:id="727923967">
                      <w:marLeft w:val="450"/>
                      <w:marRight w:val="225"/>
                      <w:marTop w:val="0"/>
                      <w:marBottom w:val="0"/>
                      <w:divBdr>
                        <w:top w:val="none" w:sz="0" w:space="0" w:color="auto"/>
                        <w:left w:val="none" w:sz="0" w:space="0" w:color="auto"/>
                        <w:bottom w:val="none" w:sz="0" w:space="0" w:color="auto"/>
                        <w:right w:val="none" w:sz="0" w:space="0" w:color="auto"/>
                      </w:divBdr>
                      <w:divsChild>
                        <w:div w:id="1503155130">
                          <w:marLeft w:val="0"/>
                          <w:marRight w:val="0"/>
                          <w:marTop w:val="0"/>
                          <w:marBottom w:val="600"/>
                          <w:divBdr>
                            <w:top w:val="single" w:sz="6" w:space="0" w:color="314664"/>
                            <w:left w:val="single" w:sz="6" w:space="0" w:color="314664"/>
                            <w:bottom w:val="single" w:sz="6" w:space="0" w:color="314664"/>
                            <w:right w:val="single" w:sz="6" w:space="0" w:color="314664"/>
                          </w:divBdr>
                          <w:divsChild>
                            <w:div w:id="357315743">
                              <w:marLeft w:val="0"/>
                              <w:marRight w:val="0"/>
                              <w:marTop w:val="0"/>
                              <w:marBottom w:val="0"/>
                              <w:divBdr>
                                <w:top w:val="none" w:sz="0" w:space="0" w:color="auto"/>
                                <w:left w:val="none" w:sz="0" w:space="0" w:color="auto"/>
                                <w:bottom w:val="none" w:sz="0" w:space="0" w:color="auto"/>
                                <w:right w:val="none" w:sz="0" w:space="0" w:color="auto"/>
                              </w:divBdr>
                              <w:divsChild>
                                <w:div w:id="220023053">
                                  <w:marLeft w:val="0"/>
                                  <w:marRight w:val="0"/>
                                  <w:marTop w:val="0"/>
                                  <w:marBottom w:val="0"/>
                                  <w:divBdr>
                                    <w:top w:val="none" w:sz="0" w:space="0" w:color="auto"/>
                                    <w:left w:val="none" w:sz="0" w:space="0" w:color="auto"/>
                                    <w:bottom w:val="none" w:sz="0" w:space="0" w:color="auto"/>
                                    <w:right w:val="none" w:sz="0" w:space="0" w:color="auto"/>
                                  </w:divBdr>
                                  <w:divsChild>
                                    <w:div w:id="1851674036">
                                      <w:marLeft w:val="0"/>
                                      <w:marRight w:val="0"/>
                                      <w:marTop w:val="0"/>
                                      <w:marBottom w:val="0"/>
                                      <w:divBdr>
                                        <w:top w:val="none" w:sz="0" w:space="0" w:color="auto"/>
                                        <w:left w:val="none" w:sz="0" w:space="0" w:color="auto"/>
                                        <w:bottom w:val="none" w:sz="0" w:space="0" w:color="auto"/>
                                        <w:right w:val="none" w:sz="0" w:space="0" w:color="auto"/>
                                      </w:divBdr>
                                      <w:divsChild>
                                        <w:div w:id="853687853">
                                          <w:marLeft w:val="0"/>
                                          <w:marRight w:val="0"/>
                                          <w:marTop w:val="0"/>
                                          <w:marBottom w:val="0"/>
                                          <w:divBdr>
                                            <w:top w:val="none" w:sz="0" w:space="0" w:color="auto"/>
                                            <w:left w:val="none" w:sz="0" w:space="0" w:color="auto"/>
                                            <w:bottom w:val="none" w:sz="0" w:space="0" w:color="auto"/>
                                            <w:right w:val="none" w:sz="0" w:space="0" w:color="auto"/>
                                          </w:divBdr>
                                          <w:divsChild>
                                            <w:div w:id="1792049085">
                                              <w:marLeft w:val="0"/>
                                              <w:marRight w:val="0"/>
                                              <w:marTop w:val="0"/>
                                              <w:marBottom w:val="0"/>
                                              <w:divBdr>
                                                <w:top w:val="none" w:sz="0" w:space="0" w:color="auto"/>
                                                <w:left w:val="none" w:sz="0" w:space="0" w:color="auto"/>
                                                <w:bottom w:val="none" w:sz="0" w:space="0" w:color="auto"/>
                                                <w:right w:val="none" w:sz="0" w:space="0" w:color="auto"/>
                                              </w:divBdr>
                                              <w:divsChild>
                                                <w:div w:id="2071145514">
                                                  <w:marLeft w:val="0"/>
                                                  <w:marRight w:val="0"/>
                                                  <w:marTop w:val="0"/>
                                                  <w:marBottom w:val="0"/>
                                                  <w:divBdr>
                                                    <w:top w:val="none" w:sz="0" w:space="0" w:color="auto"/>
                                                    <w:left w:val="none" w:sz="0" w:space="0" w:color="auto"/>
                                                    <w:bottom w:val="none" w:sz="0" w:space="0" w:color="auto"/>
                                                    <w:right w:val="none" w:sz="0" w:space="0" w:color="auto"/>
                                                  </w:divBdr>
                                                  <w:divsChild>
                                                    <w:div w:id="1549144809">
                                                      <w:marLeft w:val="0"/>
                                                      <w:marRight w:val="0"/>
                                                      <w:marTop w:val="0"/>
                                                      <w:marBottom w:val="0"/>
                                                      <w:divBdr>
                                                        <w:top w:val="none" w:sz="0" w:space="0" w:color="auto"/>
                                                        <w:left w:val="none" w:sz="0" w:space="0" w:color="auto"/>
                                                        <w:bottom w:val="none" w:sz="0" w:space="0" w:color="auto"/>
                                                        <w:right w:val="none" w:sz="0" w:space="0" w:color="auto"/>
                                                      </w:divBdr>
                                                      <w:divsChild>
                                                        <w:div w:id="1285498868">
                                                          <w:marLeft w:val="0"/>
                                                          <w:marRight w:val="0"/>
                                                          <w:marTop w:val="83"/>
                                                          <w:marBottom w:val="0"/>
                                                          <w:divBdr>
                                                            <w:top w:val="none" w:sz="0" w:space="0" w:color="auto"/>
                                                            <w:left w:val="none" w:sz="0" w:space="0" w:color="auto"/>
                                                            <w:bottom w:val="none" w:sz="0" w:space="0" w:color="auto"/>
                                                            <w:right w:val="none" w:sz="0" w:space="0" w:color="auto"/>
                                                          </w:divBdr>
                                                          <w:divsChild>
                                                            <w:div w:id="1217356679">
                                                              <w:marLeft w:val="0"/>
                                                              <w:marRight w:val="0"/>
                                                              <w:marTop w:val="0"/>
                                                              <w:marBottom w:val="0"/>
                                                              <w:divBdr>
                                                                <w:top w:val="none" w:sz="0" w:space="0" w:color="auto"/>
                                                                <w:left w:val="none" w:sz="0" w:space="0" w:color="auto"/>
                                                                <w:bottom w:val="none" w:sz="0" w:space="0" w:color="auto"/>
                                                                <w:right w:val="none" w:sz="0" w:space="0" w:color="auto"/>
                                                              </w:divBdr>
                                                              <w:divsChild>
                                                                <w:div w:id="61756611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2318058">
      <w:bodyDiv w:val="1"/>
      <w:marLeft w:val="0"/>
      <w:marRight w:val="0"/>
      <w:marTop w:val="0"/>
      <w:marBottom w:val="0"/>
      <w:divBdr>
        <w:top w:val="none" w:sz="0" w:space="0" w:color="auto"/>
        <w:left w:val="none" w:sz="0" w:space="0" w:color="auto"/>
        <w:bottom w:val="none" w:sz="0" w:space="0" w:color="auto"/>
        <w:right w:val="none" w:sz="0" w:space="0" w:color="auto"/>
      </w:divBdr>
      <w:divsChild>
        <w:div w:id="1597128604">
          <w:marLeft w:val="0"/>
          <w:marRight w:val="0"/>
          <w:marTop w:val="0"/>
          <w:marBottom w:val="0"/>
          <w:divBdr>
            <w:top w:val="none" w:sz="0" w:space="0" w:color="auto"/>
            <w:left w:val="none" w:sz="0" w:space="0" w:color="auto"/>
            <w:bottom w:val="none" w:sz="0" w:space="0" w:color="auto"/>
            <w:right w:val="none" w:sz="0" w:space="0" w:color="auto"/>
          </w:divBdr>
          <w:divsChild>
            <w:div w:id="154149429">
              <w:marLeft w:val="0"/>
              <w:marRight w:val="0"/>
              <w:marTop w:val="0"/>
              <w:marBottom w:val="0"/>
              <w:divBdr>
                <w:top w:val="none" w:sz="0" w:space="0" w:color="auto"/>
                <w:left w:val="none" w:sz="0" w:space="0" w:color="auto"/>
                <w:bottom w:val="none" w:sz="0" w:space="0" w:color="auto"/>
                <w:right w:val="none" w:sz="0" w:space="0" w:color="auto"/>
              </w:divBdr>
              <w:divsChild>
                <w:div w:id="1658419075">
                  <w:marLeft w:val="0"/>
                  <w:marRight w:val="0"/>
                  <w:marTop w:val="105"/>
                  <w:marBottom w:val="0"/>
                  <w:divBdr>
                    <w:top w:val="none" w:sz="0" w:space="0" w:color="auto"/>
                    <w:left w:val="none" w:sz="0" w:space="0" w:color="auto"/>
                    <w:bottom w:val="none" w:sz="0" w:space="0" w:color="auto"/>
                    <w:right w:val="none" w:sz="0" w:space="0" w:color="auto"/>
                  </w:divBdr>
                  <w:divsChild>
                    <w:div w:id="55052685">
                      <w:marLeft w:val="450"/>
                      <w:marRight w:val="225"/>
                      <w:marTop w:val="0"/>
                      <w:marBottom w:val="0"/>
                      <w:divBdr>
                        <w:top w:val="none" w:sz="0" w:space="0" w:color="auto"/>
                        <w:left w:val="none" w:sz="0" w:space="0" w:color="auto"/>
                        <w:bottom w:val="none" w:sz="0" w:space="0" w:color="auto"/>
                        <w:right w:val="none" w:sz="0" w:space="0" w:color="auto"/>
                      </w:divBdr>
                      <w:divsChild>
                        <w:div w:id="1948074716">
                          <w:marLeft w:val="0"/>
                          <w:marRight w:val="0"/>
                          <w:marTop w:val="0"/>
                          <w:marBottom w:val="600"/>
                          <w:divBdr>
                            <w:top w:val="single" w:sz="6" w:space="0" w:color="314664"/>
                            <w:left w:val="single" w:sz="6" w:space="0" w:color="314664"/>
                            <w:bottom w:val="single" w:sz="6" w:space="0" w:color="314664"/>
                            <w:right w:val="single" w:sz="6" w:space="0" w:color="314664"/>
                          </w:divBdr>
                          <w:divsChild>
                            <w:div w:id="386951151">
                              <w:marLeft w:val="0"/>
                              <w:marRight w:val="0"/>
                              <w:marTop w:val="0"/>
                              <w:marBottom w:val="0"/>
                              <w:divBdr>
                                <w:top w:val="none" w:sz="0" w:space="0" w:color="auto"/>
                                <w:left w:val="none" w:sz="0" w:space="0" w:color="auto"/>
                                <w:bottom w:val="none" w:sz="0" w:space="0" w:color="auto"/>
                                <w:right w:val="none" w:sz="0" w:space="0" w:color="auto"/>
                              </w:divBdr>
                              <w:divsChild>
                                <w:div w:id="201176">
                                  <w:marLeft w:val="0"/>
                                  <w:marRight w:val="0"/>
                                  <w:marTop w:val="0"/>
                                  <w:marBottom w:val="0"/>
                                  <w:divBdr>
                                    <w:top w:val="none" w:sz="0" w:space="0" w:color="auto"/>
                                    <w:left w:val="none" w:sz="0" w:space="0" w:color="auto"/>
                                    <w:bottom w:val="none" w:sz="0" w:space="0" w:color="auto"/>
                                    <w:right w:val="none" w:sz="0" w:space="0" w:color="auto"/>
                                  </w:divBdr>
                                  <w:divsChild>
                                    <w:div w:id="1528328366">
                                      <w:marLeft w:val="0"/>
                                      <w:marRight w:val="0"/>
                                      <w:marTop w:val="0"/>
                                      <w:marBottom w:val="0"/>
                                      <w:divBdr>
                                        <w:top w:val="none" w:sz="0" w:space="0" w:color="auto"/>
                                        <w:left w:val="none" w:sz="0" w:space="0" w:color="auto"/>
                                        <w:bottom w:val="none" w:sz="0" w:space="0" w:color="auto"/>
                                        <w:right w:val="none" w:sz="0" w:space="0" w:color="auto"/>
                                      </w:divBdr>
                                      <w:divsChild>
                                        <w:div w:id="2045787489">
                                          <w:marLeft w:val="0"/>
                                          <w:marRight w:val="0"/>
                                          <w:marTop w:val="0"/>
                                          <w:marBottom w:val="0"/>
                                          <w:divBdr>
                                            <w:top w:val="none" w:sz="0" w:space="0" w:color="auto"/>
                                            <w:left w:val="none" w:sz="0" w:space="0" w:color="auto"/>
                                            <w:bottom w:val="none" w:sz="0" w:space="0" w:color="auto"/>
                                            <w:right w:val="none" w:sz="0" w:space="0" w:color="auto"/>
                                          </w:divBdr>
                                          <w:divsChild>
                                            <w:div w:id="789082456">
                                              <w:marLeft w:val="0"/>
                                              <w:marRight w:val="0"/>
                                              <w:marTop w:val="0"/>
                                              <w:marBottom w:val="0"/>
                                              <w:divBdr>
                                                <w:top w:val="none" w:sz="0" w:space="0" w:color="auto"/>
                                                <w:left w:val="none" w:sz="0" w:space="0" w:color="auto"/>
                                                <w:bottom w:val="none" w:sz="0" w:space="0" w:color="auto"/>
                                                <w:right w:val="none" w:sz="0" w:space="0" w:color="auto"/>
                                              </w:divBdr>
                                              <w:divsChild>
                                                <w:div w:id="662246422">
                                                  <w:marLeft w:val="0"/>
                                                  <w:marRight w:val="0"/>
                                                  <w:marTop w:val="0"/>
                                                  <w:marBottom w:val="0"/>
                                                  <w:divBdr>
                                                    <w:top w:val="none" w:sz="0" w:space="0" w:color="auto"/>
                                                    <w:left w:val="none" w:sz="0" w:space="0" w:color="auto"/>
                                                    <w:bottom w:val="none" w:sz="0" w:space="0" w:color="auto"/>
                                                    <w:right w:val="none" w:sz="0" w:space="0" w:color="auto"/>
                                                  </w:divBdr>
                                                  <w:divsChild>
                                                    <w:div w:id="1625842172">
                                                      <w:marLeft w:val="0"/>
                                                      <w:marRight w:val="0"/>
                                                      <w:marTop w:val="0"/>
                                                      <w:marBottom w:val="0"/>
                                                      <w:divBdr>
                                                        <w:top w:val="none" w:sz="0" w:space="0" w:color="auto"/>
                                                        <w:left w:val="none" w:sz="0" w:space="0" w:color="auto"/>
                                                        <w:bottom w:val="none" w:sz="0" w:space="0" w:color="auto"/>
                                                        <w:right w:val="none" w:sz="0" w:space="0" w:color="auto"/>
                                                      </w:divBdr>
                                                      <w:divsChild>
                                                        <w:div w:id="1198859085">
                                                          <w:marLeft w:val="0"/>
                                                          <w:marRight w:val="0"/>
                                                          <w:marTop w:val="83"/>
                                                          <w:marBottom w:val="0"/>
                                                          <w:divBdr>
                                                            <w:top w:val="none" w:sz="0" w:space="0" w:color="auto"/>
                                                            <w:left w:val="none" w:sz="0" w:space="0" w:color="auto"/>
                                                            <w:bottom w:val="none" w:sz="0" w:space="0" w:color="auto"/>
                                                            <w:right w:val="none" w:sz="0" w:space="0" w:color="auto"/>
                                                          </w:divBdr>
                                                          <w:divsChild>
                                                            <w:div w:id="644047273">
                                                              <w:marLeft w:val="0"/>
                                                              <w:marRight w:val="0"/>
                                                              <w:marTop w:val="0"/>
                                                              <w:marBottom w:val="0"/>
                                                              <w:divBdr>
                                                                <w:top w:val="none" w:sz="0" w:space="0" w:color="auto"/>
                                                                <w:left w:val="none" w:sz="0" w:space="0" w:color="auto"/>
                                                                <w:bottom w:val="none" w:sz="0" w:space="0" w:color="auto"/>
                                                                <w:right w:val="none" w:sz="0" w:space="0" w:color="auto"/>
                                                              </w:divBdr>
                                                              <w:divsChild>
                                                                <w:div w:id="137327007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0151492">
      <w:bodyDiv w:val="1"/>
      <w:marLeft w:val="0"/>
      <w:marRight w:val="0"/>
      <w:marTop w:val="0"/>
      <w:marBottom w:val="0"/>
      <w:divBdr>
        <w:top w:val="none" w:sz="0" w:space="0" w:color="auto"/>
        <w:left w:val="none" w:sz="0" w:space="0" w:color="auto"/>
        <w:bottom w:val="none" w:sz="0" w:space="0" w:color="auto"/>
        <w:right w:val="none" w:sz="0" w:space="0" w:color="auto"/>
      </w:divBdr>
      <w:divsChild>
        <w:div w:id="1639455949">
          <w:marLeft w:val="0"/>
          <w:marRight w:val="0"/>
          <w:marTop w:val="0"/>
          <w:marBottom w:val="0"/>
          <w:divBdr>
            <w:top w:val="none" w:sz="0" w:space="0" w:color="auto"/>
            <w:left w:val="none" w:sz="0" w:space="0" w:color="auto"/>
            <w:bottom w:val="none" w:sz="0" w:space="0" w:color="auto"/>
            <w:right w:val="none" w:sz="0" w:space="0" w:color="auto"/>
          </w:divBdr>
          <w:divsChild>
            <w:div w:id="1349865390">
              <w:marLeft w:val="0"/>
              <w:marRight w:val="0"/>
              <w:marTop w:val="0"/>
              <w:marBottom w:val="0"/>
              <w:divBdr>
                <w:top w:val="none" w:sz="0" w:space="0" w:color="auto"/>
                <w:left w:val="none" w:sz="0" w:space="0" w:color="auto"/>
                <w:bottom w:val="none" w:sz="0" w:space="0" w:color="auto"/>
                <w:right w:val="none" w:sz="0" w:space="0" w:color="auto"/>
              </w:divBdr>
              <w:divsChild>
                <w:div w:id="1461806212">
                  <w:marLeft w:val="0"/>
                  <w:marRight w:val="0"/>
                  <w:marTop w:val="105"/>
                  <w:marBottom w:val="0"/>
                  <w:divBdr>
                    <w:top w:val="none" w:sz="0" w:space="0" w:color="auto"/>
                    <w:left w:val="none" w:sz="0" w:space="0" w:color="auto"/>
                    <w:bottom w:val="none" w:sz="0" w:space="0" w:color="auto"/>
                    <w:right w:val="none" w:sz="0" w:space="0" w:color="auto"/>
                  </w:divBdr>
                  <w:divsChild>
                    <w:div w:id="1178036147">
                      <w:marLeft w:val="450"/>
                      <w:marRight w:val="225"/>
                      <w:marTop w:val="0"/>
                      <w:marBottom w:val="0"/>
                      <w:divBdr>
                        <w:top w:val="none" w:sz="0" w:space="0" w:color="auto"/>
                        <w:left w:val="none" w:sz="0" w:space="0" w:color="auto"/>
                        <w:bottom w:val="none" w:sz="0" w:space="0" w:color="auto"/>
                        <w:right w:val="none" w:sz="0" w:space="0" w:color="auto"/>
                      </w:divBdr>
                      <w:divsChild>
                        <w:div w:id="450322420">
                          <w:marLeft w:val="0"/>
                          <w:marRight w:val="0"/>
                          <w:marTop w:val="0"/>
                          <w:marBottom w:val="600"/>
                          <w:divBdr>
                            <w:top w:val="single" w:sz="6" w:space="0" w:color="314664"/>
                            <w:left w:val="single" w:sz="6" w:space="0" w:color="314664"/>
                            <w:bottom w:val="single" w:sz="6" w:space="0" w:color="314664"/>
                            <w:right w:val="single" w:sz="6" w:space="0" w:color="314664"/>
                          </w:divBdr>
                          <w:divsChild>
                            <w:div w:id="1295868328">
                              <w:marLeft w:val="0"/>
                              <w:marRight w:val="0"/>
                              <w:marTop w:val="0"/>
                              <w:marBottom w:val="0"/>
                              <w:divBdr>
                                <w:top w:val="none" w:sz="0" w:space="0" w:color="auto"/>
                                <w:left w:val="none" w:sz="0" w:space="0" w:color="auto"/>
                                <w:bottom w:val="none" w:sz="0" w:space="0" w:color="auto"/>
                                <w:right w:val="none" w:sz="0" w:space="0" w:color="auto"/>
                              </w:divBdr>
                              <w:divsChild>
                                <w:div w:id="869073919">
                                  <w:marLeft w:val="0"/>
                                  <w:marRight w:val="0"/>
                                  <w:marTop w:val="0"/>
                                  <w:marBottom w:val="0"/>
                                  <w:divBdr>
                                    <w:top w:val="none" w:sz="0" w:space="0" w:color="auto"/>
                                    <w:left w:val="none" w:sz="0" w:space="0" w:color="auto"/>
                                    <w:bottom w:val="none" w:sz="0" w:space="0" w:color="auto"/>
                                    <w:right w:val="none" w:sz="0" w:space="0" w:color="auto"/>
                                  </w:divBdr>
                                  <w:divsChild>
                                    <w:div w:id="1781605917">
                                      <w:marLeft w:val="0"/>
                                      <w:marRight w:val="0"/>
                                      <w:marTop w:val="0"/>
                                      <w:marBottom w:val="0"/>
                                      <w:divBdr>
                                        <w:top w:val="none" w:sz="0" w:space="0" w:color="auto"/>
                                        <w:left w:val="none" w:sz="0" w:space="0" w:color="auto"/>
                                        <w:bottom w:val="none" w:sz="0" w:space="0" w:color="auto"/>
                                        <w:right w:val="none" w:sz="0" w:space="0" w:color="auto"/>
                                      </w:divBdr>
                                      <w:divsChild>
                                        <w:div w:id="1365710782">
                                          <w:marLeft w:val="0"/>
                                          <w:marRight w:val="0"/>
                                          <w:marTop w:val="0"/>
                                          <w:marBottom w:val="0"/>
                                          <w:divBdr>
                                            <w:top w:val="none" w:sz="0" w:space="0" w:color="auto"/>
                                            <w:left w:val="none" w:sz="0" w:space="0" w:color="auto"/>
                                            <w:bottom w:val="none" w:sz="0" w:space="0" w:color="auto"/>
                                            <w:right w:val="none" w:sz="0" w:space="0" w:color="auto"/>
                                          </w:divBdr>
                                          <w:divsChild>
                                            <w:div w:id="2067944773">
                                              <w:marLeft w:val="0"/>
                                              <w:marRight w:val="0"/>
                                              <w:marTop w:val="0"/>
                                              <w:marBottom w:val="0"/>
                                              <w:divBdr>
                                                <w:top w:val="none" w:sz="0" w:space="0" w:color="auto"/>
                                                <w:left w:val="none" w:sz="0" w:space="0" w:color="auto"/>
                                                <w:bottom w:val="none" w:sz="0" w:space="0" w:color="auto"/>
                                                <w:right w:val="none" w:sz="0" w:space="0" w:color="auto"/>
                                              </w:divBdr>
                                              <w:divsChild>
                                                <w:div w:id="1793162198">
                                                  <w:marLeft w:val="0"/>
                                                  <w:marRight w:val="0"/>
                                                  <w:marTop w:val="0"/>
                                                  <w:marBottom w:val="0"/>
                                                  <w:divBdr>
                                                    <w:top w:val="none" w:sz="0" w:space="0" w:color="auto"/>
                                                    <w:left w:val="none" w:sz="0" w:space="0" w:color="auto"/>
                                                    <w:bottom w:val="none" w:sz="0" w:space="0" w:color="auto"/>
                                                    <w:right w:val="none" w:sz="0" w:space="0" w:color="auto"/>
                                                  </w:divBdr>
                                                  <w:divsChild>
                                                    <w:div w:id="245767366">
                                                      <w:marLeft w:val="0"/>
                                                      <w:marRight w:val="0"/>
                                                      <w:marTop w:val="0"/>
                                                      <w:marBottom w:val="0"/>
                                                      <w:divBdr>
                                                        <w:top w:val="none" w:sz="0" w:space="0" w:color="auto"/>
                                                        <w:left w:val="none" w:sz="0" w:space="0" w:color="auto"/>
                                                        <w:bottom w:val="none" w:sz="0" w:space="0" w:color="auto"/>
                                                        <w:right w:val="none" w:sz="0" w:space="0" w:color="auto"/>
                                                      </w:divBdr>
                                                      <w:divsChild>
                                                        <w:div w:id="905184897">
                                                          <w:marLeft w:val="0"/>
                                                          <w:marRight w:val="0"/>
                                                          <w:marTop w:val="83"/>
                                                          <w:marBottom w:val="0"/>
                                                          <w:divBdr>
                                                            <w:top w:val="none" w:sz="0" w:space="0" w:color="auto"/>
                                                            <w:left w:val="none" w:sz="0" w:space="0" w:color="auto"/>
                                                            <w:bottom w:val="none" w:sz="0" w:space="0" w:color="auto"/>
                                                            <w:right w:val="none" w:sz="0" w:space="0" w:color="auto"/>
                                                          </w:divBdr>
                                                          <w:divsChild>
                                                            <w:div w:id="698631241">
                                                              <w:marLeft w:val="0"/>
                                                              <w:marRight w:val="0"/>
                                                              <w:marTop w:val="0"/>
                                                              <w:marBottom w:val="0"/>
                                                              <w:divBdr>
                                                                <w:top w:val="none" w:sz="0" w:space="0" w:color="auto"/>
                                                                <w:left w:val="none" w:sz="0" w:space="0" w:color="auto"/>
                                                                <w:bottom w:val="none" w:sz="0" w:space="0" w:color="auto"/>
                                                                <w:right w:val="none" w:sz="0" w:space="0" w:color="auto"/>
                                                              </w:divBdr>
                                                              <w:divsChild>
                                                                <w:div w:id="1001617338">
                                                                  <w:marLeft w:val="0"/>
                                                                  <w:marRight w:val="0"/>
                                                                  <w:marTop w:val="83"/>
                                                                  <w:marBottom w:val="0"/>
                                                                  <w:divBdr>
                                                                    <w:top w:val="none" w:sz="0" w:space="0" w:color="auto"/>
                                                                    <w:left w:val="none" w:sz="0" w:space="0" w:color="auto"/>
                                                                    <w:bottom w:val="none" w:sz="0" w:space="0" w:color="auto"/>
                                                                    <w:right w:val="none" w:sz="0" w:space="0" w:color="auto"/>
                                                                  </w:divBdr>
                                                                </w:div>
                                                                <w:div w:id="1302344034">
                                                                  <w:marLeft w:val="0"/>
                                                                  <w:marRight w:val="0"/>
                                                                  <w:marTop w:val="83"/>
                                                                  <w:marBottom w:val="0"/>
                                                                  <w:divBdr>
                                                                    <w:top w:val="none" w:sz="0" w:space="0" w:color="auto"/>
                                                                    <w:left w:val="none" w:sz="0" w:space="0" w:color="auto"/>
                                                                    <w:bottom w:val="none" w:sz="0" w:space="0" w:color="auto"/>
                                                                    <w:right w:val="none" w:sz="0" w:space="0" w:color="auto"/>
                                                                  </w:divBdr>
                                                                </w:div>
                                                                <w:div w:id="421224050">
                                                                  <w:marLeft w:val="0"/>
                                                                  <w:marRight w:val="0"/>
                                                                  <w:marTop w:val="83"/>
                                                                  <w:marBottom w:val="0"/>
                                                                  <w:divBdr>
                                                                    <w:top w:val="none" w:sz="0" w:space="0" w:color="auto"/>
                                                                    <w:left w:val="none" w:sz="0" w:space="0" w:color="auto"/>
                                                                    <w:bottom w:val="none" w:sz="0" w:space="0" w:color="auto"/>
                                                                    <w:right w:val="none" w:sz="0" w:space="0" w:color="auto"/>
                                                                  </w:divBdr>
                                                                </w:div>
                                                                <w:div w:id="168324304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2161091">
      <w:bodyDiv w:val="1"/>
      <w:marLeft w:val="0"/>
      <w:marRight w:val="0"/>
      <w:marTop w:val="0"/>
      <w:marBottom w:val="0"/>
      <w:divBdr>
        <w:top w:val="none" w:sz="0" w:space="0" w:color="auto"/>
        <w:left w:val="none" w:sz="0" w:space="0" w:color="auto"/>
        <w:bottom w:val="none" w:sz="0" w:space="0" w:color="auto"/>
        <w:right w:val="none" w:sz="0" w:space="0" w:color="auto"/>
      </w:divBdr>
      <w:divsChild>
        <w:div w:id="846868286">
          <w:marLeft w:val="0"/>
          <w:marRight w:val="0"/>
          <w:marTop w:val="0"/>
          <w:marBottom w:val="0"/>
          <w:divBdr>
            <w:top w:val="none" w:sz="0" w:space="0" w:color="auto"/>
            <w:left w:val="none" w:sz="0" w:space="0" w:color="auto"/>
            <w:bottom w:val="none" w:sz="0" w:space="0" w:color="auto"/>
            <w:right w:val="none" w:sz="0" w:space="0" w:color="auto"/>
          </w:divBdr>
          <w:divsChild>
            <w:div w:id="91896444">
              <w:marLeft w:val="0"/>
              <w:marRight w:val="0"/>
              <w:marTop w:val="0"/>
              <w:marBottom w:val="0"/>
              <w:divBdr>
                <w:top w:val="none" w:sz="0" w:space="0" w:color="auto"/>
                <w:left w:val="none" w:sz="0" w:space="0" w:color="auto"/>
                <w:bottom w:val="none" w:sz="0" w:space="0" w:color="auto"/>
                <w:right w:val="none" w:sz="0" w:space="0" w:color="auto"/>
              </w:divBdr>
              <w:divsChild>
                <w:div w:id="284234099">
                  <w:marLeft w:val="0"/>
                  <w:marRight w:val="0"/>
                  <w:marTop w:val="105"/>
                  <w:marBottom w:val="0"/>
                  <w:divBdr>
                    <w:top w:val="none" w:sz="0" w:space="0" w:color="auto"/>
                    <w:left w:val="none" w:sz="0" w:space="0" w:color="auto"/>
                    <w:bottom w:val="none" w:sz="0" w:space="0" w:color="auto"/>
                    <w:right w:val="none" w:sz="0" w:space="0" w:color="auto"/>
                  </w:divBdr>
                  <w:divsChild>
                    <w:div w:id="24797331">
                      <w:marLeft w:val="450"/>
                      <w:marRight w:val="225"/>
                      <w:marTop w:val="0"/>
                      <w:marBottom w:val="0"/>
                      <w:divBdr>
                        <w:top w:val="none" w:sz="0" w:space="0" w:color="auto"/>
                        <w:left w:val="none" w:sz="0" w:space="0" w:color="auto"/>
                        <w:bottom w:val="none" w:sz="0" w:space="0" w:color="auto"/>
                        <w:right w:val="none" w:sz="0" w:space="0" w:color="auto"/>
                      </w:divBdr>
                      <w:divsChild>
                        <w:div w:id="1051149190">
                          <w:marLeft w:val="0"/>
                          <w:marRight w:val="0"/>
                          <w:marTop w:val="0"/>
                          <w:marBottom w:val="600"/>
                          <w:divBdr>
                            <w:top w:val="single" w:sz="6" w:space="0" w:color="314664"/>
                            <w:left w:val="single" w:sz="6" w:space="0" w:color="314664"/>
                            <w:bottom w:val="single" w:sz="6" w:space="0" w:color="314664"/>
                            <w:right w:val="single" w:sz="6" w:space="0" w:color="314664"/>
                          </w:divBdr>
                          <w:divsChild>
                            <w:div w:id="1519586169">
                              <w:marLeft w:val="0"/>
                              <w:marRight w:val="0"/>
                              <w:marTop w:val="0"/>
                              <w:marBottom w:val="0"/>
                              <w:divBdr>
                                <w:top w:val="none" w:sz="0" w:space="0" w:color="auto"/>
                                <w:left w:val="none" w:sz="0" w:space="0" w:color="auto"/>
                                <w:bottom w:val="none" w:sz="0" w:space="0" w:color="auto"/>
                                <w:right w:val="none" w:sz="0" w:space="0" w:color="auto"/>
                              </w:divBdr>
                              <w:divsChild>
                                <w:div w:id="763376516">
                                  <w:marLeft w:val="0"/>
                                  <w:marRight w:val="0"/>
                                  <w:marTop w:val="0"/>
                                  <w:marBottom w:val="0"/>
                                  <w:divBdr>
                                    <w:top w:val="none" w:sz="0" w:space="0" w:color="auto"/>
                                    <w:left w:val="none" w:sz="0" w:space="0" w:color="auto"/>
                                    <w:bottom w:val="none" w:sz="0" w:space="0" w:color="auto"/>
                                    <w:right w:val="none" w:sz="0" w:space="0" w:color="auto"/>
                                  </w:divBdr>
                                  <w:divsChild>
                                    <w:div w:id="1335454205">
                                      <w:marLeft w:val="0"/>
                                      <w:marRight w:val="0"/>
                                      <w:marTop w:val="0"/>
                                      <w:marBottom w:val="0"/>
                                      <w:divBdr>
                                        <w:top w:val="none" w:sz="0" w:space="0" w:color="auto"/>
                                        <w:left w:val="none" w:sz="0" w:space="0" w:color="auto"/>
                                        <w:bottom w:val="none" w:sz="0" w:space="0" w:color="auto"/>
                                        <w:right w:val="none" w:sz="0" w:space="0" w:color="auto"/>
                                      </w:divBdr>
                                      <w:divsChild>
                                        <w:div w:id="1553349278">
                                          <w:marLeft w:val="0"/>
                                          <w:marRight w:val="0"/>
                                          <w:marTop w:val="0"/>
                                          <w:marBottom w:val="0"/>
                                          <w:divBdr>
                                            <w:top w:val="none" w:sz="0" w:space="0" w:color="auto"/>
                                            <w:left w:val="none" w:sz="0" w:space="0" w:color="auto"/>
                                            <w:bottom w:val="none" w:sz="0" w:space="0" w:color="auto"/>
                                            <w:right w:val="none" w:sz="0" w:space="0" w:color="auto"/>
                                          </w:divBdr>
                                          <w:divsChild>
                                            <w:div w:id="259410865">
                                              <w:marLeft w:val="0"/>
                                              <w:marRight w:val="0"/>
                                              <w:marTop w:val="0"/>
                                              <w:marBottom w:val="0"/>
                                              <w:divBdr>
                                                <w:top w:val="none" w:sz="0" w:space="0" w:color="auto"/>
                                                <w:left w:val="none" w:sz="0" w:space="0" w:color="auto"/>
                                                <w:bottom w:val="none" w:sz="0" w:space="0" w:color="auto"/>
                                                <w:right w:val="none" w:sz="0" w:space="0" w:color="auto"/>
                                              </w:divBdr>
                                              <w:divsChild>
                                                <w:div w:id="1925382288">
                                                  <w:marLeft w:val="0"/>
                                                  <w:marRight w:val="0"/>
                                                  <w:marTop w:val="0"/>
                                                  <w:marBottom w:val="0"/>
                                                  <w:divBdr>
                                                    <w:top w:val="none" w:sz="0" w:space="0" w:color="auto"/>
                                                    <w:left w:val="none" w:sz="0" w:space="0" w:color="auto"/>
                                                    <w:bottom w:val="none" w:sz="0" w:space="0" w:color="auto"/>
                                                    <w:right w:val="none" w:sz="0" w:space="0" w:color="auto"/>
                                                  </w:divBdr>
                                                  <w:divsChild>
                                                    <w:div w:id="530849587">
                                                      <w:marLeft w:val="0"/>
                                                      <w:marRight w:val="0"/>
                                                      <w:marTop w:val="0"/>
                                                      <w:marBottom w:val="0"/>
                                                      <w:divBdr>
                                                        <w:top w:val="none" w:sz="0" w:space="0" w:color="auto"/>
                                                        <w:left w:val="none" w:sz="0" w:space="0" w:color="auto"/>
                                                        <w:bottom w:val="none" w:sz="0" w:space="0" w:color="auto"/>
                                                        <w:right w:val="none" w:sz="0" w:space="0" w:color="auto"/>
                                                      </w:divBdr>
                                                      <w:divsChild>
                                                        <w:div w:id="1733580787">
                                                          <w:marLeft w:val="0"/>
                                                          <w:marRight w:val="0"/>
                                                          <w:marTop w:val="83"/>
                                                          <w:marBottom w:val="0"/>
                                                          <w:divBdr>
                                                            <w:top w:val="none" w:sz="0" w:space="0" w:color="auto"/>
                                                            <w:left w:val="none" w:sz="0" w:space="0" w:color="auto"/>
                                                            <w:bottom w:val="none" w:sz="0" w:space="0" w:color="auto"/>
                                                            <w:right w:val="none" w:sz="0" w:space="0" w:color="auto"/>
                                                          </w:divBdr>
                                                          <w:divsChild>
                                                            <w:div w:id="911620089">
                                                              <w:marLeft w:val="0"/>
                                                              <w:marRight w:val="0"/>
                                                              <w:marTop w:val="0"/>
                                                              <w:marBottom w:val="0"/>
                                                              <w:divBdr>
                                                                <w:top w:val="none" w:sz="0" w:space="0" w:color="auto"/>
                                                                <w:left w:val="none" w:sz="0" w:space="0" w:color="auto"/>
                                                                <w:bottom w:val="none" w:sz="0" w:space="0" w:color="auto"/>
                                                                <w:right w:val="none" w:sz="0" w:space="0" w:color="auto"/>
                                                              </w:divBdr>
                                                              <w:divsChild>
                                                                <w:div w:id="354893290">
                                                                  <w:marLeft w:val="0"/>
                                                                  <w:marRight w:val="0"/>
                                                                  <w:marTop w:val="83"/>
                                                                  <w:marBottom w:val="0"/>
                                                                  <w:divBdr>
                                                                    <w:top w:val="none" w:sz="0" w:space="0" w:color="auto"/>
                                                                    <w:left w:val="none" w:sz="0" w:space="0" w:color="auto"/>
                                                                    <w:bottom w:val="none" w:sz="0" w:space="0" w:color="auto"/>
                                                                    <w:right w:val="none" w:sz="0" w:space="0" w:color="auto"/>
                                                                  </w:divBdr>
                                                                </w:div>
                                                                <w:div w:id="1719820256">
                                                                  <w:marLeft w:val="0"/>
                                                                  <w:marRight w:val="0"/>
                                                                  <w:marTop w:val="83"/>
                                                                  <w:marBottom w:val="0"/>
                                                                  <w:divBdr>
                                                                    <w:top w:val="none" w:sz="0" w:space="0" w:color="auto"/>
                                                                    <w:left w:val="none" w:sz="0" w:space="0" w:color="auto"/>
                                                                    <w:bottom w:val="none" w:sz="0" w:space="0" w:color="auto"/>
                                                                    <w:right w:val="none" w:sz="0" w:space="0" w:color="auto"/>
                                                                  </w:divBdr>
                                                                </w:div>
                                                                <w:div w:id="1140224775">
                                                                  <w:marLeft w:val="0"/>
                                                                  <w:marRight w:val="0"/>
                                                                  <w:marTop w:val="83"/>
                                                                  <w:marBottom w:val="0"/>
                                                                  <w:divBdr>
                                                                    <w:top w:val="none" w:sz="0" w:space="0" w:color="auto"/>
                                                                    <w:left w:val="none" w:sz="0" w:space="0" w:color="auto"/>
                                                                    <w:bottom w:val="none" w:sz="0" w:space="0" w:color="auto"/>
                                                                    <w:right w:val="none" w:sz="0" w:space="0" w:color="auto"/>
                                                                  </w:divBdr>
                                                                </w:div>
                                                                <w:div w:id="241064643">
                                                                  <w:marLeft w:val="0"/>
                                                                  <w:marRight w:val="0"/>
                                                                  <w:marTop w:val="83"/>
                                                                  <w:marBottom w:val="0"/>
                                                                  <w:divBdr>
                                                                    <w:top w:val="none" w:sz="0" w:space="0" w:color="auto"/>
                                                                    <w:left w:val="none" w:sz="0" w:space="0" w:color="auto"/>
                                                                    <w:bottom w:val="none" w:sz="0" w:space="0" w:color="auto"/>
                                                                    <w:right w:val="none" w:sz="0" w:space="0" w:color="auto"/>
                                                                  </w:divBdr>
                                                                </w:div>
                                                                <w:div w:id="49253128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36287109">
      <w:bodyDiv w:val="1"/>
      <w:marLeft w:val="0"/>
      <w:marRight w:val="0"/>
      <w:marTop w:val="0"/>
      <w:marBottom w:val="0"/>
      <w:divBdr>
        <w:top w:val="none" w:sz="0" w:space="0" w:color="auto"/>
        <w:left w:val="none" w:sz="0" w:space="0" w:color="auto"/>
        <w:bottom w:val="none" w:sz="0" w:space="0" w:color="auto"/>
        <w:right w:val="none" w:sz="0" w:space="0" w:color="auto"/>
      </w:divBdr>
      <w:divsChild>
        <w:div w:id="33622413">
          <w:marLeft w:val="0"/>
          <w:marRight w:val="0"/>
          <w:marTop w:val="83"/>
          <w:marBottom w:val="0"/>
          <w:divBdr>
            <w:top w:val="none" w:sz="0" w:space="0" w:color="auto"/>
            <w:left w:val="none" w:sz="0" w:space="0" w:color="auto"/>
            <w:bottom w:val="none" w:sz="0" w:space="0" w:color="auto"/>
            <w:right w:val="none" w:sz="0" w:space="0" w:color="auto"/>
          </w:divBdr>
        </w:div>
      </w:divsChild>
    </w:div>
    <w:div w:id="2004160381">
      <w:bodyDiv w:val="1"/>
      <w:marLeft w:val="0"/>
      <w:marRight w:val="0"/>
      <w:marTop w:val="0"/>
      <w:marBottom w:val="0"/>
      <w:divBdr>
        <w:top w:val="none" w:sz="0" w:space="0" w:color="auto"/>
        <w:left w:val="none" w:sz="0" w:space="0" w:color="auto"/>
        <w:bottom w:val="none" w:sz="0" w:space="0" w:color="auto"/>
        <w:right w:val="none" w:sz="0" w:space="0" w:color="auto"/>
      </w:divBdr>
      <w:divsChild>
        <w:div w:id="1655377510">
          <w:marLeft w:val="0"/>
          <w:marRight w:val="0"/>
          <w:marTop w:val="0"/>
          <w:marBottom w:val="0"/>
          <w:divBdr>
            <w:top w:val="none" w:sz="0" w:space="0" w:color="auto"/>
            <w:left w:val="none" w:sz="0" w:space="0" w:color="auto"/>
            <w:bottom w:val="none" w:sz="0" w:space="0" w:color="auto"/>
            <w:right w:val="none" w:sz="0" w:space="0" w:color="auto"/>
          </w:divBdr>
          <w:divsChild>
            <w:div w:id="2131778646">
              <w:marLeft w:val="0"/>
              <w:marRight w:val="0"/>
              <w:marTop w:val="0"/>
              <w:marBottom w:val="0"/>
              <w:divBdr>
                <w:top w:val="none" w:sz="0" w:space="0" w:color="auto"/>
                <w:left w:val="none" w:sz="0" w:space="0" w:color="auto"/>
                <w:bottom w:val="none" w:sz="0" w:space="0" w:color="auto"/>
                <w:right w:val="none" w:sz="0" w:space="0" w:color="auto"/>
              </w:divBdr>
              <w:divsChild>
                <w:div w:id="712342667">
                  <w:marLeft w:val="0"/>
                  <w:marRight w:val="0"/>
                  <w:marTop w:val="105"/>
                  <w:marBottom w:val="0"/>
                  <w:divBdr>
                    <w:top w:val="none" w:sz="0" w:space="0" w:color="auto"/>
                    <w:left w:val="none" w:sz="0" w:space="0" w:color="auto"/>
                    <w:bottom w:val="none" w:sz="0" w:space="0" w:color="auto"/>
                    <w:right w:val="none" w:sz="0" w:space="0" w:color="auto"/>
                  </w:divBdr>
                  <w:divsChild>
                    <w:div w:id="1002513461">
                      <w:marLeft w:val="450"/>
                      <w:marRight w:val="225"/>
                      <w:marTop w:val="0"/>
                      <w:marBottom w:val="0"/>
                      <w:divBdr>
                        <w:top w:val="none" w:sz="0" w:space="0" w:color="auto"/>
                        <w:left w:val="none" w:sz="0" w:space="0" w:color="auto"/>
                        <w:bottom w:val="none" w:sz="0" w:space="0" w:color="auto"/>
                        <w:right w:val="none" w:sz="0" w:space="0" w:color="auto"/>
                      </w:divBdr>
                      <w:divsChild>
                        <w:div w:id="1165897819">
                          <w:marLeft w:val="0"/>
                          <w:marRight w:val="0"/>
                          <w:marTop w:val="0"/>
                          <w:marBottom w:val="600"/>
                          <w:divBdr>
                            <w:top w:val="single" w:sz="6" w:space="0" w:color="314664"/>
                            <w:left w:val="single" w:sz="6" w:space="0" w:color="314664"/>
                            <w:bottom w:val="single" w:sz="6" w:space="0" w:color="314664"/>
                            <w:right w:val="single" w:sz="6" w:space="0" w:color="314664"/>
                          </w:divBdr>
                          <w:divsChild>
                            <w:div w:id="1004355433">
                              <w:marLeft w:val="0"/>
                              <w:marRight w:val="0"/>
                              <w:marTop w:val="0"/>
                              <w:marBottom w:val="0"/>
                              <w:divBdr>
                                <w:top w:val="none" w:sz="0" w:space="0" w:color="auto"/>
                                <w:left w:val="none" w:sz="0" w:space="0" w:color="auto"/>
                                <w:bottom w:val="none" w:sz="0" w:space="0" w:color="auto"/>
                                <w:right w:val="none" w:sz="0" w:space="0" w:color="auto"/>
                              </w:divBdr>
                              <w:divsChild>
                                <w:div w:id="1096636097">
                                  <w:marLeft w:val="0"/>
                                  <w:marRight w:val="0"/>
                                  <w:marTop w:val="0"/>
                                  <w:marBottom w:val="0"/>
                                  <w:divBdr>
                                    <w:top w:val="none" w:sz="0" w:space="0" w:color="auto"/>
                                    <w:left w:val="none" w:sz="0" w:space="0" w:color="auto"/>
                                    <w:bottom w:val="none" w:sz="0" w:space="0" w:color="auto"/>
                                    <w:right w:val="none" w:sz="0" w:space="0" w:color="auto"/>
                                  </w:divBdr>
                                  <w:divsChild>
                                    <w:div w:id="1501195503">
                                      <w:marLeft w:val="0"/>
                                      <w:marRight w:val="0"/>
                                      <w:marTop w:val="0"/>
                                      <w:marBottom w:val="0"/>
                                      <w:divBdr>
                                        <w:top w:val="none" w:sz="0" w:space="0" w:color="auto"/>
                                        <w:left w:val="none" w:sz="0" w:space="0" w:color="auto"/>
                                        <w:bottom w:val="none" w:sz="0" w:space="0" w:color="auto"/>
                                        <w:right w:val="none" w:sz="0" w:space="0" w:color="auto"/>
                                      </w:divBdr>
                                      <w:divsChild>
                                        <w:div w:id="1248685783">
                                          <w:marLeft w:val="0"/>
                                          <w:marRight w:val="0"/>
                                          <w:marTop w:val="0"/>
                                          <w:marBottom w:val="0"/>
                                          <w:divBdr>
                                            <w:top w:val="none" w:sz="0" w:space="0" w:color="auto"/>
                                            <w:left w:val="none" w:sz="0" w:space="0" w:color="auto"/>
                                            <w:bottom w:val="none" w:sz="0" w:space="0" w:color="auto"/>
                                            <w:right w:val="none" w:sz="0" w:space="0" w:color="auto"/>
                                          </w:divBdr>
                                          <w:divsChild>
                                            <w:div w:id="630939413">
                                              <w:marLeft w:val="0"/>
                                              <w:marRight w:val="0"/>
                                              <w:marTop w:val="0"/>
                                              <w:marBottom w:val="0"/>
                                              <w:divBdr>
                                                <w:top w:val="none" w:sz="0" w:space="0" w:color="auto"/>
                                                <w:left w:val="none" w:sz="0" w:space="0" w:color="auto"/>
                                                <w:bottom w:val="none" w:sz="0" w:space="0" w:color="auto"/>
                                                <w:right w:val="none" w:sz="0" w:space="0" w:color="auto"/>
                                              </w:divBdr>
                                              <w:divsChild>
                                                <w:div w:id="870607847">
                                                  <w:marLeft w:val="0"/>
                                                  <w:marRight w:val="0"/>
                                                  <w:marTop w:val="0"/>
                                                  <w:marBottom w:val="0"/>
                                                  <w:divBdr>
                                                    <w:top w:val="none" w:sz="0" w:space="0" w:color="auto"/>
                                                    <w:left w:val="none" w:sz="0" w:space="0" w:color="auto"/>
                                                    <w:bottom w:val="none" w:sz="0" w:space="0" w:color="auto"/>
                                                    <w:right w:val="none" w:sz="0" w:space="0" w:color="auto"/>
                                                  </w:divBdr>
                                                  <w:divsChild>
                                                    <w:div w:id="472673726">
                                                      <w:marLeft w:val="0"/>
                                                      <w:marRight w:val="0"/>
                                                      <w:marTop w:val="0"/>
                                                      <w:marBottom w:val="0"/>
                                                      <w:divBdr>
                                                        <w:top w:val="none" w:sz="0" w:space="0" w:color="auto"/>
                                                        <w:left w:val="none" w:sz="0" w:space="0" w:color="auto"/>
                                                        <w:bottom w:val="none" w:sz="0" w:space="0" w:color="auto"/>
                                                        <w:right w:val="none" w:sz="0" w:space="0" w:color="auto"/>
                                                      </w:divBdr>
                                                      <w:divsChild>
                                                        <w:div w:id="274144088">
                                                          <w:marLeft w:val="0"/>
                                                          <w:marRight w:val="0"/>
                                                          <w:marTop w:val="0"/>
                                                          <w:marBottom w:val="0"/>
                                                          <w:divBdr>
                                                            <w:top w:val="none" w:sz="0" w:space="0" w:color="auto"/>
                                                            <w:left w:val="none" w:sz="0" w:space="0" w:color="auto"/>
                                                            <w:bottom w:val="none" w:sz="0" w:space="0" w:color="auto"/>
                                                            <w:right w:val="none" w:sz="0" w:space="0" w:color="auto"/>
                                                          </w:divBdr>
                                                          <w:divsChild>
                                                            <w:div w:id="695083501">
                                                              <w:marLeft w:val="0"/>
                                                              <w:marRight w:val="0"/>
                                                              <w:marTop w:val="0"/>
                                                              <w:marBottom w:val="0"/>
                                                              <w:divBdr>
                                                                <w:top w:val="none" w:sz="0" w:space="0" w:color="auto"/>
                                                                <w:left w:val="none" w:sz="0" w:space="0" w:color="auto"/>
                                                                <w:bottom w:val="none" w:sz="0" w:space="0" w:color="auto"/>
                                                                <w:right w:val="none" w:sz="0" w:space="0" w:color="auto"/>
                                                              </w:divBdr>
                                                              <w:divsChild>
                                                                <w:div w:id="125853610">
                                                                  <w:marLeft w:val="0"/>
                                                                  <w:marRight w:val="0"/>
                                                                  <w:marTop w:val="0"/>
                                                                  <w:marBottom w:val="0"/>
                                                                  <w:divBdr>
                                                                    <w:top w:val="none" w:sz="0" w:space="0" w:color="auto"/>
                                                                    <w:left w:val="none" w:sz="0" w:space="0" w:color="auto"/>
                                                                    <w:bottom w:val="none" w:sz="0" w:space="0" w:color="auto"/>
                                                                    <w:right w:val="none" w:sz="0" w:space="0" w:color="auto"/>
                                                                  </w:divBdr>
                                                                  <w:divsChild>
                                                                    <w:div w:id="1443768296">
                                                                      <w:marLeft w:val="0"/>
                                                                      <w:marRight w:val="0"/>
                                                                      <w:marTop w:val="83"/>
                                                                      <w:marBottom w:val="0"/>
                                                                      <w:divBdr>
                                                                        <w:top w:val="none" w:sz="0" w:space="0" w:color="auto"/>
                                                                        <w:left w:val="none" w:sz="0" w:space="0" w:color="auto"/>
                                                                        <w:bottom w:val="none" w:sz="0" w:space="0" w:color="auto"/>
                                                                        <w:right w:val="none" w:sz="0" w:space="0" w:color="auto"/>
                                                                      </w:divBdr>
                                                                      <w:divsChild>
                                                                        <w:div w:id="787511264">
                                                                          <w:marLeft w:val="0"/>
                                                                          <w:marRight w:val="0"/>
                                                                          <w:marTop w:val="0"/>
                                                                          <w:marBottom w:val="0"/>
                                                                          <w:divBdr>
                                                                            <w:top w:val="none" w:sz="0" w:space="0" w:color="auto"/>
                                                                            <w:left w:val="none" w:sz="0" w:space="0" w:color="auto"/>
                                                                            <w:bottom w:val="none" w:sz="0" w:space="0" w:color="auto"/>
                                                                            <w:right w:val="none" w:sz="0" w:space="0" w:color="auto"/>
                                                                          </w:divBdr>
                                                                          <w:divsChild>
                                                                            <w:div w:id="656882226">
                                                                              <w:marLeft w:val="0"/>
                                                                              <w:marRight w:val="0"/>
                                                                              <w:marTop w:val="83"/>
                                                                              <w:marBottom w:val="0"/>
                                                                              <w:divBdr>
                                                                                <w:top w:val="none" w:sz="0" w:space="0" w:color="auto"/>
                                                                                <w:left w:val="none" w:sz="0" w:space="0" w:color="auto"/>
                                                                                <w:bottom w:val="none" w:sz="0" w:space="0" w:color="auto"/>
                                                                                <w:right w:val="none" w:sz="0" w:space="0" w:color="auto"/>
                                                                              </w:divBdr>
                                                                            </w:div>
                                                                          </w:divsChild>
                                                                        </w:div>
                                                                        <w:div w:id="1516923734">
                                                                          <w:marLeft w:val="0"/>
                                                                          <w:marRight w:val="0"/>
                                                                          <w:marTop w:val="0"/>
                                                                          <w:marBottom w:val="0"/>
                                                                          <w:divBdr>
                                                                            <w:top w:val="none" w:sz="0" w:space="0" w:color="auto"/>
                                                                            <w:left w:val="none" w:sz="0" w:space="0" w:color="auto"/>
                                                                            <w:bottom w:val="none" w:sz="0" w:space="0" w:color="auto"/>
                                                                            <w:right w:val="none" w:sz="0" w:space="0" w:color="auto"/>
                                                                          </w:divBdr>
                                                                          <w:divsChild>
                                                                            <w:div w:id="1797018842">
                                                                              <w:marLeft w:val="0"/>
                                                                              <w:marRight w:val="0"/>
                                                                              <w:marTop w:val="83"/>
                                                                              <w:marBottom w:val="0"/>
                                                                              <w:divBdr>
                                                                                <w:top w:val="none" w:sz="0" w:space="0" w:color="auto"/>
                                                                                <w:left w:val="none" w:sz="0" w:space="0" w:color="auto"/>
                                                                                <w:bottom w:val="none" w:sz="0" w:space="0" w:color="auto"/>
                                                                                <w:right w:val="none" w:sz="0" w:space="0" w:color="auto"/>
                                                                              </w:divBdr>
                                                                            </w:div>
                                                                          </w:divsChild>
                                                                        </w:div>
                                                                        <w:div w:id="12583372">
                                                                          <w:marLeft w:val="0"/>
                                                                          <w:marRight w:val="0"/>
                                                                          <w:marTop w:val="0"/>
                                                                          <w:marBottom w:val="0"/>
                                                                          <w:divBdr>
                                                                            <w:top w:val="none" w:sz="0" w:space="0" w:color="auto"/>
                                                                            <w:left w:val="none" w:sz="0" w:space="0" w:color="auto"/>
                                                                            <w:bottom w:val="none" w:sz="0" w:space="0" w:color="auto"/>
                                                                            <w:right w:val="none" w:sz="0" w:space="0" w:color="auto"/>
                                                                          </w:divBdr>
                                                                          <w:divsChild>
                                                                            <w:div w:id="1744597967">
                                                                              <w:marLeft w:val="0"/>
                                                                              <w:marRight w:val="0"/>
                                                                              <w:marTop w:val="83"/>
                                                                              <w:marBottom w:val="0"/>
                                                                              <w:divBdr>
                                                                                <w:top w:val="none" w:sz="0" w:space="0" w:color="auto"/>
                                                                                <w:left w:val="none" w:sz="0" w:space="0" w:color="auto"/>
                                                                                <w:bottom w:val="none" w:sz="0" w:space="0" w:color="auto"/>
                                                                                <w:right w:val="none" w:sz="0" w:space="0" w:color="auto"/>
                                                                              </w:divBdr>
                                                                            </w:div>
                                                                          </w:divsChild>
                                                                        </w:div>
                                                                        <w:div w:id="1836259105">
                                                                          <w:marLeft w:val="0"/>
                                                                          <w:marRight w:val="0"/>
                                                                          <w:marTop w:val="0"/>
                                                                          <w:marBottom w:val="0"/>
                                                                          <w:divBdr>
                                                                            <w:top w:val="none" w:sz="0" w:space="0" w:color="auto"/>
                                                                            <w:left w:val="none" w:sz="0" w:space="0" w:color="auto"/>
                                                                            <w:bottom w:val="none" w:sz="0" w:space="0" w:color="auto"/>
                                                                            <w:right w:val="none" w:sz="0" w:space="0" w:color="auto"/>
                                                                          </w:divBdr>
                                                                          <w:divsChild>
                                                                            <w:div w:id="14208618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3623164">
      <w:bodyDiv w:val="1"/>
      <w:marLeft w:val="0"/>
      <w:marRight w:val="0"/>
      <w:marTop w:val="0"/>
      <w:marBottom w:val="0"/>
      <w:divBdr>
        <w:top w:val="none" w:sz="0" w:space="0" w:color="auto"/>
        <w:left w:val="none" w:sz="0" w:space="0" w:color="auto"/>
        <w:bottom w:val="none" w:sz="0" w:space="0" w:color="auto"/>
        <w:right w:val="none" w:sz="0" w:space="0" w:color="auto"/>
      </w:divBdr>
      <w:divsChild>
        <w:div w:id="1624799123">
          <w:marLeft w:val="0"/>
          <w:marRight w:val="0"/>
          <w:marTop w:val="0"/>
          <w:marBottom w:val="0"/>
          <w:divBdr>
            <w:top w:val="none" w:sz="0" w:space="0" w:color="auto"/>
            <w:left w:val="none" w:sz="0" w:space="0" w:color="auto"/>
            <w:bottom w:val="none" w:sz="0" w:space="0" w:color="auto"/>
            <w:right w:val="none" w:sz="0" w:space="0" w:color="auto"/>
          </w:divBdr>
          <w:divsChild>
            <w:div w:id="438721969">
              <w:marLeft w:val="0"/>
              <w:marRight w:val="0"/>
              <w:marTop w:val="0"/>
              <w:marBottom w:val="0"/>
              <w:divBdr>
                <w:top w:val="none" w:sz="0" w:space="0" w:color="auto"/>
                <w:left w:val="none" w:sz="0" w:space="0" w:color="auto"/>
                <w:bottom w:val="none" w:sz="0" w:space="0" w:color="auto"/>
                <w:right w:val="none" w:sz="0" w:space="0" w:color="auto"/>
              </w:divBdr>
              <w:divsChild>
                <w:div w:id="831677531">
                  <w:marLeft w:val="0"/>
                  <w:marRight w:val="0"/>
                  <w:marTop w:val="105"/>
                  <w:marBottom w:val="0"/>
                  <w:divBdr>
                    <w:top w:val="none" w:sz="0" w:space="0" w:color="auto"/>
                    <w:left w:val="none" w:sz="0" w:space="0" w:color="auto"/>
                    <w:bottom w:val="none" w:sz="0" w:space="0" w:color="auto"/>
                    <w:right w:val="none" w:sz="0" w:space="0" w:color="auto"/>
                  </w:divBdr>
                  <w:divsChild>
                    <w:div w:id="59669911">
                      <w:marLeft w:val="450"/>
                      <w:marRight w:val="225"/>
                      <w:marTop w:val="0"/>
                      <w:marBottom w:val="0"/>
                      <w:divBdr>
                        <w:top w:val="none" w:sz="0" w:space="0" w:color="auto"/>
                        <w:left w:val="none" w:sz="0" w:space="0" w:color="auto"/>
                        <w:bottom w:val="none" w:sz="0" w:space="0" w:color="auto"/>
                        <w:right w:val="none" w:sz="0" w:space="0" w:color="auto"/>
                      </w:divBdr>
                      <w:divsChild>
                        <w:div w:id="2144808510">
                          <w:marLeft w:val="0"/>
                          <w:marRight w:val="0"/>
                          <w:marTop w:val="0"/>
                          <w:marBottom w:val="600"/>
                          <w:divBdr>
                            <w:top w:val="single" w:sz="6" w:space="0" w:color="314664"/>
                            <w:left w:val="single" w:sz="6" w:space="0" w:color="314664"/>
                            <w:bottom w:val="single" w:sz="6" w:space="0" w:color="314664"/>
                            <w:right w:val="single" w:sz="6" w:space="0" w:color="314664"/>
                          </w:divBdr>
                          <w:divsChild>
                            <w:div w:id="894973799">
                              <w:marLeft w:val="0"/>
                              <w:marRight w:val="0"/>
                              <w:marTop w:val="0"/>
                              <w:marBottom w:val="0"/>
                              <w:divBdr>
                                <w:top w:val="none" w:sz="0" w:space="0" w:color="auto"/>
                                <w:left w:val="none" w:sz="0" w:space="0" w:color="auto"/>
                                <w:bottom w:val="none" w:sz="0" w:space="0" w:color="auto"/>
                                <w:right w:val="none" w:sz="0" w:space="0" w:color="auto"/>
                              </w:divBdr>
                              <w:divsChild>
                                <w:div w:id="482620044">
                                  <w:marLeft w:val="0"/>
                                  <w:marRight w:val="0"/>
                                  <w:marTop w:val="0"/>
                                  <w:marBottom w:val="0"/>
                                  <w:divBdr>
                                    <w:top w:val="none" w:sz="0" w:space="0" w:color="auto"/>
                                    <w:left w:val="none" w:sz="0" w:space="0" w:color="auto"/>
                                    <w:bottom w:val="none" w:sz="0" w:space="0" w:color="auto"/>
                                    <w:right w:val="none" w:sz="0" w:space="0" w:color="auto"/>
                                  </w:divBdr>
                                  <w:divsChild>
                                    <w:div w:id="1270969439">
                                      <w:marLeft w:val="0"/>
                                      <w:marRight w:val="0"/>
                                      <w:marTop w:val="0"/>
                                      <w:marBottom w:val="0"/>
                                      <w:divBdr>
                                        <w:top w:val="none" w:sz="0" w:space="0" w:color="auto"/>
                                        <w:left w:val="none" w:sz="0" w:space="0" w:color="auto"/>
                                        <w:bottom w:val="none" w:sz="0" w:space="0" w:color="auto"/>
                                        <w:right w:val="none" w:sz="0" w:space="0" w:color="auto"/>
                                      </w:divBdr>
                                      <w:divsChild>
                                        <w:div w:id="323555378">
                                          <w:marLeft w:val="0"/>
                                          <w:marRight w:val="0"/>
                                          <w:marTop w:val="0"/>
                                          <w:marBottom w:val="0"/>
                                          <w:divBdr>
                                            <w:top w:val="none" w:sz="0" w:space="0" w:color="auto"/>
                                            <w:left w:val="none" w:sz="0" w:space="0" w:color="auto"/>
                                            <w:bottom w:val="none" w:sz="0" w:space="0" w:color="auto"/>
                                            <w:right w:val="none" w:sz="0" w:space="0" w:color="auto"/>
                                          </w:divBdr>
                                          <w:divsChild>
                                            <w:div w:id="1930887956">
                                              <w:marLeft w:val="0"/>
                                              <w:marRight w:val="0"/>
                                              <w:marTop w:val="0"/>
                                              <w:marBottom w:val="0"/>
                                              <w:divBdr>
                                                <w:top w:val="none" w:sz="0" w:space="0" w:color="auto"/>
                                                <w:left w:val="none" w:sz="0" w:space="0" w:color="auto"/>
                                                <w:bottom w:val="none" w:sz="0" w:space="0" w:color="auto"/>
                                                <w:right w:val="none" w:sz="0" w:space="0" w:color="auto"/>
                                              </w:divBdr>
                                              <w:divsChild>
                                                <w:div w:id="1890678792">
                                                  <w:marLeft w:val="0"/>
                                                  <w:marRight w:val="0"/>
                                                  <w:marTop w:val="0"/>
                                                  <w:marBottom w:val="0"/>
                                                  <w:divBdr>
                                                    <w:top w:val="none" w:sz="0" w:space="0" w:color="auto"/>
                                                    <w:left w:val="none" w:sz="0" w:space="0" w:color="auto"/>
                                                    <w:bottom w:val="none" w:sz="0" w:space="0" w:color="auto"/>
                                                    <w:right w:val="none" w:sz="0" w:space="0" w:color="auto"/>
                                                  </w:divBdr>
                                                  <w:divsChild>
                                                    <w:div w:id="1595362769">
                                                      <w:marLeft w:val="0"/>
                                                      <w:marRight w:val="0"/>
                                                      <w:marTop w:val="0"/>
                                                      <w:marBottom w:val="0"/>
                                                      <w:divBdr>
                                                        <w:top w:val="none" w:sz="0" w:space="0" w:color="auto"/>
                                                        <w:left w:val="none" w:sz="0" w:space="0" w:color="auto"/>
                                                        <w:bottom w:val="none" w:sz="0" w:space="0" w:color="auto"/>
                                                        <w:right w:val="none" w:sz="0" w:space="0" w:color="auto"/>
                                                      </w:divBdr>
                                                      <w:divsChild>
                                                        <w:div w:id="1671710330">
                                                          <w:marLeft w:val="0"/>
                                                          <w:marRight w:val="0"/>
                                                          <w:marTop w:val="83"/>
                                                          <w:marBottom w:val="0"/>
                                                          <w:divBdr>
                                                            <w:top w:val="none" w:sz="0" w:space="0" w:color="auto"/>
                                                            <w:left w:val="none" w:sz="0" w:space="0" w:color="auto"/>
                                                            <w:bottom w:val="none" w:sz="0" w:space="0" w:color="auto"/>
                                                            <w:right w:val="none" w:sz="0" w:space="0" w:color="auto"/>
                                                          </w:divBdr>
                                                          <w:divsChild>
                                                            <w:div w:id="1129977960">
                                                              <w:marLeft w:val="0"/>
                                                              <w:marRight w:val="0"/>
                                                              <w:marTop w:val="0"/>
                                                              <w:marBottom w:val="0"/>
                                                              <w:divBdr>
                                                                <w:top w:val="none" w:sz="0" w:space="0" w:color="auto"/>
                                                                <w:left w:val="none" w:sz="0" w:space="0" w:color="auto"/>
                                                                <w:bottom w:val="none" w:sz="0" w:space="0" w:color="auto"/>
                                                                <w:right w:val="none" w:sz="0" w:space="0" w:color="auto"/>
                                                              </w:divBdr>
                                                              <w:divsChild>
                                                                <w:div w:id="153068577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8846417">
      <w:bodyDiv w:val="1"/>
      <w:marLeft w:val="0"/>
      <w:marRight w:val="0"/>
      <w:marTop w:val="0"/>
      <w:marBottom w:val="0"/>
      <w:divBdr>
        <w:top w:val="none" w:sz="0" w:space="0" w:color="auto"/>
        <w:left w:val="none" w:sz="0" w:space="0" w:color="auto"/>
        <w:bottom w:val="none" w:sz="0" w:space="0" w:color="auto"/>
        <w:right w:val="none" w:sz="0" w:space="0" w:color="auto"/>
      </w:divBdr>
      <w:divsChild>
        <w:div w:id="1911960960">
          <w:marLeft w:val="0"/>
          <w:marRight w:val="0"/>
          <w:marTop w:val="0"/>
          <w:marBottom w:val="0"/>
          <w:divBdr>
            <w:top w:val="none" w:sz="0" w:space="0" w:color="auto"/>
            <w:left w:val="none" w:sz="0" w:space="0" w:color="auto"/>
            <w:bottom w:val="none" w:sz="0" w:space="0" w:color="auto"/>
            <w:right w:val="none" w:sz="0" w:space="0" w:color="auto"/>
          </w:divBdr>
          <w:divsChild>
            <w:div w:id="947741265">
              <w:marLeft w:val="0"/>
              <w:marRight w:val="0"/>
              <w:marTop w:val="0"/>
              <w:marBottom w:val="0"/>
              <w:divBdr>
                <w:top w:val="none" w:sz="0" w:space="0" w:color="auto"/>
                <w:left w:val="none" w:sz="0" w:space="0" w:color="auto"/>
                <w:bottom w:val="none" w:sz="0" w:space="0" w:color="auto"/>
                <w:right w:val="none" w:sz="0" w:space="0" w:color="auto"/>
              </w:divBdr>
              <w:divsChild>
                <w:div w:id="456073680">
                  <w:marLeft w:val="0"/>
                  <w:marRight w:val="0"/>
                  <w:marTop w:val="105"/>
                  <w:marBottom w:val="0"/>
                  <w:divBdr>
                    <w:top w:val="none" w:sz="0" w:space="0" w:color="auto"/>
                    <w:left w:val="none" w:sz="0" w:space="0" w:color="auto"/>
                    <w:bottom w:val="none" w:sz="0" w:space="0" w:color="auto"/>
                    <w:right w:val="none" w:sz="0" w:space="0" w:color="auto"/>
                  </w:divBdr>
                  <w:divsChild>
                    <w:div w:id="1862938057">
                      <w:marLeft w:val="450"/>
                      <w:marRight w:val="225"/>
                      <w:marTop w:val="0"/>
                      <w:marBottom w:val="0"/>
                      <w:divBdr>
                        <w:top w:val="none" w:sz="0" w:space="0" w:color="auto"/>
                        <w:left w:val="none" w:sz="0" w:space="0" w:color="auto"/>
                        <w:bottom w:val="none" w:sz="0" w:space="0" w:color="auto"/>
                        <w:right w:val="none" w:sz="0" w:space="0" w:color="auto"/>
                      </w:divBdr>
                      <w:divsChild>
                        <w:div w:id="1328552244">
                          <w:marLeft w:val="0"/>
                          <w:marRight w:val="0"/>
                          <w:marTop w:val="0"/>
                          <w:marBottom w:val="600"/>
                          <w:divBdr>
                            <w:top w:val="single" w:sz="6" w:space="0" w:color="314664"/>
                            <w:left w:val="single" w:sz="6" w:space="0" w:color="314664"/>
                            <w:bottom w:val="single" w:sz="6" w:space="0" w:color="314664"/>
                            <w:right w:val="single" w:sz="6" w:space="0" w:color="314664"/>
                          </w:divBdr>
                          <w:divsChild>
                            <w:div w:id="330722584">
                              <w:marLeft w:val="0"/>
                              <w:marRight w:val="0"/>
                              <w:marTop w:val="0"/>
                              <w:marBottom w:val="0"/>
                              <w:divBdr>
                                <w:top w:val="none" w:sz="0" w:space="0" w:color="auto"/>
                                <w:left w:val="none" w:sz="0" w:space="0" w:color="auto"/>
                                <w:bottom w:val="none" w:sz="0" w:space="0" w:color="auto"/>
                                <w:right w:val="none" w:sz="0" w:space="0" w:color="auto"/>
                              </w:divBdr>
                              <w:divsChild>
                                <w:div w:id="1186358847">
                                  <w:marLeft w:val="0"/>
                                  <w:marRight w:val="0"/>
                                  <w:marTop w:val="0"/>
                                  <w:marBottom w:val="0"/>
                                  <w:divBdr>
                                    <w:top w:val="none" w:sz="0" w:space="0" w:color="auto"/>
                                    <w:left w:val="none" w:sz="0" w:space="0" w:color="auto"/>
                                    <w:bottom w:val="none" w:sz="0" w:space="0" w:color="auto"/>
                                    <w:right w:val="none" w:sz="0" w:space="0" w:color="auto"/>
                                  </w:divBdr>
                                  <w:divsChild>
                                    <w:div w:id="1068531072">
                                      <w:marLeft w:val="0"/>
                                      <w:marRight w:val="0"/>
                                      <w:marTop w:val="0"/>
                                      <w:marBottom w:val="0"/>
                                      <w:divBdr>
                                        <w:top w:val="none" w:sz="0" w:space="0" w:color="auto"/>
                                        <w:left w:val="none" w:sz="0" w:space="0" w:color="auto"/>
                                        <w:bottom w:val="none" w:sz="0" w:space="0" w:color="auto"/>
                                        <w:right w:val="none" w:sz="0" w:space="0" w:color="auto"/>
                                      </w:divBdr>
                                      <w:divsChild>
                                        <w:div w:id="967786275">
                                          <w:marLeft w:val="0"/>
                                          <w:marRight w:val="0"/>
                                          <w:marTop w:val="0"/>
                                          <w:marBottom w:val="0"/>
                                          <w:divBdr>
                                            <w:top w:val="none" w:sz="0" w:space="0" w:color="auto"/>
                                            <w:left w:val="none" w:sz="0" w:space="0" w:color="auto"/>
                                            <w:bottom w:val="none" w:sz="0" w:space="0" w:color="auto"/>
                                            <w:right w:val="none" w:sz="0" w:space="0" w:color="auto"/>
                                          </w:divBdr>
                                          <w:divsChild>
                                            <w:div w:id="1023020201">
                                              <w:marLeft w:val="0"/>
                                              <w:marRight w:val="0"/>
                                              <w:marTop w:val="0"/>
                                              <w:marBottom w:val="0"/>
                                              <w:divBdr>
                                                <w:top w:val="none" w:sz="0" w:space="0" w:color="auto"/>
                                                <w:left w:val="none" w:sz="0" w:space="0" w:color="auto"/>
                                                <w:bottom w:val="none" w:sz="0" w:space="0" w:color="auto"/>
                                                <w:right w:val="none" w:sz="0" w:space="0" w:color="auto"/>
                                              </w:divBdr>
                                              <w:divsChild>
                                                <w:div w:id="1464083100">
                                                  <w:marLeft w:val="0"/>
                                                  <w:marRight w:val="0"/>
                                                  <w:marTop w:val="0"/>
                                                  <w:marBottom w:val="0"/>
                                                  <w:divBdr>
                                                    <w:top w:val="none" w:sz="0" w:space="0" w:color="auto"/>
                                                    <w:left w:val="none" w:sz="0" w:space="0" w:color="auto"/>
                                                    <w:bottom w:val="none" w:sz="0" w:space="0" w:color="auto"/>
                                                    <w:right w:val="none" w:sz="0" w:space="0" w:color="auto"/>
                                                  </w:divBdr>
                                                  <w:divsChild>
                                                    <w:div w:id="1254556017">
                                                      <w:marLeft w:val="0"/>
                                                      <w:marRight w:val="0"/>
                                                      <w:marTop w:val="0"/>
                                                      <w:marBottom w:val="0"/>
                                                      <w:divBdr>
                                                        <w:top w:val="none" w:sz="0" w:space="0" w:color="auto"/>
                                                        <w:left w:val="none" w:sz="0" w:space="0" w:color="auto"/>
                                                        <w:bottom w:val="none" w:sz="0" w:space="0" w:color="auto"/>
                                                        <w:right w:val="none" w:sz="0" w:space="0" w:color="auto"/>
                                                      </w:divBdr>
                                                      <w:divsChild>
                                                        <w:div w:id="1858347012">
                                                          <w:marLeft w:val="0"/>
                                                          <w:marRight w:val="0"/>
                                                          <w:marTop w:val="0"/>
                                                          <w:marBottom w:val="0"/>
                                                          <w:divBdr>
                                                            <w:top w:val="none" w:sz="0" w:space="0" w:color="auto"/>
                                                            <w:left w:val="none" w:sz="0" w:space="0" w:color="auto"/>
                                                            <w:bottom w:val="none" w:sz="0" w:space="0" w:color="auto"/>
                                                            <w:right w:val="none" w:sz="0" w:space="0" w:color="auto"/>
                                                          </w:divBdr>
                                                          <w:divsChild>
                                                            <w:div w:id="1583375220">
                                                              <w:marLeft w:val="0"/>
                                                              <w:marRight w:val="0"/>
                                                              <w:marTop w:val="0"/>
                                                              <w:marBottom w:val="0"/>
                                                              <w:divBdr>
                                                                <w:top w:val="none" w:sz="0" w:space="0" w:color="auto"/>
                                                                <w:left w:val="none" w:sz="0" w:space="0" w:color="auto"/>
                                                                <w:bottom w:val="none" w:sz="0" w:space="0" w:color="auto"/>
                                                                <w:right w:val="none" w:sz="0" w:space="0" w:color="auto"/>
                                                              </w:divBdr>
                                                              <w:divsChild>
                                                                <w:div w:id="1679700387">
                                                                  <w:marLeft w:val="0"/>
                                                                  <w:marRight w:val="0"/>
                                                                  <w:marTop w:val="0"/>
                                                                  <w:marBottom w:val="0"/>
                                                                  <w:divBdr>
                                                                    <w:top w:val="none" w:sz="0" w:space="0" w:color="auto"/>
                                                                    <w:left w:val="none" w:sz="0" w:space="0" w:color="auto"/>
                                                                    <w:bottom w:val="none" w:sz="0" w:space="0" w:color="auto"/>
                                                                    <w:right w:val="none" w:sz="0" w:space="0" w:color="auto"/>
                                                                  </w:divBdr>
                                                                  <w:divsChild>
                                                                    <w:div w:id="572744420">
                                                                      <w:marLeft w:val="0"/>
                                                                      <w:marRight w:val="0"/>
                                                                      <w:marTop w:val="83"/>
                                                                      <w:marBottom w:val="0"/>
                                                                      <w:divBdr>
                                                                        <w:top w:val="none" w:sz="0" w:space="0" w:color="auto"/>
                                                                        <w:left w:val="none" w:sz="0" w:space="0" w:color="auto"/>
                                                                        <w:bottom w:val="none" w:sz="0" w:space="0" w:color="auto"/>
                                                                        <w:right w:val="none" w:sz="0" w:space="0" w:color="auto"/>
                                                                      </w:divBdr>
                                                                      <w:divsChild>
                                                                        <w:div w:id="1808234951">
                                                                          <w:marLeft w:val="0"/>
                                                                          <w:marRight w:val="0"/>
                                                                          <w:marTop w:val="0"/>
                                                                          <w:marBottom w:val="0"/>
                                                                          <w:divBdr>
                                                                            <w:top w:val="none" w:sz="0" w:space="0" w:color="auto"/>
                                                                            <w:left w:val="none" w:sz="0" w:space="0" w:color="auto"/>
                                                                            <w:bottom w:val="none" w:sz="0" w:space="0" w:color="auto"/>
                                                                            <w:right w:val="none" w:sz="0" w:space="0" w:color="auto"/>
                                                                          </w:divBdr>
                                                                          <w:divsChild>
                                                                            <w:div w:id="5865000">
                                                                              <w:marLeft w:val="0"/>
                                                                              <w:marRight w:val="0"/>
                                                                              <w:marTop w:val="83"/>
                                                                              <w:marBottom w:val="0"/>
                                                                              <w:divBdr>
                                                                                <w:top w:val="none" w:sz="0" w:space="0" w:color="auto"/>
                                                                                <w:left w:val="none" w:sz="0" w:space="0" w:color="auto"/>
                                                                                <w:bottom w:val="none" w:sz="0" w:space="0" w:color="auto"/>
                                                                                <w:right w:val="none" w:sz="0" w:space="0" w:color="auto"/>
                                                                              </w:divBdr>
                                                                            </w:div>
                                                                          </w:divsChild>
                                                                        </w:div>
                                                                        <w:div w:id="1077627460">
                                                                          <w:marLeft w:val="0"/>
                                                                          <w:marRight w:val="0"/>
                                                                          <w:marTop w:val="0"/>
                                                                          <w:marBottom w:val="0"/>
                                                                          <w:divBdr>
                                                                            <w:top w:val="none" w:sz="0" w:space="0" w:color="auto"/>
                                                                            <w:left w:val="none" w:sz="0" w:space="0" w:color="auto"/>
                                                                            <w:bottom w:val="none" w:sz="0" w:space="0" w:color="auto"/>
                                                                            <w:right w:val="none" w:sz="0" w:space="0" w:color="auto"/>
                                                                          </w:divBdr>
                                                                          <w:divsChild>
                                                                            <w:div w:id="1854101899">
                                                                              <w:marLeft w:val="0"/>
                                                                              <w:marRight w:val="0"/>
                                                                              <w:marTop w:val="83"/>
                                                                              <w:marBottom w:val="0"/>
                                                                              <w:divBdr>
                                                                                <w:top w:val="none" w:sz="0" w:space="0" w:color="auto"/>
                                                                                <w:left w:val="none" w:sz="0" w:space="0" w:color="auto"/>
                                                                                <w:bottom w:val="none" w:sz="0" w:space="0" w:color="auto"/>
                                                                                <w:right w:val="none" w:sz="0" w:space="0" w:color="auto"/>
                                                                              </w:divBdr>
                                                                            </w:div>
                                                                          </w:divsChild>
                                                                        </w:div>
                                                                        <w:div w:id="2010868428">
                                                                          <w:marLeft w:val="0"/>
                                                                          <w:marRight w:val="0"/>
                                                                          <w:marTop w:val="0"/>
                                                                          <w:marBottom w:val="0"/>
                                                                          <w:divBdr>
                                                                            <w:top w:val="none" w:sz="0" w:space="0" w:color="auto"/>
                                                                            <w:left w:val="none" w:sz="0" w:space="0" w:color="auto"/>
                                                                            <w:bottom w:val="none" w:sz="0" w:space="0" w:color="auto"/>
                                                                            <w:right w:val="none" w:sz="0" w:space="0" w:color="auto"/>
                                                                          </w:divBdr>
                                                                          <w:divsChild>
                                                                            <w:div w:id="939878707">
                                                                              <w:marLeft w:val="0"/>
                                                                              <w:marRight w:val="0"/>
                                                                              <w:marTop w:val="83"/>
                                                                              <w:marBottom w:val="0"/>
                                                                              <w:divBdr>
                                                                                <w:top w:val="none" w:sz="0" w:space="0" w:color="auto"/>
                                                                                <w:left w:val="none" w:sz="0" w:space="0" w:color="auto"/>
                                                                                <w:bottom w:val="none" w:sz="0" w:space="0" w:color="auto"/>
                                                                                <w:right w:val="none" w:sz="0" w:space="0" w:color="auto"/>
                                                                              </w:divBdr>
                                                                            </w:div>
                                                                          </w:divsChild>
                                                                        </w:div>
                                                                        <w:div w:id="1441991378">
                                                                          <w:marLeft w:val="0"/>
                                                                          <w:marRight w:val="0"/>
                                                                          <w:marTop w:val="0"/>
                                                                          <w:marBottom w:val="0"/>
                                                                          <w:divBdr>
                                                                            <w:top w:val="none" w:sz="0" w:space="0" w:color="auto"/>
                                                                            <w:left w:val="none" w:sz="0" w:space="0" w:color="auto"/>
                                                                            <w:bottom w:val="none" w:sz="0" w:space="0" w:color="auto"/>
                                                                            <w:right w:val="none" w:sz="0" w:space="0" w:color="auto"/>
                                                                          </w:divBdr>
                                                                          <w:divsChild>
                                                                            <w:div w:id="130804630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1420905">
      <w:bodyDiv w:val="1"/>
      <w:marLeft w:val="0"/>
      <w:marRight w:val="0"/>
      <w:marTop w:val="0"/>
      <w:marBottom w:val="0"/>
      <w:divBdr>
        <w:top w:val="none" w:sz="0" w:space="0" w:color="auto"/>
        <w:left w:val="none" w:sz="0" w:space="0" w:color="auto"/>
        <w:bottom w:val="none" w:sz="0" w:space="0" w:color="auto"/>
        <w:right w:val="none" w:sz="0" w:space="0" w:color="auto"/>
      </w:divBdr>
    </w:div>
    <w:div w:id="2121100950">
      <w:bodyDiv w:val="1"/>
      <w:marLeft w:val="0"/>
      <w:marRight w:val="0"/>
      <w:marTop w:val="0"/>
      <w:marBottom w:val="0"/>
      <w:divBdr>
        <w:top w:val="none" w:sz="0" w:space="0" w:color="auto"/>
        <w:left w:val="none" w:sz="0" w:space="0" w:color="auto"/>
        <w:bottom w:val="none" w:sz="0" w:space="0" w:color="auto"/>
        <w:right w:val="none" w:sz="0" w:space="0" w:color="auto"/>
      </w:divBdr>
    </w:div>
    <w:div w:id="2129351224">
      <w:bodyDiv w:val="1"/>
      <w:marLeft w:val="0"/>
      <w:marRight w:val="0"/>
      <w:marTop w:val="0"/>
      <w:marBottom w:val="0"/>
      <w:divBdr>
        <w:top w:val="none" w:sz="0" w:space="0" w:color="auto"/>
        <w:left w:val="none" w:sz="0" w:space="0" w:color="auto"/>
        <w:bottom w:val="none" w:sz="0" w:space="0" w:color="auto"/>
        <w:right w:val="none" w:sz="0" w:space="0" w:color="auto"/>
      </w:divBdr>
      <w:divsChild>
        <w:div w:id="449784191">
          <w:marLeft w:val="0"/>
          <w:marRight w:val="0"/>
          <w:marTop w:val="0"/>
          <w:marBottom w:val="0"/>
          <w:divBdr>
            <w:top w:val="none" w:sz="0" w:space="0" w:color="auto"/>
            <w:left w:val="none" w:sz="0" w:space="0" w:color="auto"/>
            <w:bottom w:val="none" w:sz="0" w:space="0" w:color="auto"/>
            <w:right w:val="none" w:sz="0" w:space="0" w:color="auto"/>
          </w:divBdr>
          <w:divsChild>
            <w:div w:id="1920483413">
              <w:marLeft w:val="0"/>
              <w:marRight w:val="0"/>
              <w:marTop w:val="0"/>
              <w:marBottom w:val="0"/>
              <w:divBdr>
                <w:top w:val="none" w:sz="0" w:space="0" w:color="auto"/>
                <w:left w:val="none" w:sz="0" w:space="0" w:color="auto"/>
                <w:bottom w:val="none" w:sz="0" w:space="0" w:color="auto"/>
                <w:right w:val="none" w:sz="0" w:space="0" w:color="auto"/>
              </w:divBdr>
              <w:divsChild>
                <w:div w:id="1294630787">
                  <w:marLeft w:val="0"/>
                  <w:marRight w:val="0"/>
                  <w:marTop w:val="105"/>
                  <w:marBottom w:val="0"/>
                  <w:divBdr>
                    <w:top w:val="none" w:sz="0" w:space="0" w:color="auto"/>
                    <w:left w:val="none" w:sz="0" w:space="0" w:color="auto"/>
                    <w:bottom w:val="none" w:sz="0" w:space="0" w:color="auto"/>
                    <w:right w:val="none" w:sz="0" w:space="0" w:color="auto"/>
                  </w:divBdr>
                  <w:divsChild>
                    <w:div w:id="592857949">
                      <w:marLeft w:val="450"/>
                      <w:marRight w:val="225"/>
                      <w:marTop w:val="0"/>
                      <w:marBottom w:val="0"/>
                      <w:divBdr>
                        <w:top w:val="none" w:sz="0" w:space="0" w:color="auto"/>
                        <w:left w:val="none" w:sz="0" w:space="0" w:color="auto"/>
                        <w:bottom w:val="none" w:sz="0" w:space="0" w:color="auto"/>
                        <w:right w:val="none" w:sz="0" w:space="0" w:color="auto"/>
                      </w:divBdr>
                      <w:divsChild>
                        <w:div w:id="227034725">
                          <w:marLeft w:val="0"/>
                          <w:marRight w:val="0"/>
                          <w:marTop w:val="0"/>
                          <w:marBottom w:val="600"/>
                          <w:divBdr>
                            <w:top w:val="single" w:sz="6" w:space="0" w:color="314664"/>
                            <w:left w:val="single" w:sz="6" w:space="0" w:color="314664"/>
                            <w:bottom w:val="single" w:sz="6" w:space="0" w:color="314664"/>
                            <w:right w:val="single" w:sz="6" w:space="0" w:color="314664"/>
                          </w:divBdr>
                          <w:divsChild>
                            <w:div w:id="51083439">
                              <w:marLeft w:val="0"/>
                              <w:marRight w:val="0"/>
                              <w:marTop w:val="0"/>
                              <w:marBottom w:val="0"/>
                              <w:divBdr>
                                <w:top w:val="none" w:sz="0" w:space="0" w:color="auto"/>
                                <w:left w:val="none" w:sz="0" w:space="0" w:color="auto"/>
                                <w:bottom w:val="none" w:sz="0" w:space="0" w:color="auto"/>
                                <w:right w:val="none" w:sz="0" w:space="0" w:color="auto"/>
                              </w:divBdr>
                              <w:divsChild>
                                <w:div w:id="82840153">
                                  <w:marLeft w:val="0"/>
                                  <w:marRight w:val="0"/>
                                  <w:marTop w:val="0"/>
                                  <w:marBottom w:val="0"/>
                                  <w:divBdr>
                                    <w:top w:val="none" w:sz="0" w:space="0" w:color="auto"/>
                                    <w:left w:val="none" w:sz="0" w:space="0" w:color="auto"/>
                                    <w:bottom w:val="none" w:sz="0" w:space="0" w:color="auto"/>
                                    <w:right w:val="none" w:sz="0" w:space="0" w:color="auto"/>
                                  </w:divBdr>
                                  <w:divsChild>
                                    <w:div w:id="1734429918">
                                      <w:marLeft w:val="0"/>
                                      <w:marRight w:val="0"/>
                                      <w:marTop w:val="0"/>
                                      <w:marBottom w:val="0"/>
                                      <w:divBdr>
                                        <w:top w:val="none" w:sz="0" w:space="0" w:color="auto"/>
                                        <w:left w:val="none" w:sz="0" w:space="0" w:color="auto"/>
                                        <w:bottom w:val="none" w:sz="0" w:space="0" w:color="auto"/>
                                        <w:right w:val="none" w:sz="0" w:space="0" w:color="auto"/>
                                      </w:divBdr>
                                      <w:divsChild>
                                        <w:div w:id="1322082553">
                                          <w:marLeft w:val="0"/>
                                          <w:marRight w:val="0"/>
                                          <w:marTop w:val="0"/>
                                          <w:marBottom w:val="0"/>
                                          <w:divBdr>
                                            <w:top w:val="none" w:sz="0" w:space="0" w:color="auto"/>
                                            <w:left w:val="none" w:sz="0" w:space="0" w:color="auto"/>
                                            <w:bottom w:val="none" w:sz="0" w:space="0" w:color="auto"/>
                                            <w:right w:val="none" w:sz="0" w:space="0" w:color="auto"/>
                                          </w:divBdr>
                                          <w:divsChild>
                                            <w:div w:id="1021976757">
                                              <w:marLeft w:val="0"/>
                                              <w:marRight w:val="0"/>
                                              <w:marTop w:val="0"/>
                                              <w:marBottom w:val="0"/>
                                              <w:divBdr>
                                                <w:top w:val="none" w:sz="0" w:space="0" w:color="auto"/>
                                                <w:left w:val="none" w:sz="0" w:space="0" w:color="auto"/>
                                                <w:bottom w:val="none" w:sz="0" w:space="0" w:color="auto"/>
                                                <w:right w:val="none" w:sz="0" w:space="0" w:color="auto"/>
                                              </w:divBdr>
                                              <w:divsChild>
                                                <w:div w:id="885945784">
                                                  <w:marLeft w:val="0"/>
                                                  <w:marRight w:val="0"/>
                                                  <w:marTop w:val="0"/>
                                                  <w:marBottom w:val="0"/>
                                                  <w:divBdr>
                                                    <w:top w:val="none" w:sz="0" w:space="0" w:color="auto"/>
                                                    <w:left w:val="none" w:sz="0" w:space="0" w:color="auto"/>
                                                    <w:bottom w:val="none" w:sz="0" w:space="0" w:color="auto"/>
                                                    <w:right w:val="none" w:sz="0" w:space="0" w:color="auto"/>
                                                  </w:divBdr>
                                                  <w:divsChild>
                                                    <w:div w:id="2036997820">
                                                      <w:marLeft w:val="0"/>
                                                      <w:marRight w:val="0"/>
                                                      <w:marTop w:val="0"/>
                                                      <w:marBottom w:val="0"/>
                                                      <w:divBdr>
                                                        <w:top w:val="none" w:sz="0" w:space="0" w:color="auto"/>
                                                        <w:left w:val="none" w:sz="0" w:space="0" w:color="auto"/>
                                                        <w:bottom w:val="none" w:sz="0" w:space="0" w:color="auto"/>
                                                        <w:right w:val="none" w:sz="0" w:space="0" w:color="auto"/>
                                                      </w:divBdr>
                                                      <w:divsChild>
                                                        <w:div w:id="2093239044">
                                                          <w:marLeft w:val="0"/>
                                                          <w:marRight w:val="0"/>
                                                          <w:marTop w:val="83"/>
                                                          <w:marBottom w:val="0"/>
                                                          <w:divBdr>
                                                            <w:top w:val="none" w:sz="0" w:space="0" w:color="auto"/>
                                                            <w:left w:val="none" w:sz="0" w:space="0" w:color="auto"/>
                                                            <w:bottom w:val="none" w:sz="0" w:space="0" w:color="auto"/>
                                                            <w:right w:val="none" w:sz="0" w:space="0" w:color="auto"/>
                                                          </w:divBdr>
                                                          <w:divsChild>
                                                            <w:div w:id="148861256">
                                                              <w:marLeft w:val="0"/>
                                                              <w:marRight w:val="0"/>
                                                              <w:marTop w:val="0"/>
                                                              <w:marBottom w:val="0"/>
                                                              <w:divBdr>
                                                                <w:top w:val="none" w:sz="0" w:space="0" w:color="auto"/>
                                                                <w:left w:val="none" w:sz="0" w:space="0" w:color="auto"/>
                                                                <w:bottom w:val="none" w:sz="0" w:space="0" w:color="auto"/>
                                                                <w:right w:val="none" w:sz="0" w:space="0" w:color="auto"/>
                                                              </w:divBdr>
                                                              <w:divsChild>
                                                                <w:div w:id="1264998924">
                                                                  <w:marLeft w:val="0"/>
                                                                  <w:marRight w:val="0"/>
                                                                  <w:marTop w:val="83"/>
                                                                  <w:marBottom w:val="0"/>
                                                                  <w:divBdr>
                                                                    <w:top w:val="none" w:sz="0" w:space="0" w:color="auto"/>
                                                                    <w:left w:val="none" w:sz="0" w:space="0" w:color="auto"/>
                                                                    <w:bottom w:val="none" w:sz="0" w:space="0" w:color="auto"/>
                                                                    <w:right w:val="none" w:sz="0" w:space="0" w:color="auto"/>
                                                                  </w:divBdr>
                                                                </w:div>
                                                                <w:div w:id="802843551">
                                                                  <w:marLeft w:val="0"/>
                                                                  <w:marRight w:val="0"/>
                                                                  <w:marTop w:val="83"/>
                                                                  <w:marBottom w:val="0"/>
                                                                  <w:divBdr>
                                                                    <w:top w:val="none" w:sz="0" w:space="0" w:color="auto"/>
                                                                    <w:left w:val="none" w:sz="0" w:space="0" w:color="auto"/>
                                                                    <w:bottom w:val="none" w:sz="0" w:space="0" w:color="auto"/>
                                                                    <w:right w:val="none" w:sz="0" w:space="0" w:color="auto"/>
                                                                  </w:divBdr>
                                                                </w:div>
                                                                <w:div w:id="167098407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yperlink" Target="http://www.legislation.govt.nz/act/public/2015/0077/latest/link.aspx?id=DLM104699"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nz01.terabyte.co.nz/ots/DocumentLibrary/NgaiTakotoGMandLegandProperty.pdf" TargetMode="External"/><Relationship Id="rId34" Type="http://schemas.openxmlformats.org/officeDocument/2006/relationships/hyperlink" Target="http://www.legislation.govt.nz/act/public/2015/0078/latest/link.aspx?search=ts_act%40bill%40regulation%40deemedreg_claims+settlement*_resel_25_a&amp;p=1&amp;id=DLM1662799"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legislation.govt.nz/act/public/2015/0079/latest/link.aspx?search=sw_096be8ed8116fada_%22other+relevant+trustees%22_25_se&amp;p=1&amp;id=DLM104697" TargetMode="External"/><Relationship Id="rId33" Type="http://schemas.openxmlformats.org/officeDocument/2006/relationships/hyperlink" Target="http://www.legislation.govt.nz/act/public/2015/0078/latest/link.aspx?search=ts_act%40bill%40regulation%40deemedreg_claims+settlement*_resel_25_a&amp;p=1&amp;id=DLM1662799" TargetMode="External"/><Relationship Id="rId38" Type="http://schemas.openxmlformats.org/officeDocument/2006/relationships/hyperlink" Target="http://www.legislation.govt.nz/act/public/2015/0078/latest/whole.html?search=ts_act%40bill%40regulation%40deemedreg_claims+settlement*_resel_25_a&amp;p=1"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nz01.terabyte.co.nz/ots/DocumentLibrary/NgaiTakotoAttachments%5b1%5d.pdf" TargetMode="Externa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nz01.terabyte.co.nz/ots/DocumentLibrary/NgatiKuriAttachments.pdf" TargetMode="External"/><Relationship Id="rId32" Type="http://schemas.openxmlformats.org/officeDocument/2006/relationships/hyperlink" Target="http://nz01.terabyte.co.nz/ots/DocumentLibrary/NgaiTakotoAttachments%5b1%5d.pdf" TargetMode="External"/><Relationship Id="rId37" Type="http://schemas.openxmlformats.org/officeDocument/2006/relationships/hyperlink" Target="http://www.legislation.govt.nz/act/public/2015/0078/latest/whole.html?search=ts_act%40bill%40regulation%40deemedreg_claims+settlement*_resel_25_a&amp;p=1"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www.ots.govt.nz" TargetMode="External"/><Relationship Id="rId28" Type="http://schemas.openxmlformats.org/officeDocument/2006/relationships/header" Target="header7.xml"/><Relationship Id="rId36" Type="http://schemas.openxmlformats.org/officeDocument/2006/relationships/hyperlink" Target="http://www.legislation.govt.nz/act/public/2015/0078/latest/link.aspx?search=ts_act%40bill%40regulation%40deemedreg_claims+settlement*_resel_25_a&amp;p=1&amp;id=DLM1662799" TargetMode="External"/><Relationship Id="rId10" Type="http://schemas.openxmlformats.org/officeDocument/2006/relationships/header" Target="header2.xml"/><Relationship Id="rId19" Type="http://schemas.openxmlformats.org/officeDocument/2006/relationships/hyperlink" Target="http://nz01.terabyte.co.nz/ots/DocumentLibrary/NgaiTakotoAttachments%5b1%5d.pdf" TargetMode="External"/><Relationship Id="rId3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ots.govt.nz/" TargetMode="External"/><Relationship Id="rId27" Type="http://schemas.openxmlformats.org/officeDocument/2006/relationships/hyperlink" Target="http://www.legislation.govt.nz/act/public/2015/0077/latest/link.aspx?id=DLM104699" TargetMode="External"/><Relationship Id="rId30" Type="http://schemas.openxmlformats.org/officeDocument/2006/relationships/footer" Target="footer5.xml"/><Relationship Id="rId35" Type="http://schemas.openxmlformats.org/officeDocument/2006/relationships/hyperlink" Target="http://www.legislation.govt.nz/act/public/2015/0078/latest/link.aspx?search=ts_act%40bill%40regulation%40deemedreg_claims+settlement*_resel_25_a&amp;p=1&amp;id=DLM16627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753EB-BF7A-4093-B6E9-618FEF198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13279</Words>
  <Characters>75693</Characters>
  <Application>Microsoft Office Word</Application>
  <DocSecurity>4</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Land Information New Zealand</Company>
  <LinksUpToDate>false</LinksUpToDate>
  <CharactersWithSpaces>88795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 Amuimuia</dc:creator>
  <cp:lastModifiedBy>Melanie Hinchsliffe</cp:lastModifiedBy>
  <cp:revision>2</cp:revision>
  <cp:lastPrinted>2016-02-23T02:26:00Z</cp:lastPrinted>
  <dcterms:created xsi:type="dcterms:W3CDTF">2016-02-25T22:37:00Z</dcterms:created>
  <dcterms:modified xsi:type="dcterms:W3CDTF">2016-02-25T22:37:00Z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A2177755</vt:lpwstr>
  </property>
  <property fmtid="{D5CDD505-2E9C-101B-9397-08002B2CF9AE}" pid="4" name="Objective-Title">
    <vt:lpwstr>NgaiTakoto treaty settlement registration guideline - LINZG20756 - PUBLISHED ON WEBSITE</vt:lpwstr>
  </property>
  <property fmtid="{D5CDD505-2E9C-101B-9397-08002B2CF9AE}" pid="5" name="Objective-Comment">
    <vt:lpwstr/>
  </property>
  <property fmtid="{D5CDD505-2E9C-101B-9397-08002B2CF9AE}" pid="6" name="Objective-CreationStamp">
    <vt:filetime>2016-02-19T01:05:49Z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2016-02-25T22:36:07Z</vt:filetime>
  </property>
  <property fmtid="{D5CDD505-2E9C-101B-9397-08002B2CF9AE}" pid="10" name="Objective-ModificationStamp">
    <vt:filetime>2016-02-25T22:36:08Z</vt:filetime>
  </property>
  <property fmtid="{D5CDD505-2E9C-101B-9397-08002B2CF9AE}" pid="11" name="Objective-Owner">
    <vt:lpwstr>Mel Hinchsliffe</vt:lpwstr>
  </property>
  <property fmtid="{D5CDD505-2E9C-101B-9397-08002B2CF9AE}" pid="12" name="Objective-Path">
    <vt:lpwstr>LinZone Global Folder:LinZone File Plan:Land Registration:Standards and Guidelines:Guidelines:Treaty Claims Settlements guidelines:PUBLISHED - NgaiTakoto Claims Settlement Act 201X registration guideline: LINZG20756:Publication - NgaiTakoto - LINZG20756:</vt:lpwstr>
  </property>
  <property fmtid="{D5CDD505-2E9C-101B-9397-08002B2CF9AE}" pid="13" name="Objective-Parent">
    <vt:lpwstr>Publication - NgaiTakoto - LINZG20756</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LAR-S15-02-06/335</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Copy To Clipboard [system]">
    <vt:lpwstr>Copy To Clipboard</vt:lpwstr>
  </property>
  <property fmtid="{D5CDD505-2E9C-101B-9397-08002B2CF9AE}" pid="22" name="Objective-Create Hyperlink [system]">
    <vt:lpwstr>Create Hyperlink</vt:lpwstr>
  </property>
  <property fmtid="{D5CDD505-2E9C-101B-9397-08002B2CF9AE}" pid="23" name="Objective-Connect Creator [system]">
    <vt:lpwstr/>
  </property>
</Properties>
</file>