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69" w:rsidRPr="00621C84" w:rsidRDefault="00607F7E" w:rsidP="00D15C69">
      <w:pPr>
        <w:pStyle w:val="1Title"/>
        <w:rPr>
          <w:color w:val="00A99D"/>
        </w:rPr>
      </w:pPr>
      <w:bookmarkStart w:id="0" w:name="_GoBack"/>
      <w:bookmarkEnd w:id="0"/>
      <w:r w:rsidRPr="005F3B87">
        <w:rPr>
          <w:noProof/>
          <w:color w:val="00A99D"/>
          <w:lang w:eastAsia="en-NZ"/>
        </w:rPr>
        <w:drawing>
          <wp:anchor distT="0" distB="0" distL="114300" distR="114300" simplePos="0" relativeHeight="251660288" behindDoc="1" locked="0" layoutInCell="1" allowOverlap="1" wp14:anchorId="4ECE0303" wp14:editId="50567683">
            <wp:simplePos x="0" y="0"/>
            <wp:positionH relativeFrom="column">
              <wp:posOffset>-911225</wp:posOffset>
            </wp:positionH>
            <wp:positionV relativeFrom="paragraph">
              <wp:posOffset>-4860925</wp:posOffset>
            </wp:positionV>
            <wp:extent cx="7578090" cy="10714355"/>
            <wp:effectExtent l="0" t="0" r="3810" b="0"/>
            <wp:wrapNone/>
            <wp:docPr id="1" name="Picture 1" descr="\\ad.linz.govt.nz\dfs\opa\redirectedfolders\mamuimuia\Desktop\Land Title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z.govt.nz\dfs\opa\redirectedfolders\mamuimuia\Desktop\Land Titles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8090" cy="1071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C84">
        <w:rPr>
          <w:color w:val="00A99D"/>
        </w:rPr>
        <w:t>Ng</w:t>
      </w:r>
      <w:r>
        <w:rPr>
          <w:color w:val="00A99D"/>
        </w:rPr>
        <w:t>a</w:t>
      </w:r>
      <w:r w:rsidRPr="00621C84">
        <w:rPr>
          <w:color w:val="00A99D"/>
        </w:rPr>
        <w:t xml:space="preserve">ti </w:t>
      </w:r>
      <w:r w:rsidR="001803C4" w:rsidRPr="00621C84">
        <w:rPr>
          <w:color w:val="00A99D"/>
        </w:rPr>
        <w:t xml:space="preserve">Toa Rangatira </w:t>
      </w:r>
      <w:r w:rsidR="00D15C69" w:rsidRPr="00621C84">
        <w:rPr>
          <w:color w:val="00A99D"/>
        </w:rPr>
        <w:t>Claims Settlement Act 201</w:t>
      </w:r>
      <w:r w:rsidR="00FE3878" w:rsidRPr="00621C84">
        <w:rPr>
          <w:color w:val="00A99D"/>
        </w:rPr>
        <w:t>4</w:t>
      </w:r>
      <w:r w:rsidR="00D15C69" w:rsidRPr="00621C84">
        <w:rPr>
          <w:color w:val="00A99D"/>
        </w:rPr>
        <w:t xml:space="preserve"> registration guideline </w:t>
      </w:r>
    </w:p>
    <w:p w:rsidR="00686E5D" w:rsidRDefault="00F764F7" w:rsidP="00686E5D">
      <w:pPr>
        <w:pStyle w:val="2Subheadings"/>
      </w:pPr>
      <w:r>
        <w:t>LINZG</w:t>
      </w:r>
      <w:r w:rsidR="001803C4">
        <w:t>20742</w:t>
      </w:r>
    </w:p>
    <w:p w:rsidR="00686E5D" w:rsidRDefault="006F1003" w:rsidP="00686E5D">
      <w:pPr>
        <w:pStyle w:val="2Subheadings"/>
      </w:pPr>
      <w:r>
        <w:t>01 August 2014</w:t>
      </w:r>
    </w:p>
    <w:p w:rsidR="00686E5D" w:rsidRDefault="00686E5D" w:rsidP="00686E5D"/>
    <w:p w:rsidR="00686E5D" w:rsidRPr="00686E5D" w:rsidRDefault="00686E5D" w:rsidP="00D77D9D">
      <w:pPr>
        <w:tabs>
          <w:tab w:val="left" w:pos="4536"/>
        </w:tabs>
        <w:sectPr w:rsidR="00686E5D" w:rsidRPr="00686E5D" w:rsidSect="00686E5D">
          <w:headerReference w:type="default" r:id="rId10"/>
          <w:pgSz w:w="11906" w:h="16838" w:code="9"/>
          <w:pgMar w:top="7655" w:right="1418" w:bottom="1134" w:left="1418" w:header="567" w:footer="567" w:gutter="0"/>
          <w:cols w:space="708"/>
          <w:docGrid w:linePitch="360"/>
        </w:sectPr>
      </w:pPr>
    </w:p>
    <w:p w:rsidR="00686E5D" w:rsidRPr="00621C84" w:rsidRDefault="00686E5D" w:rsidP="00686E5D">
      <w:pPr>
        <w:pStyle w:val="TOCHeading"/>
        <w:rPr>
          <w:color w:val="00ACCD"/>
        </w:rPr>
      </w:pPr>
      <w:r w:rsidRPr="00621C84">
        <w:rPr>
          <w:color w:val="00ACCD"/>
        </w:rPr>
        <w:lastRenderedPageBreak/>
        <w:t>Table of contents</w:t>
      </w:r>
    </w:p>
    <w:p w:rsidR="00E53956" w:rsidRDefault="00621C84">
      <w:pPr>
        <w:pStyle w:val="TOC1"/>
        <w:rPr>
          <w:rFonts w:asciiTheme="minorHAnsi" w:eastAsiaTheme="minorEastAsia" w:hAnsiTheme="minorHAnsi"/>
          <w:noProof/>
          <w:color w:val="auto"/>
          <w:sz w:val="22"/>
          <w:lang w:eastAsia="en-NZ"/>
        </w:rPr>
      </w:pPr>
      <w:r>
        <w:fldChar w:fldCharType="begin"/>
      </w:r>
      <w:r>
        <w:instrText xml:space="preserve"> TOC \o "1-3" \h \z \u </w:instrText>
      </w:r>
      <w:r>
        <w:fldChar w:fldCharType="separate"/>
      </w:r>
      <w:hyperlink w:anchor="_Toc394479508" w:history="1">
        <w:r w:rsidR="00E53956" w:rsidRPr="00252A97">
          <w:rPr>
            <w:rStyle w:val="Hyperlink"/>
            <w:noProof/>
          </w:rPr>
          <w:t>Terms and definitions</w:t>
        </w:r>
        <w:r w:rsidR="00E53956">
          <w:rPr>
            <w:noProof/>
            <w:webHidden/>
          </w:rPr>
          <w:tab/>
        </w:r>
        <w:r w:rsidR="00E53956">
          <w:rPr>
            <w:noProof/>
            <w:webHidden/>
          </w:rPr>
          <w:fldChar w:fldCharType="begin"/>
        </w:r>
        <w:r w:rsidR="00E53956">
          <w:rPr>
            <w:noProof/>
            <w:webHidden/>
          </w:rPr>
          <w:instrText xml:space="preserve"> PAGEREF _Toc394479508 \h </w:instrText>
        </w:r>
        <w:r w:rsidR="00E53956">
          <w:rPr>
            <w:noProof/>
            <w:webHidden/>
          </w:rPr>
        </w:r>
        <w:r w:rsidR="00E53956">
          <w:rPr>
            <w:noProof/>
            <w:webHidden/>
          </w:rPr>
          <w:fldChar w:fldCharType="separate"/>
        </w:r>
        <w:r w:rsidR="00B343D5">
          <w:rPr>
            <w:noProof/>
            <w:webHidden/>
          </w:rPr>
          <w:t>4</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09" w:history="1">
        <w:r w:rsidR="00E53956" w:rsidRPr="00252A97">
          <w:rPr>
            <w:rStyle w:val="Hyperlink"/>
            <w:noProof/>
          </w:rPr>
          <w:t>General</w:t>
        </w:r>
        <w:r w:rsidR="00E53956">
          <w:rPr>
            <w:noProof/>
            <w:webHidden/>
          </w:rPr>
          <w:tab/>
        </w:r>
        <w:r w:rsidR="00E53956">
          <w:rPr>
            <w:noProof/>
            <w:webHidden/>
          </w:rPr>
          <w:fldChar w:fldCharType="begin"/>
        </w:r>
        <w:r w:rsidR="00E53956">
          <w:rPr>
            <w:noProof/>
            <w:webHidden/>
          </w:rPr>
          <w:instrText xml:space="preserve"> PAGEREF _Toc394479509 \h </w:instrText>
        </w:r>
        <w:r w:rsidR="00E53956">
          <w:rPr>
            <w:noProof/>
            <w:webHidden/>
          </w:rPr>
        </w:r>
        <w:r w:rsidR="00E53956">
          <w:rPr>
            <w:noProof/>
            <w:webHidden/>
          </w:rPr>
          <w:fldChar w:fldCharType="separate"/>
        </w:r>
        <w:r w:rsidR="00B343D5">
          <w:rPr>
            <w:noProof/>
            <w:webHidden/>
          </w:rPr>
          <w:t>4</w:t>
        </w:r>
        <w:r w:rsidR="00E53956">
          <w:rPr>
            <w:noProof/>
            <w:webHidden/>
          </w:rPr>
          <w:fldChar w:fldCharType="end"/>
        </w:r>
      </w:hyperlink>
    </w:p>
    <w:p w:rsidR="00E53956" w:rsidRDefault="00A10B10">
      <w:pPr>
        <w:pStyle w:val="TOC1"/>
        <w:rPr>
          <w:rFonts w:asciiTheme="minorHAnsi" w:eastAsiaTheme="minorEastAsia" w:hAnsiTheme="minorHAnsi"/>
          <w:noProof/>
          <w:color w:val="auto"/>
          <w:sz w:val="22"/>
          <w:lang w:eastAsia="en-NZ"/>
        </w:rPr>
      </w:pPr>
      <w:hyperlink w:anchor="_Toc394479510" w:history="1">
        <w:r w:rsidR="00E53956" w:rsidRPr="00252A97">
          <w:rPr>
            <w:rStyle w:val="Hyperlink"/>
            <w:noProof/>
          </w:rPr>
          <w:t>Foreword</w:t>
        </w:r>
        <w:r w:rsidR="00E53956">
          <w:rPr>
            <w:noProof/>
            <w:webHidden/>
          </w:rPr>
          <w:tab/>
        </w:r>
        <w:r w:rsidR="00E53956">
          <w:rPr>
            <w:noProof/>
            <w:webHidden/>
          </w:rPr>
          <w:fldChar w:fldCharType="begin"/>
        </w:r>
        <w:r w:rsidR="00E53956">
          <w:rPr>
            <w:noProof/>
            <w:webHidden/>
          </w:rPr>
          <w:instrText xml:space="preserve"> PAGEREF _Toc394479510 \h </w:instrText>
        </w:r>
        <w:r w:rsidR="00E53956">
          <w:rPr>
            <w:noProof/>
            <w:webHidden/>
          </w:rPr>
        </w:r>
        <w:r w:rsidR="00E53956">
          <w:rPr>
            <w:noProof/>
            <w:webHidden/>
          </w:rPr>
          <w:fldChar w:fldCharType="separate"/>
        </w:r>
        <w:r w:rsidR="00B343D5">
          <w:rPr>
            <w:noProof/>
            <w:webHidden/>
          </w:rPr>
          <w:t>5</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11" w:history="1">
        <w:r w:rsidR="00E53956" w:rsidRPr="00252A97">
          <w:rPr>
            <w:rStyle w:val="Hyperlink"/>
            <w:noProof/>
          </w:rPr>
          <w:t>Introduction</w:t>
        </w:r>
        <w:r w:rsidR="00E53956">
          <w:rPr>
            <w:noProof/>
            <w:webHidden/>
          </w:rPr>
          <w:tab/>
        </w:r>
        <w:r w:rsidR="00E53956">
          <w:rPr>
            <w:noProof/>
            <w:webHidden/>
          </w:rPr>
          <w:fldChar w:fldCharType="begin"/>
        </w:r>
        <w:r w:rsidR="00E53956">
          <w:rPr>
            <w:noProof/>
            <w:webHidden/>
          </w:rPr>
          <w:instrText xml:space="preserve"> PAGEREF _Toc394479511 \h </w:instrText>
        </w:r>
        <w:r w:rsidR="00E53956">
          <w:rPr>
            <w:noProof/>
            <w:webHidden/>
          </w:rPr>
        </w:r>
        <w:r w:rsidR="00E53956">
          <w:rPr>
            <w:noProof/>
            <w:webHidden/>
          </w:rPr>
          <w:fldChar w:fldCharType="separate"/>
        </w:r>
        <w:r w:rsidR="00B343D5">
          <w:rPr>
            <w:noProof/>
            <w:webHidden/>
          </w:rPr>
          <w:t>5</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12" w:history="1">
        <w:r w:rsidR="00E53956" w:rsidRPr="00252A97">
          <w:rPr>
            <w:rStyle w:val="Hyperlink"/>
            <w:noProof/>
          </w:rPr>
          <w:t>Purpose</w:t>
        </w:r>
        <w:r w:rsidR="00E53956">
          <w:rPr>
            <w:noProof/>
            <w:webHidden/>
          </w:rPr>
          <w:tab/>
        </w:r>
        <w:r w:rsidR="00E53956">
          <w:rPr>
            <w:noProof/>
            <w:webHidden/>
          </w:rPr>
          <w:fldChar w:fldCharType="begin"/>
        </w:r>
        <w:r w:rsidR="00E53956">
          <w:rPr>
            <w:noProof/>
            <w:webHidden/>
          </w:rPr>
          <w:instrText xml:space="preserve"> PAGEREF _Toc394479512 \h </w:instrText>
        </w:r>
        <w:r w:rsidR="00E53956">
          <w:rPr>
            <w:noProof/>
            <w:webHidden/>
          </w:rPr>
        </w:r>
        <w:r w:rsidR="00E53956">
          <w:rPr>
            <w:noProof/>
            <w:webHidden/>
          </w:rPr>
          <w:fldChar w:fldCharType="separate"/>
        </w:r>
        <w:r w:rsidR="00B343D5">
          <w:rPr>
            <w:noProof/>
            <w:webHidden/>
          </w:rPr>
          <w:t>5</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13" w:history="1">
        <w:r w:rsidR="00E53956" w:rsidRPr="00252A97">
          <w:rPr>
            <w:rStyle w:val="Hyperlink"/>
            <w:noProof/>
          </w:rPr>
          <w:t>Scope</w:t>
        </w:r>
        <w:r w:rsidR="00E53956">
          <w:rPr>
            <w:noProof/>
            <w:webHidden/>
          </w:rPr>
          <w:tab/>
        </w:r>
        <w:r w:rsidR="00E53956">
          <w:rPr>
            <w:noProof/>
            <w:webHidden/>
          </w:rPr>
          <w:fldChar w:fldCharType="begin"/>
        </w:r>
        <w:r w:rsidR="00E53956">
          <w:rPr>
            <w:noProof/>
            <w:webHidden/>
          </w:rPr>
          <w:instrText xml:space="preserve"> PAGEREF _Toc394479513 \h </w:instrText>
        </w:r>
        <w:r w:rsidR="00E53956">
          <w:rPr>
            <w:noProof/>
            <w:webHidden/>
          </w:rPr>
        </w:r>
        <w:r w:rsidR="00E53956">
          <w:rPr>
            <w:noProof/>
            <w:webHidden/>
          </w:rPr>
          <w:fldChar w:fldCharType="separate"/>
        </w:r>
        <w:r w:rsidR="00B343D5">
          <w:rPr>
            <w:noProof/>
            <w:webHidden/>
          </w:rPr>
          <w:t>5</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14" w:history="1">
        <w:r w:rsidR="00E53956" w:rsidRPr="00252A97">
          <w:rPr>
            <w:rStyle w:val="Hyperlink"/>
            <w:noProof/>
          </w:rPr>
          <w:t>Intended use of guideline</w:t>
        </w:r>
        <w:r w:rsidR="00E53956">
          <w:rPr>
            <w:noProof/>
            <w:webHidden/>
          </w:rPr>
          <w:tab/>
        </w:r>
        <w:r w:rsidR="00E53956">
          <w:rPr>
            <w:noProof/>
            <w:webHidden/>
          </w:rPr>
          <w:fldChar w:fldCharType="begin"/>
        </w:r>
        <w:r w:rsidR="00E53956">
          <w:rPr>
            <w:noProof/>
            <w:webHidden/>
          </w:rPr>
          <w:instrText xml:space="preserve"> PAGEREF _Toc394479514 \h </w:instrText>
        </w:r>
        <w:r w:rsidR="00E53956">
          <w:rPr>
            <w:noProof/>
            <w:webHidden/>
          </w:rPr>
        </w:r>
        <w:r w:rsidR="00E53956">
          <w:rPr>
            <w:noProof/>
            <w:webHidden/>
          </w:rPr>
          <w:fldChar w:fldCharType="separate"/>
        </w:r>
        <w:r w:rsidR="00B343D5">
          <w:rPr>
            <w:noProof/>
            <w:webHidden/>
          </w:rPr>
          <w:t>5</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15" w:history="1">
        <w:r w:rsidR="00E53956" w:rsidRPr="00252A97">
          <w:rPr>
            <w:rStyle w:val="Hyperlink"/>
            <w:noProof/>
          </w:rPr>
          <w:t>References</w:t>
        </w:r>
        <w:r w:rsidR="00E53956">
          <w:rPr>
            <w:noProof/>
            <w:webHidden/>
          </w:rPr>
          <w:tab/>
        </w:r>
        <w:r w:rsidR="00E53956">
          <w:rPr>
            <w:noProof/>
            <w:webHidden/>
          </w:rPr>
          <w:fldChar w:fldCharType="begin"/>
        </w:r>
        <w:r w:rsidR="00E53956">
          <w:rPr>
            <w:noProof/>
            <w:webHidden/>
          </w:rPr>
          <w:instrText xml:space="preserve"> PAGEREF _Toc394479515 \h </w:instrText>
        </w:r>
        <w:r w:rsidR="00E53956">
          <w:rPr>
            <w:noProof/>
            <w:webHidden/>
          </w:rPr>
        </w:r>
        <w:r w:rsidR="00E53956">
          <w:rPr>
            <w:noProof/>
            <w:webHidden/>
          </w:rPr>
          <w:fldChar w:fldCharType="separate"/>
        </w:r>
        <w:r w:rsidR="00B343D5">
          <w:rPr>
            <w:noProof/>
            <w:webHidden/>
          </w:rPr>
          <w:t>5</w:t>
        </w:r>
        <w:r w:rsidR="00E53956">
          <w:rPr>
            <w:noProof/>
            <w:webHidden/>
          </w:rPr>
          <w:fldChar w:fldCharType="end"/>
        </w:r>
      </w:hyperlink>
    </w:p>
    <w:p w:rsidR="00E53956" w:rsidRDefault="00A10B10">
      <w:pPr>
        <w:pStyle w:val="TOC1"/>
        <w:rPr>
          <w:rFonts w:asciiTheme="minorHAnsi" w:eastAsiaTheme="minorEastAsia" w:hAnsiTheme="minorHAnsi"/>
          <w:noProof/>
          <w:color w:val="auto"/>
          <w:sz w:val="22"/>
          <w:lang w:eastAsia="en-NZ"/>
        </w:rPr>
      </w:pPr>
      <w:hyperlink w:anchor="_Toc394479516" w:history="1">
        <w:r w:rsidR="00E53956" w:rsidRPr="00252A97">
          <w:rPr>
            <w:rStyle w:val="Hyperlink"/>
            <w:noProof/>
          </w:rPr>
          <w:t>1</w:t>
        </w:r>
        <w:r w:rsidR="00E53956">
          <w:rPr>
            <w:rFonts w:asciiTheme="minorHAnsi" w:eastAsiaTheme="minorEastAsia" w:hAnsiTheme="minorHAnsi"/>
            <w:noProof/>
            <w:color w:val="auto"/>
            <w:sz w:val="22"/>
            <w:lang w:eastAsia="en-NZ"/>
          </w:rPr>
          <w:tab/>
        </w:r>
        <w:r w:rsidR="00E53956" w:rsidRPr="00252A97">
          <w:rPr>
            <w:rStyle w:val="Hyperlink"/>
            <w:noProof/>
          </w:rPr>
          <w:t>Noting statutory restrictions on registration</w:t>
        </w:r>
        <w:r w:rsidR="00E53956">
          <w:rPr>
            <w:noProof/>
            <w:webHidden/>
          </w:rPr>
          <w:tab/>
        </w:r>
        <w:r w:rsidR="00E53956">
          <w:rPr>
            <w:noProof/>
            <w:webHidden/>
          </w:rPr>
          <w:fldChar w:fldCharType="begin"/>
        </w:r>
        <w:r w:rsidR="00E53956">
          <w:rPr>
            <w:noProof/>
            <w:webHidden/>
          </w:rPr>
          <w:instrText xml:space="preserve"> PAGEREF _Toc394479516 \h </w:instrText>
        </w:r>
        <w:r w:rsidR="00E53956">
          <w:rPr>
            <w:noProof/>
            <w:webHidden/>
          </w:rPr>
        </w:r>
        <w:r w:rsidR="00E53956">
          <w:rPr>
            <w:noProof/>
            <w:webHidden/>
          </w:rPr>
          <w:fldChar w:fldCharType="separate"/>
        </w:r>
        <w:r w:rsidR="00B343D5">
          <w:rPr>
            <w:noProof/>
            <w:webHidden/>
          </w:rPr>
          <w:t>6</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17" w:history="1">
        <w:r w:rsidR="00E53956" w:rsidRPr="00252A97">
          <w:rPr>
            <w:rStyle w:val="Hyperlink"/>
            <w:noProof/>
          </w:rPr>
          <w:t>Statutory prohibitions restricting dealing with computer</w:t>
        </w:r>
        <w:r w:rsidR="00E53956">
          <w:rPr>
            <w:noProof/>
            <w:webHidden/>
          </w:rPr>
          <w:tab/>
        </w:r>
        <w:r w:rsidR="00E53956">
          <w:rPr>
            <w:noProof/>
            <w:webHidden/>
          </w:rPr>
          <w:fldChar w:fldCharType="begin"/>
        </w:r>
        <w:r w:rsidR="00E53956">
          <w:rPr>
            <w:noProof/>
            <w:webHidden/>
          </w:rPr>
          <w:instrText xml:space="preserve"> PAGEREF _Toc394479517 \h </w:instrText>
        </w:r>
        <w:r w:rsidR="00E53956">
          <w:rPr>
            <w:noProof/>
            <w:webHidden/>
          </w:rPr>
        </w:r>
        <w:r w:rsidR="00E53956">
          <w:rPr>
            <w:noProof/>
            <w:webHidden/>
          </w:rPr>
          <w:fldChar w:fldCharType="separate"/>
        </w:r>
        <w:r w:rsidR="00B343D5">
          <w:rPr>
            <w:noProof/>
            <w:webHidden/>
          </w:rPr>
          <w:t>6</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18" w:history="1">
        <w:r w:rsidR="00E53956" w:rsidRPr="00252A97">
          <w:rPr>
            <w:rStyle w:val="Hyperlink"/>
            <w:noProof/>
          </w:rPr>
          <w:t>Follow up action for Landonline</w:t>
        </w:r>
        <w:r w:rsidR="00E53956">
          <w:rPr>
            <w:noProof/>
            <w:webHidden/>
          </w:rPr>
          <w:tab/>
        </w:r>
        <w:r w:rsidR="00E53956">
          <w:rPr>
            <w:noProof/>
            <w:webHidden/>
          </w:rPr>
          <w:fldChar w:fldCharType="begin"/>
        </w:r>
        <w:r w:rsidR="00E53956">
          <w:rPr>
            <w:noProof/>
            <w:webHidden/>
          </w:rPr>
          <w:instrText xml:space="preserve"> PAGEREF _Toc394479518 \h </w:instrText>
        </w:r>
        <w:r w:rsidR="00E53956">
          <w:rPr>
            <w:noProof/>
            <w:webHidden/>
          </w:rPr>
        </w:r>
        <w:r w:rsidR="00E53956">
          <w:rPr>
            <w:noProof/>
            <w:webHidden/>
          </w:rPr>
          <w:fldChar w:fldCharType="separate"/>
        </w:r>
        <w:r w:rsidR="00B343D5">
          <w:rPr>
            <w:noProof/>
            <w:webHidden/>
          </w:rPr>
          <w:t>6</w:t>
        </w:r>
        <w:r w:rsidR="00E53956">
          <w:rPr>
            <w:noProof/>
            <w:webHidden/>
          </w:rPr>
          <w:fldChar w:fldCharType="end"/>
        </w:r>
      </w:hyperlink>
    </w:p>
    <w:p w:rsidR="00E53956" w:rsidRDefault="00A10B10">
      <w:pPr>
        <w:pStyle w:val="TOC1"/>
        <w:rPr>
          <w:rFonts w:asciiTheme="minorHAnsi" w:eastAsiaTheme="minorEastAsia" w:hAnsiTheme="minorHAnsi"/>
          <w:noProof/>
          <w:color w:val="auto"/>
          <w:sz w:val="22"/>
          <w:lang w:eastAsia="en-NZ"/>
        </w:rPr>
      </w:pPr>
      <w:hyperlink w:anchor="_Toc394479519" w:history="1">
        <w:r w:rsidR="00E53956" w:rsidRPr="00252A97">
          <w:rPr>
            <w:rStyle w:val="Hyperlink"/>
            <w:noProof/>
          </w:rPr>
          <w:t>2</w:t>
        </w:r>
        <w:r w:rsidR="00E53956">
          <w:rPr>
            <w:rFonts w:asciiTheme="minorHAnsi" w:eastAsiaTheme="minorEastAsia" w:hAnsiTheme="minorHAnsi"/>
            <w:noProof/>
            <w:color w:val="auto"/>
            <w:sz w:val="22"/>
            <w:lang w:eastAsia="en-NZ"/>
          </w:rPr>
          <w:tab/>
        </w:r>
        <w:r w:rsidR="00E53956" w:rsidRPr="00252A97">
          <w:rPr>
            <w:rStyle w:val="Hyperlink"/>
            <w:noProof/>
          </w:rPr>
          <w:t>Removal of memorials</w:t>
        </w:r>
        <w:r w:rsidR="00E53956">
          <w:rPr>
            <w:noProof/>
            <w:webHidden/>
          </w:rPr>
          <w:tab/>
        </w:r>
        <w:r w:rsidR="00E53956">
          <w:rPr>
            <w:noProof/>
            <w:webHidden/>
          </w:rPr>
          <w:fldChar w:fldCharType="begin"/>
        </w:r>
        <w:r w:rsidR="00E53956">
          <w:rPr>
            <w:noProof/>
            <w:webHidden/>
          </w:rPr>
          <w:instrText xml:space="preserve"> PAGEREF _Toc394479519 \h </w:instrText>
        </w:r>
        <w:r w:rsidR="00E53956">
          <w:rPr>
            <w:noProof/>
            <w:webHidden/>
          </w:rPr>
        </w:r>
        <w:r w:rsidR="00E53956">
          <w:rPr>
            <w:noProof/>
            <w:webHidden/>
          </w:rPr>
          <w:fldChar w:fldCharType="separate"/>
        </w:r>
        <w:r w:rsidR="00B343D5">
          <w:rPr>
            <w:noProof/>
            <w:webHidden/>
          </w:rPr>
          <w:t>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20" w:history="1">
        <w:r w:rsidR="00E53956" w:rsidRPr="00252A97">
          <w:rPr>
            <w:rStyle w:val="Hyperlink"/>
            <w:noProof/>
          </w:rPr>
          <w:t>Trigger - receipt of a s 19(1) certificate</w:t>
        </w:r>
        <w:r w:rsidR="00E53956">
          <w:rPr>
            <w:noProof/>
            <w:webHidden/>
          </w:rPr>
          <w:tab/>
        </w:r>
        <w:r w:rsidR="00E53956">
          <w:rPr>
            <w:noProof/>
            <w:webHidden/>
          </w:rPr>
          <w:fldChar w:fldCharType="begin"/>
        </w:r>
        <w:r w:rsidR="00E53956">
          <w:rPr>
            <w:noProof/>
            <w:webHidden/>
          </w:rPr>
          <w:instrText xml:space="preserve"> PAGEREF _Toc394479520 \h </w:instrText>
        </w:r>
        <w:r w:rsidR="00E53956">
          <w:rPr>
            <w:noProof/>
            <w:webHidden/>
          </w:rPr>
        </w:r>
        <w:r w:rsidR="00E53956">
          <w:rPr>
            <w:noProof/>
            <w:webHidden/>
          </w:rPr>
          <w:fldChar w:fldCharType="separate"/>
        </w:r>
        <w:r w:rsidR="00B343D5">
          <w:rPr>
            <w:noProof/>
            <w:webHidden/>
          </w:rPr>
          <w:t>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21" w:history="1">
        <w:r w:rsidR="00E53956" w:rsidRPr="00252A97">
          <w:rPr>
            <w:rStyle w:val="Hyperlink"/>
            <w:noProof/>
          </w:rPr>
          <w:t>Authorised person</w:t>
        </w:r>
        <w:r w:rsidR="00E53956">
          <w:rPr>
            <w:noProof/>
            <w:webHidden/>
          </w:rPr>
          <w:tab/>
        </w:r>
        <w:r w:rsidR="00E53956">
          <w:rPr>
            <w:noProof/>
            <w:webHidden/>
          </w:rPr>
          <w:fldChar w:fldCharType="begin"/>
        </w:r>
        <w:r w:rsidR="00E53956">
          <w:rPr>
            <w:noProof/>
            <w:webHidden/>
          </w:rPr>
          <w:instrText xml:space="preserve"> PAGEREF _Toc394479521 \h </w:instrText>
        </w:r>
        <w:r w:rsidR="00E53956">
          <w:rPr>
            <w:noProof/>
            <w:webHidden/>
          </w:rPr>
        </w:r>
        <w:r w:rsidR="00E53956">
          <w:rPr>
            <w:noProof/>
            <w:webHidden/>
          </w:rPr>
          <w:fldChar w:fldCharType="separate"/>
        </w:r>
        <w:r w:rsidR="00B343D5">
          <w:rPr>
            <w:noProof/>
            <w:webHidden/>
          </w:rPr>
          <w:t>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22" w:history="1">
        <w:r w:rsidR="00E53956" w:rsidRPr="00252A97">
          <w:rPr>
            <w:rStyle w:val="Hyperlink"/>
            <w:noProof/>
          </w:rPr>
          <w:t>Legislation</w:t>
        </w:r>
        <w:r w:rsidR="00E53956">
          <w:rPr>
            <w:noProof/>
            <w:webHidden/>
          </w:rPr>
          <w:tab/>
        </w:r>
        <w:r w:rsidR="00E53956">
          <w:rPr>
            <w:noProof/>
            <w:webHidden/>
          </w:rPr>
          <w:fldChar w:fldCharType="begin"/>
        </w:r>
        <w:r w:rsidR="00E53956">
          <w:rPr>
            <w:noProof/>
            <w:webHidden/>
          </w:rPr>
          <w:instrText xml:space="preserve"> PAGEREF _Toc394479522 \h </w:instrText>
        </w:r>
        <w:r w:rsidR="00E53956">
          <w:rPr>
            <w:noProof/>
            <w:webHidden/>
          </w:rPr>
        </w:r>
        <w:r w:rsidR="00E53956">
          <w:rPr>
            <w:noProof/>
            <w:webHidden/>
          </w:rPr>
          <w:fldChar w:fldCharType="separate"/>
        </w:r>
        <w:r w:rsidR="00B343D5">
          <w:rPr>
            <w:noProof/>
            <w:webHidden/>
          </w:rPr>
          <w:t>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23" w:history="1">
        <w:r w:rsidR="00E53956" w:rsidRPr="00252A97">
          <w:rPr>
            <w:rStyle w:val="Hyperlink"/>
            <w:noProof/>
          </w:rPr>
          <w:t>Certificate under s 19</w:t>
        </w:r>
        <w:r w:rsidR="00E53956">
          <w:rPr>
            <w:noProof/>
            <w:webHidden/>
          </w:rPr>
          <w:tab/>
        </w:r>
        <w:r w:rsidR="00E53956">
          <w:rPr>
            <w:noProof/>
            <w:webHidden/>
          </w:rPr>
          <w:fldChar w:fldCharType="begin"/>
        </w:r>
        <w:r w:rsidR="00E53956">
          <w:rPr>
            <w:noProof/>
            <w:webHidden/>
          </w:rPr>
          <w:instrText xml:space="preserve"> PAGEREF _Toc394479523 \h </w:instrText>
        </w:r>
        <w:r w:rsidR="00E53956">
          <w:rPr>
            <w:noProof/>
            <w:webHidden/>
          </w:rPr>
        </w:r>
        <w:r w:rsidR="00E53956">
          <w:rPr>
            <w:noProof/>
            <w:webHidden/>
          </w:rPr>
          <w:fldChar w:fldCharType="separate"/>
        </w:r>
        <w:r w:rsidR="00B343D5">
          <w:rPr>
            <w:noProof/>
            <w:webHidden/>
          </w:rPr>
          <w:t>8</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24" w:history="1">
        <w:r w:rsidR="00E53956" w:rsidRPr="00252A97">
          <w:rPr>
            <w:rStyle w:val="Hyperlink"/>
            <w:noProof/>
          </w:rPr>
          <w:t>Action - memorial</w:t>
        </w:r>
        <w:r w:rsidR="00E53956">
          <w:rPr>
            <w:noProof/>
            <w:webHidden/>
          </w:rPr>
          <w:tab/>
        </w:r>
        <w:r w:rsidR="00E53956">
          <w:rPr>
            <w:noProof/>
            <w:webHidden/>
          </w:rPr>
          <w:fldChar w:fldCharType="begin"/>
        </w:r>
        <w:r w:rsidR="00E53956">
          <w:rPr>
            <w:noProof/>
            <w:webHidden/>
          </w:rPr>
          <w:instrText xml:space="preserve"> PAGEREF _Toc394479524 \h </w:instrText>
        </w:r>
        <w:r w:rsidR="00E53956">
          <w:rPr>
            <w:noProof/>
            <w:webHidden/>
          </w:rPr>
        </w:r>
        <w:r w:rsidR="00E53956">
          <w:rPr>
            <w:noProof/>
            <w:webHidden/>
          </w:rPr>
          <w:fldChar w:fldCharType="separate"/>
        </w:r>
        <w:r w:rsidR="00B343D5">
          <w:rPr>
            <w:noProof/>
            <w:webHidden/>
          </w:rPr>
          <w:t>8</w:t>
        </w:r>
        <w:r w:rsidR="00E53956">
          <w:rPr>
            <w:noProof/>
            <w:webHidden/>
          </w:rPr>
          <w:fldChar w:fldCharType="end"/>
        </w:r>
      </w:hyperlink>
    </w:p>
    <w:p w:rsidR="00E53956" w:rsidRDefault="00A10B10">
      <w:pPr>
        <w:pStyle w:val="TOC1"/>
        <w:rPr>
          <w:rFonts w:asciiTheme="minorHAnsi" w:eastAsiaTheme="minorEastAsia" w:hAnsiTheme="minorHAnsi"/>
          <w:noProof/>
          <w:color w:val="auto"/>
          <w:sz w:val="22"/>
          <w:lang w:eastAsia="en-NZ"/>
        </w:rPr>
      </w:pPr>
      <w:hyperlink w:anchor="_Toc394479525" w:history="1">
        <w:r w:rsidR="00E53956" w:rsidRPr="00252A97">
          <w:rPr>
            <w:rStyle w:val="Hyperlink"/>
            <w:noProof/>
          </w:rPr>
          <w:t>3</w:t>
        </w:r>
        <w:r w:rsidR="00E53956">
          <w:rPr>
            <w:rFonts w:asciiTheme="minorHAnsi" w:eastAsiaTheme="minorEastAsia" w:hAnsiTheme="minorHAnsi"/>
            <w:noProof/>
            <w:color w:val="auto"/>
            <w:sz w:val="22"/>
            <w:lang w:eastAsia="en-NZ"/>
          </w:rPr>
          <w:tab/>
        </w:r>
        <w:r w:rsidR="00E53956" w:rsidRPr="00252A97">
          <w:rPr>
            <w:rStyle w:val="Hyperlink"/>
            <w:noProof/>
          </w:rPr>
          <w:t>Vesting of Cultural redress properties</w:t>
        </w:r>
        <w:r w:rsidR="00E53956">
          <w:rPr>
            <w:noProof/>
            <w:webHidden/>
          </w:rPr>
          <w:tab/>
        </w:r>
        <w:r w:rsidR="00E53956">
          <w:rPr>
            <w:noProof/>
            <w:webHidden/>
          </w:rPr>
          <w:fldChar w:fldCharType="begin"/>
        </w:r>
        <w:r w:rsidR="00E53956">
          <w:rPr>
            <w:noProof/>
            <w:webHidden/>
          </w:rPr>
          <w:instrText xml:space="preserve"> PAGEREF _Toc394479525 \h </w:instrText>
        </w:r>
        <w:r w:rsidR="00E53956">
          <w:rPr>
            <w:noProof/>
            <w:webHidden/>
          </w:rPr>
        </w:r>
        <w:r w:rsidR="00E53956">
          <w:rPr>
            <w:noProof/>
            <w:webHidden/>
          </w:rPr>
          <w:fldChar w:fldCharType="separate"/>
        </w:r>
        <w:r w:rsidR="00B343D5">
          <w:rPr>
            <w:noProof/>
            <w:webHidden/>
          </w:rPr>
          <w:t>9</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26" w:history="1">
        <w:r w:rsidR="00E53956" w:rsidRPr="00252A97">
          <w:rPr>
            <w:rStyle w:val="Hyperlink"/>
            <w:noProof/>
          </w:rPr>
          <w:t>Cultural redress properties</w:t>
        </w:r>
        <w:r w:rsidR="00E53956">
          <w:rPr>
            <w:noProof/>
            <w:webHidden/>
          </w:rPr>
          <w:tab/>
        </w:r>
        <w:r w:rsidR="00E53956">
          <w:rPr>
            <w:noProof/>
            <w:webHidden/>
          </w:rPr>
          <w:fldChar w:fldCharType="begin"/>
        </w:r>
        <w:r w:rsidR="00E53956">
          <w:rPr>
            <w:noProof/>
            <w:webHidden/>
          </w:rPr>
          <w:instrText xml:space="preserve"> PAGEREF _Toc394479526 \h </w:instrText>
        </w:r>
        <w:r w:rsidR="00E53956">
          <w:rPr>
            <w:noProof/>
            <w:webHidden/>
          </w:rPr>
        </w:r>
        <w:r w:rsidR="00E53956">
          <w:rPr>
            <w:noProof/>
            <w:webHidden/>
          </w:rPr>
          <w:fldChar w:fldCharType="separate"/>
        </w:r>
        <w:r w:rsidR="00B343D5">
          <w:rPr>
            <w:noProof/>
            <w:webHidden/>
          </w:rPr>
          <w:t>9</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27" w:history="1">
        <w:r w:rsidR="00E53956" w:rsidRPr="00252A97">
          <w:rPr>
            <w:rStyle w:val="Hyperlink"/>
            <w:noProof/>
          </w:rPr>
          <w:t>Trigger – Receipt of application under s 84(2)</w:t>
        </w:r>
        <w:r w:rsidR="00E53956">
          <w:rPr>
            <w:noProof/>
            <w:webHidden/>
          </w:rPr>
          <w:tab/>
        </w:r>
        <w:r w:rsidR="00E53956">
          <w:rPr>
            <w:noProof/>
            <w:webHidden/>
          </w:rPr>
          <w:fldChar w:fldCharType="begin"/>
        </w:r>
        <w:r w:rsidR="00E53956">
          <w:rPr>
            <w:noProof/>
            <w:webHidden/>
          </w:rPr>
          <w:instrText xml:space="preserve"> PAGEREF _Toc394479527 \h </w:instrText>
        </w:r>
        <w:r w:rsidR="00E53956">
          <w:rPr>
            <w:noProof/>
            <w:webHidden/>
          </w:rPr>
        </w:r>
        <w:r w:rsidR="00E53956">
          <w:rPr>
            <w:noProof/>
            <w:webHidden/>
          </w:rPr>
          <w:fldChar w:fldCharType="separate"/>
        </w:r>
        <w:r w:rsidR="00B343D5">
          <w:rPr>
            <w:noProof/>
            <w:webHidden/>
          </w:rPr>
          <w:t>9</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28" w:history="1">
        <w:r w:rsidR="00E53956" w:rsidRPr="00252A97">
          <w:rPr>
            <w:rStyle w:val="Hyperlink"/>
            <w:noProof/>
          </w:rPr>
          <w:t>Action - registration of trustees</w:t>
        </w:r>
        <w:r w:rsidR="00E53956">
          <w:rPr>
            <w:noProof/>
            <w:webHidden/>
          </w:rPr>
          <w:tab/>
        </w:r>
        <w:r w:rsidR="00E53956">
          <w:rPr>
            <w:noProof/>
            <w:webHidden/>
          </w:rPr>
          <w:fldChar w:fldCharType="begin"/>
        </w:r>
        <w:r w:rsidR="00E53956">
          <w:rPr>
            <w:noProof/>
            <w:webHidden/>
          </w:rPr>
          <w:instrText xml:space="preserve"> PAGEREF _Toc394479528 \h </w:instrText>
        </w:r>
        <w:r w:rsidR="00E53956">
          <w:rPr>
            <w:noProof/>
            <w:webHidden/>
          </w:rPr>
        </w:r>
        <w:r w:rsidR="00E53956">
          <w:rPr>
            <w:noProof/>
            <w:webHidden/>
          </w:rPr>
          <w:fldChar w:fldCharType="separate"/>
        </w:r>
        <w:r w:rsidR="00B343D5">
          <w:rPr>
            <w:noProof/>
            <w:webHidden/>
          </w:rPr>
          <w:t>9</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29" w:history="1">
        <w:r w:rsidR="00E53956" w:rsidRPr="00252A97">
          <w:rPr>
            <w:rStyle w:val="Hyperlink"/>
            <w:noProof/>
          </w:rPr>
          <w:t>Memorials</w:t>
        </w:r>
        <w:r w:rsidR="00E53956">
          <w:rPr>
            <w:noProof/>
            <w:webHidden/>
          </w:rPr>
          <w:tab/>
        </w:r>
        <w:r w:rsidR="00E53956">
          <w:rPr>
            <w:noProof/>
            <w:webHidden/>
          </w:rPr>
          <w:fldChar w:fldCharType="begin"/>
        </w:r>
        <w:r w:rsidR="00E53956">
          <w:rPr>
            <w:noProof/>
            <w:webHidden/>
          </w:rPr>
          <w:instrText xml:space="preserve"> PAGEREF _Toc394479529 \h </w:instrText>
        </w:r>
        <w:r w:rsidR="00E53956">
          <w:rPr>
            <w:noProof/>
            <w:webHidden/>
          </w:rPr>
        </w:r>
        <w:r w:rsidR="00E53956">
          <w:rPr>
            <w:noProof/>
            <w:webHidden/>
          </w:rPr>
          <w:fldChar w:fldCharType="separate"/>
        </w:r>
        <w:r w:rsidR="00B343D5">
          <w:rPr>
            <w:noProof/>
            <w:webHidden/>
          </w:rPr>
          <w:t>11</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30" w:history="1">
        <w:r w:rsidR="00E53956" w:rsidRPr="00252A97">
          <w:rPr>
            <w:rStyle w:val="Hyperlink"/>
            <w:noProof/>
          </w:rPr>
          <w:t>Statutory exemptions under s 87</w:t>
        </w:r>
        <w:r w:rsidR="00E53956">
          <w:rPr>
            <w:noProof/>
            <w:webHidden/>
          </w:rPr>
          <w:tab/>
        </w:r>
        <w:r w:rsidR="00E53956">
          <w:rPr>
            <w:noProof/>
            <w:webHidden/>
          </w:rPr>
          <w:fldChar w:fldCharType="begin"/>
        </w:r>
        <w:r w:rsidR="00E53956">
          <w:rPr>
            <w:noProof/>
            <w:webHidden/>
          </w:rPr>
          <w:instrText xml:space="preserve"> PAGEREF _Toc394479530 \h </w:instrText>
        </w:r>
        <w:r w:rsidR="00E53956">
          <w:rPr>
            <w:noProof/>
            <w:webHidden/>
          </w:rPr>
        </w:r>
        <w:r w:rsidR="00E53956">
          <w:rPr>
            <w:noProof/>
            <w:webHidden/>
          </w:rPr>
          <w:fldChar w:fldCharType="separate"/>
        </w:r>
        <w:r w:rsidR="00B343D5">
          <w:rPr>
            <w:noProof/>
            <w:webHidden/>
          </w:rPr>
          <w:t>12</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31" w:history="1">
        <w:r w:rsidR="00E53956" w:rsidRPr="00252A97">
          <w:rPr>
            <w:rStyle w:val="Hyperlink"/>
            <w:noProof/>
          </w:rPr>
          <w:t>Action - vestings subject to encumbrances</w:t>
        </w:r>
        <w:r w:rsidR="00E53956">
          <w:rPr>
            <w:noProof/>
            <w:webHidden/>
          </w:rPr>
          <w:tab/>
        </w:r>
        <w:r w:rsidR="00E53956">
          <w:rPr>
            <w:noProof/>
            <w:webHidden/>
          </w:rPr>
          <w:fldChar w:fldCharType="begin"/>
        </w:r>
        <w:r w:rsidR="00E53956">
          <w:rPr>
            <w:noProof/>
            <w:webHidden/>
          </w:rPr>
          <w:instrText xml:space="preserve"> PAGEREF _Toc394479531 \h </w:instrText>
        </w:r>
        <w:r w:rsidR="00E53956">
          <w:rPr>
            <w:noProof/>
            <w:webHidden/>
          </w:rPr>
        </w:r>
        <w:r w:rsidR="00E53956">
          <w:rPr>
            <w:noProof/>
            <w:webHidden/>
          </w:rPr>
          <w:fldChar w:fldCharType="separate"/>
        </w:r>
        <w:r w:rsidR="00B343D5">
          <w:rPr>
            <w:noProof/>
            <w:webHidden/>
          </w:rPr>
          <w:t>12</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32" w:history="1">
        <w:r w:rsidR="00E53956" w:rsidRPr="00252A97">
          <w:rPr>
            <w:rStyle w:val="Hyperlink"/>
            <w:noProof/>
          </w:rPr>
          <w:t>Action - vestings subject to trustees’ encumbrances or covenants</w:t>
        </w:r>
        <w:r w:rsidR="00E53956">
          <w:rPr>
            <w:noProof/>
            <w:webHidden/>
          </w:rPr>
          <w:tab/>
        </w:r>
        <w:r w:rsidR="00E53956">
          <w:rPr>
            <w:noProof/>
            <w:webHidden/>
          </w:rPr>
          <w:fldChar w:fldCharType="begin"/>
        </w:r>
        <w:r w:rsidR="00E53956">
          <w:rPr>
            <w:noProof/>
            <w:webHidden/>
          </w:rPr>
          <w:instrText xml:space="preserve"> PAGEREF _Toc394479532 \h </w:instrText>
        </w:r>
        <w:r w:rsidR="00E53956">
          <w:rPr>
            <w:noProof/>
            <w:webHidden/>
          </w:rPr>
        </w:r>
        <w:r w:rsidR="00E53956">
          <w:rPr>
            <w:noProof/>
            <w:webHidden/>
          </w:rPr>
          <w:fldChar w:fldCharType="separate"/>
        </w:r>
        <w:r w:rsidR="00B343D5">
          <w:rPr>
            <w:noProof/>
            <w:webHidden/>
          </w:rPr>
          <w:t>12</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33" w:history="1">
        <w:r w:rsidR="00E53956" w:rsidRPr="00252A97">
          <w:rPr>
            <w:rStyle w:val="Hyperlink"/>
            <w:noProof/>
          </w:rPr>
          <w:t>Table – cultural redress properties</w:t>
        </w:r>
        <w:r w:rsidR="00E53956">
          <w:rPr>
            <w:noProof/>
            <w:webHidden/>
          </w:rPr>
          <w:tab/>
        </w:r>
        <w:r w:rsidR="00E53956">
          <w:rPr>
            <w:noProof/>
            <w:webHidden/>
          </w:rPr>
          <w:fldChar w:fldCharType="begin"/>
        </w:r>
        <w:r w:rsidR="00E53956">
          <w:rPr>
            <w:noProof/>
            <w:webHidden/>
          </w:rPr>
          <w:instrText xml:space="preserve"> PAGEREF _Toc394479533 \h </w:instrText>
        </w:r>
        <w:r w:rsidR="00E53956">
          <w:rPr>
            <w:noProof/>
            <w:webHidden/>
          </w:rPr>
        </w:r>
        <w:r w:rsidR="00E53956">
          <w:rPr>
            <w:noProof/>
            <w:webHidden/>
          </w:rPr>
          <w:fldChar w:fldCharType="separate"/>
        </w:r>
        <w:r w:rsidR="00B343D5">
          <w:rPr>
            <w:noProof/>
            <w:webHidden/>
          </w:rPr>
          <w:t>13</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34" w:history="1">
        <w:r w:rsidR="00E53956" w:rsidRPr="00252A97">
          <w:rPr>
            <w:rStyle w:val="Hyperlink"/>
            <w:noProof/>
          </w:rPr>
          <w:t xml:space="preserve">Table – cultural redress properties </w:t>
        </w:r>
        <w:r w:rsidR="00E53956" w:rsidRPr="00252A97">
          <w:rPr>
            <w:rStyle w:val="Hyperlink"/>
            <w:i/>
            <w:noProof/>
          </w:rPr>
          <w:t>continued</w:t>
        </w:r>
        <w:r w:rsidR="00E53956">
          <w:rPr>
            <w:noProof/>
            <w:webHidden/>
          </w:rPr>
          <w:tab/>
        </w:r>
        <w:r w:rsidR="00E53956">
          <w:rPr>
            <w:noProof/>
            <w:webHidden/>
          </w:rPr>
          <w:fldChar w:fldCharType="begin"/>
        </w:r>
        <w:r w:rsidR="00E53956">
          <w:rPr>
            <w:noProof/>
            <w:webHidden/>
          </w:rPr>
          <w:instrText xml:space="preserve"> PAGEREF _Toc394479534 \h </w:instrText>
        </w:r>
        <w:r w:rsidR="00E53956">
          <w:rPr>
            <w:noProof/>
            <w:webHidden/>
          </w:rPr>
        </w:r>
        <w:r w:rsidR="00E53956">
          <w:rPr>
            <w:noProof/>
            <w:webHidden/>
          </w:rPr>
          <w:fldChar w:fldCharType="separate"/>
        </w:r>
        <w:r w:rsidR="00B343D5">
          <w:rPr>
            <w:noProof/>
            <w:webHidden/>
          </w:rPr>
          <w:t>14</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35" w:history="1">
        <w:r w:rsidR="00E53956" w:rsidRPr="00252A97">
          <w:rPr>
            <w:rStyle w:val="Hyperlink"/>
            <w:noProof/>
          </w:rPr>
          <w:t>Action - revocation and reconferring of reserve status</w:t>
        </w:r>
        <w:r w:rsidR="00E53956">
          <w:rPr>
            <w:noProof/>
            <w:webHidden/>
          </w:rPr>
          <w:tab/>
        </w:r>
        <w:r w:rsidR="00E53956">
          <w:rPr>
            <w:noProof/>
            <w:webHidden/>
          </w:rPr>
          <w:fldChar w:fldCharType="begin"/>
        </w:r>
        <w:r w:rsidR="00E53956">
          <w:rPr>
            <w:noProof/>
            <w:webHidden/>
          </w:rPr>
          <w:instrText xml:space="preserve"> PAGEREF _Toc394479535 \h </w:instrText>
        </w:r>
        <w:r w:rsidR="00E53956">
          <w:rPr>
            <w:noProof/>
            <w:webHidden/>
          </w:rPr>
        </w:r>
        <w:r w:rsidR="00E53956">
          <w:rPr>
            <w:noProof/>
            <w:webHidden/>
          </w:rPr>
          <w:fldChar w:fldCharType="separate"/>
        </w:r>
        <w:r w:rsidR="00B343D5">
          <w:rPr>
            <w:noProof/>
            <w:webHidden/>
          </w:rPr>
          <w:t>15</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36" w:history="1">
        <w:r w:rsidR="00E53956" w:rsidRPr="00252A97">
          <w:rPr>
            <w:rStyle w:val="Hyperlink"/>
            <w:noProof/>
          </w:rPr>
          <w:t xml:space="preserve">Action - revocation and reconferring of reserve status </w:t>
        </w:r>
        <w:r w:rsidR="00E53956" w:rsidRPr="00252A97">
          <w:rPr>
            <w:rStyle w:val="Hyperlink"/>
            <w:i/>
            <w:noProof/>
          </w:rPr>
          <w:t>continued</w:t>
        </w:r>
        <w:r w:rsidR="00E53956">
          <w:rPr>
            <w:noProof/>
            <w:webHidden/>
          </w:rPr>
          <w:tab/>
        </w:r>
        <w:r w:rsidR="00E53956">
          <w:rPr>
            <w:noProof/>
            <w:webHidden/>
          </w:rPr>
          <w:fldChar w:fldCharType="begin"/>
        </w:r>
        <w:r w:rsidR="00E53956">
          <w:rPr>
            <w:noProof/>
            <w:webHidden/>
          </w:rPr>
          <w:instrText xml:space="preserve"> PAGEREF _Toc394479536 \h </w:instrText>
        </w:r>
        <w:r w:rsidR="00E53956">
          <w:rPr>
            <w:noProof/>
            <w:webHidden/>
          </w:rPr>
        </w:r>
        <w:r w:rsidR="00E53956">
          <w:rPr>
            <w:noProof/>
            <w:webHidden/>
          </w:rPr>
          <w:fldChar w:fldCharType="separate"/>
        </w:r>
        <w:r w:rsidR="00B343D5">
          <w:rPr>
            <w:noProof/>
            <w:webHidden/>
          </w:rPr>
          <w:t>16</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37" w:history="1">
        <w:r w:rsidR="00E53956" w:rsidRPr="00252A97">
          <w:rPr>
            <w:rStyle w:val="Hyperlink"/>
            <w:noProof/>
          </w:rPr>
          <w:t>Action - statutory action</w:t>
        </w:r>
        <w:r w:rsidR="00E53956">
          <w:rPr>
            <w:noProof/>
            <w:webHidden/>
          </w:rPr>
          <w:tab/>
        </w:r>
        <w:r w:rsidR="00E53956">
          <w:rPr>
            <w:noProof/>
            <w:webHidden/>
          </w:rPr>
          <w:fldChar w:fldCharType="begin"/>
        </w:r>
        <w:r w:rsidR="00E53956">
          <w:rPr>
            <w:noProof/>
            <w:webHidden/>
          </w:rPr>
          <w:instrText xml:space="preserve"> PAGEREF _Toc394479537 \h </w:instrText>
        </w:r>
        <w:r w:rsidR="00E53956">
          <w:rPr>
            <w:noProof/>
            <w:webHidden/>
          </w:rPr>
        </w:r>
        <w:r w:rsidR="00E53956">
          <w:rPr>
            <w:noProof/>
            <w:webHidden/>
          </w:rPr>
          <w:fldChar w:fldCharType="separate"/>
        </w:r>
        <w:r w:rsidR="00B343D5">
          <w:rPr>
            <w:noProof/>
            <w:webHidden/>
          </w:rPr>
          <w:t>16</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38" w:history="1">
        <w:r w:rsidR="00E53956" w:rsidRPr="00252A97">
          <w:rPr>
            <w:rStyle w:val="Hyperlink"/>
            <w:noProof/>
          </w:rPr>
          <w:t>Trigger - revocation of reserve status for a reserve site other than a jointly vested site</w:t>
        </w:r>
        <w:r w:rsidR="00E53956">
          <w:rPr>
            <w:noProof/>
            <w:webHidden/>
          </w:rPr>
          <w:tab/>
        </w:r>
        <w:r w:rsidR="00E53956">
          <w:rPr>
            <w:noProof/>
            <w:webHidden/>
          </w:rPr>
          <w:fldChar w:fldCharType="begin"/>
        </w:r>
        <w:r w:rsidR="00E53956">
          <w:rPr>
            <w:noProof/>
            <w:webHidden/>
          </w:rPr>
          <w:instrText xml:space="preserve"> PAGEREF _Toc394479538 \h </w:instrText>
        </w:r>
        <w:r w:rsidR="00E53956">
          <w:rPr>
            <w:noProof/>
            <w:webHidden/>
          </w:rPr>
        </w:r>
        <w:r w:rsidR="00E53956">
          <w:rPr>
            <w:noProof/>
            <w:webHidden/>
          </w:rPr>
          <w:fldChar w:fldCharType="separate"/>
        </w:r>
        <w:r w:rsidR="00B343D5">
          <w:rPr>
            <w:noProof/>
            <w:webHidden/>
          </w:rPr>
          <w:t>17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39" w:history="1">
        <w:r w:rsidR="00E53956" w:rsidRPr="00252A97">
          <w:rPr>
            <w:rStyle w:val="Hyperlink"/>
            <w:noProof/>
          </w:rPr>
          <w:t>Action – memorials</w:t>
        </w:r>
        <w:r w:rsidR="00E53956">
          <w:rPr>
            <w:noProof/>
            <w:webHidden/>
          </w:rPr>
          <w:tab/>
        </w:r>
        <w:r w:rsidR="00E53956">
          <w:rPr>
            <w:noProof/>
            <w:webHidden/>
          </w:rPr>
          <w:fldChar w:fldCharType="begin"/>
        </w:r>
        <w:r w:rsidR="00E53956">
          <w:rPr>
            <w:noProof/>
            <w:webHidden/>
          </w:rPr>
          <w:instrText xml:space="preserve"> PAGEREF _Toc394479539 \h </w:instrText>
        </w:r>
        <w:r w:rsidR="00E53956">
          <w:rPr>
            <w:noProof/>
            <w:webHidden/>
          </w:rPr>
        </w:r>
        <w:r w:rsidR="00E53956">
          <w:rPr>
            <w:noProof/>
            <w:webHidden/>
          </w:rPr>
          <w:fldChar w:fldCharType="separate"/>
        </w:r>
        <w:r w:rsidR="00B343D5">
          <w:rPr>
            <w:noProof/>
            <w:webHidden/>
          </w:rPr>
          <w:t>17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40" w:history="1">
        <w:r w:rsidR="00E53956" w:rsidRPr="00252A97">
          <w:rPr>
            <w:rStyle w:val="Hyperlink"/>
            <w:noProof/>
          </w:rPr>
          <w:t>Action – removal of memorials</w:t>
        </w:r>
        <w:r w:rsidR="00E53956">
          <w:rPr>
            <w:noProof/>
            <w:webHidden/>
          </w:rPr>
          <w:tab/>
        </w:r>
        <w:r w:rsidR="00E53956">
          <w:rPr>
            <w:noProof/>
            <w:webHidden/>
          </w:rPr>
          <w:fldChar w:fldCharType="begin"/>
        </w:r>
        <w:r w:rsidR="00E53956">
          <w:rPr>
            <w:noProof/>
            <w:webHidden/>
          </w:rPr>
          <w:instrText xml:space="preserve"> PAGEREF _Toc394479540 \h </w:instrText>
        </w:r>
        <w:r w:rsidR="00E53956">
          <w:rPr>
            <w:noProof/>
            <w:webHidden/>
          </w:rPr>
        </w:r>
        <w:r w:rsidR="00E53956">
          <w:rPr>
            <w:noProof/>
            <w:webHidden/>
          </w:rPr>
          <w:fldChar w:fldCharType="separate"/>
        </w:r>
        <w:r w:rsidR="00B343D5">
          <w:rPr>
            <w:noProof/>
            <w:webHidden/>
          </w:rPr>
          <w:t>17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41" w:history="1">
        <w:r w:rsidR="00E53956" w:rsidRPr="00252A97">
          <w:rPr>
            <w:rStyle w:val="Hyperlink"/>
            <w:noProof/>
          </w:rPr>
          <w:t>Trigger – revocation of reserve status for a reserve site which is a jointly vested site</w:t>
        </w:r>
        <w:r w:rsidR="00E53956">
          <w:rPr>
            <w:noProof/>
            <w:webHidden/>
          </w:rPr>
          <w:tab/>
        </w:r>
        <w:r w:rsidR="00E53956">
          <w:rPr>
            <w:noProof/>
            <w:webHidden/>
          </w:rPr>
          <w:fldChar w:fldCharType="begin"/>
        </w:r>
        <w:r w:rsidR="00E53956">
          <w:rPr>
            <w:noProof/>
            <w:webHidden/>
          </w:rPr>
          <w:instrText xml:space="preserve"> PAGEREF _Toc394479541 \h </w:instrText>
        </w:r>
        <w:r w:rsidR="00E53956">
          <w:rPr>
            <w:noProof/>
            <w:webHidden/>
          </w:rPr>
        </w:r>
        <w:r w:rsidR="00E53956">
          <w:rPr>
            <w:noProof/>
            <w:webHidden/>
          </w:rPr>
          <w:fldChar w:fldCharType="separate"/>
        </w:r>
        <w:r w:rsidR="00B343D5">
          <w:rPr>
            <w:noProof/>
            <w:webHidden/>
          </w:rPr>
          <w:t>17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42" w:history="1">
        <w:r w:rsidR="00E53956" w:rsidRPr="00252A97">
          <w:rPr>
            <w:rStyle w:val="Hyperlink"/>
            <w:noProof/>
          </w:rPr>
          <w:t>Action – memorials</w:t>
        </w:r>
        <w:r w:rsidR="00E53956">
          <w:rPr>
            <w:noProof/>
            <w:webHidden/>
          </w:rPr>
          <w:tab/>
        </w:r>
        <w:r w:rsidR="00E53956">
          <w:rPr>
            <w:noProof/>
            <w:webHidden/>
          </w:rPr>
          <w:fldChar w:fldCharType="begin"/>
        </w:r>
        <w:r w:rsidR="00E53956">
          <w:rPr>
            <w:noProof/>
            <w:webHidden/>
          </w:rPr>
          <w:instrText xml:space="preserve"> PAGEREF _Toc394479542 \h </w:instrText>
        </w:r>
        <w:r w:rsidR="00E53956">
          <w:rPr>
            <w:noProof/>
            <w:webHidden/>
          </w:rPr>
        </w:r>
        <w:r w:rsidR="00E53956">
          <w:rPr>
            <w:noProof/>
            <w:webHidden/>
          </w:rPr>
          <w:fldChar w:fldCharType="separate"/>
        </w:r>
        <w:r w:rsidR="00B343D5">
          <w:rPr>
            <w:noProof/>
            <w:webHidden/>
          </w:rPr>
          <w:t>18</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43" w:history="1">
        <w:r w:rsidR="00E53956" w:rsidRPr="00252A97">
          <w:rPr>
            <w:rStyle w:val="Hyperlink"/>
            <w:noProof/>
          </w:rPr>
          <w:t>Action – removal of memorials</w:t>
        </w:r>
        <w:r w:rsidR="00E53956">
          <w:rPr>
            <w:noProof/>
            <w:webHidden/>
          </w:rPr>
          <w:tab/>
        </w:r>
        <w:r w:rsidR="00E53956">
          <w:rPr>
            <w:noProof/>
            <w:webHidden/>
          </w:rPr>
          <w:fldChar w:fldCharType="begin"/>
        </w:r>
        <w:r w:rsidR="00E53956">
          <w:rPr>
            <w:noProof/>
            <w:webHidden/>
          </w:rPr>
          <w:instrText xml:space="preserve"> PAGEREF _Toc394479543 \h </w:instrText>
        </w:r>
        <w:r w:rsidR="00E53956">
          <w:rPr>
            <w:noProof/>
            <w:webHidden/>
          </w:rPr>
        </w:r>
        <w:r w:rsidR="00E53956">
          <w:rPr>
            <w:noProof/>
            <w:webHidden/>
          </w:rPr>
          <w:fldChar w:fldCharType="separate"/>
        </w:r>
        <w:r w:rsidR="00B343D5">
          <w:rPr>
            <w:noProof/>
            <w:webHidden/>
          </w:rPr>
          <w:t>18</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44" w:history="1">
        <w:r w:rsidR="00E53956" w:rsidRPr="00252A97">
          <w:rPr>
            <w:rStyle w:val="Hyperlink"/>
            <w:noProof/>
          </w:rPr>
          <w:t>Revocation in relation to part of a site</w:t>
        </w:r>
        <w:r w:rsidR="00E53956">
          <w:rPr>
            <w:noProof/>
            <w:webHidden/>
          </w:rPr>
          <w:tab/>
        </w:r>
        <w:r w:rsidR="00E53956">
          <w:rPr>
            <w:noProof/>
            <w:webHidden/>
          </w:rPr>
          <w:fldChar w:fldCharType="begin"/>
        </w:r>
        <w:r w:rsidR="00E53956">
          <w:rPr>
            <w:noProof/>
            <w:webHidden/>
          </w:rPr>
          <w:instrText xml:space="preserve"> PAGEREF _Toc394479544 \h </w:instrText>
        </w:r>
        <w:r w:rsidR="00E53956">
          <w:rPr>
            <w:noProof/>
            <w:webHidden/>
          </w:rPr>
        </w:r>
        <w:r w:rsidR="00E53956">
          <w:rPr>
            <w:noProof/>
            <w:webHidden/>
          </w:rPr>
          <w:fldChar w:fldCharType="separate"/>
        </w:r>
        <w:r w:rsidR="00B343D5">
          <w:rPr>
            <w:noProof/>
            <w:webHidden/>
          </w:rPr>
          <w:t>18</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45" w:history="1">
        <w:r w:rsidR="00E53956" w:rsidRPr="00252A97">
          <w:rPr>
            <w:rStyle w:val="Hyperlink"/>
            <w:noProof/>
          </w:rPr>
          <w:t>Trigger – transfer instrument pursuant to s 91</w:t>
        </w:r>
        <w:r w:rsidR="00E53956">
          <w:rPr>
            <w:noProof/>
            <w:webHidden/>
          </w:rPr>
          <w:tab/>
        </w:r>
        <w:r w:rsidR="00E53956">
          <w:rPr>
            <w:noProof/>
            <w:webHidden/>
          </w:rPr>
          <w:fldChar w:fldCharType="begin"/>
        </w:r>
        <w:r w:rsidR="00E53956">
          <w:rPr>
            <w:noProof/>
            <w:webHidden/>
          </w:rPr>
          <w:instrText xml:space="preserve"> PAGEREF _Toc394479545 \h </w:instrText>
        </w:r>
        <w:r w:rsidR="00E53956">
          <w:rPr>
            <w:noProof/>
            <w:webHidden/>
          </w:rPr>
        </w:r>
        <w:r w:rsidR="00E53956">
          <w:rPr>
            <w:noProof/>
            <w:webHidden/>
          </w:rPr>
          <w:fldChar w:fldCharType="separate"/>
        </w:r>
        <w:r w:rsidR="00B343D5">
          <w:rPr>
            <w:noProof/>
            <w:webHidden/>
          </w:rPr>
          <w:t>18</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46" w:history="1">
        <w:r w:rsidR="00E53956" w:rsidRPr="00252A97">
          <w:rPr>
            <w:rStyle w:val="Hyperlink"/>
            <w:noProof/>
          </w:rPr>
          <w:t>Action - transfer of reserve land under s 91</w:t>
        </w:r>
        <w:r w:rsidR="00E53956">
          <w:rPr>
            <w:noProof/>
            <w:webHidden/>
          </w:rPr>
          <w:tab/>
        </w:r>
        <w:r w:rsidR="00E53956">
          <w:rPr>
            <w:noProof/>
            <w:webHidden/>
          </w:rPr>
          <w:fldChar w:fldCharType="begin"/>
        </w:r>
        <w:r w:rsidR="00E53956">
          <w:rPr>
            <w:noProof/>
            <w:webHidden/>
          </w:rPr>
          <w:instrText xml:space="preserve"> PAGEREF _Toc394479546 \h </w:instrText>
        </w:r>
        <w:r w:rsidR="00E53956">
          <w:rPr>
            <w:noProof/>
            <w:webHidden/>
          </w:rPr>
        </w:r>
        <w:r w:rsidR="00E53956">
          <w:rPr>
            <w:noProof/>
            <w:webHidden/>
          </w:rPr>
          <w:fldChar w:fldCharType="separate"/>
        </w:r>
        <w:r w:rsidR="00B343D5">
          <w:rPr>
            <w:noProof/>
            <w:webHidden/>
          </w:rPr>
          <w:t>19</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47" w:history="1">
        <w:r w:rsidR="00E53956" w:rsidRPr="00252A97">
          <w:rPr>
            <w:rStyle w:val="Hyperlink"/>
            <w:noProof/>
          </w:rPr>
          <w:t>Trigger – transfer instrument pursuant to s 92</w:t>
        </w:r>
        <w:r w:rsidR="00E53956">
          <w:rPr>
            <w:noProof/>
            <w:webHidden/>
          </w:rPr>
          <w:tab/>
        </w:r>
        <w:r w:rsidR="00E53956">
          <w:rPr>
            <w:noProof/>
            <w:webHidden/>
          </w:rPr>
          <w:fldChar w:fldCharType="begin"/>
        </w:r>
        <w:r w:rsidR="00E53956">
          <w:rPr>
            <w:noProof/>
            <w:webHidden/>
          </w:rPr>
          <w:instrText xml:space="preserve"> PAGEREF _Toc394479547 \h </w:instrText>
        </w:r>
        <w:r w:rsidR="00E53956">
          <w:rPr>
            <w:noProof/>
            <w:webHidden/>
          </w:rPr>
        </w:r>
        <w:r w:rsidR="00E53956">
          <w:rPr>
            <w:noProof/>
            <w:webHidden/>
          </w:rPr>
          <w:fldChar w:fldCharType="separate"/>
        </w:r>
        <w:r w:rsidR="00B343D5">
          <w:rPr>
            <w:noProof/>
            <w:webHidden/>
          </w:rPr>
          <w:t>19</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48" w:history="1">
        <w:r w:rsidR="00E53956" w:rsidRPr="00252A97">
          <w:rPr>
            <w:rStyle w:val="Hyperlink"/>
            <w:noProof/>
          </w:rPr>
          <w:t>Action - transfer of reserve land under s 92</w:t>
        </w:r>
        <w:r w:rsidR="00E53956">
          <w:rPr>
            <w:noProof/>
            <w:webHidden/>
          </w:rPr>
          <w:tab/>
        </w:r>
        <w:r w:rsidR="00E53956">
          <w:rPr>
            <w:noProof/>
            <w:webHidden/>
          </w:rPr>
          <w:fldChar w:fldCharType="begin"/>
        </w:r>
        <w:r w:rsidR="00E53956">
          <w:rPr>
            <w:noProof/>
            <w:webHidden/>
          </w:rPr>
          <w:instrText xml:space="preserve"> PAGEREF _Toc394479548 \h </w:instrText>
        </w:r>
        <w:r w:rsidR="00E53956">
          <w:rPr>
            <w:noProof/>
            <w:webHidden/>
          </w:rPr>
        </w:r>
        <w:r w:rsidR="00E53956">
          <w:rPr>
            <w:noProof/>
            <w:webHidden/>
          </w:rPr>
          <w:fldChar w:fldCharType="separate"/>
        </w:r>
        <w:r w:rsidR="00B343D5">
          <w:rPr>
            <w:noProof/>
            <w:webHidden/>
          </w:rPr>
          <w:t>19</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49" w:history="1">
        <w:r w:rsidR="00E53956" w:rsidRPr="00252A97">
          <w:rPr>
            <w:rStyle w:val="Hyperlink"/>
            <w:noProof/>
          </w:rPr>
          <w:t>Trigger – transfer instrument pursuant to s 93</w:t>
        </w:r>
        <w:r w:rsidR="00E53956">
          <w:rPr>
            <w:noProof/>
            <w:webHidden/>
          </w:rPr>
          <w:tab/>
        </w:r>
        <w:r w:rsidR="00E53956">
          <w:rPr>
            <w:noProof/>
            <w:webHidden/>
          </w:rPr>
          <w:fldChar w:fldCharType="begin"/>
        </w:r>
        <w:r w:rsidR="00E53956">
          <w:rPr>
            <w:noProof/>
            <w:webHidden/>
          </w:rPr>
          <w:instrText xml:space="preserve"> PAGEREF _Toc394479549 \h </w:instrText>
        </w:r>
        <w:r w:rsidR="00E53956">
          <w:rPr>
            <w:noProof/>
            <w:webHidden/>
          </w:rPr>
        </w:r>
        <w:r w:rsidR="00E53956">
          <w:rPr>
            <w:noProof/>
            <w:webHidden/>
          </w:rPr>
          <w:fldChar w:fldCharType="separate"/>
        </w:r>
        <w:r w:rsidR="00B343D5">
          <w:rPr>
            <w:noProof/>
            <w:webHidden/>
          </w:rPr>
          <w:t>20</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50" w:history="1">
        <w:r w:rsidR="00E53956" w:rsidRPr="00252A97">
          <w:rPr>
            <w:rStyle w:val="Hyperlink"/>
            <w:noProof/>
          </w:rPr>
          <w:t>Action - transfer of Taputeranga Island under s 93</w:t>
        </w:r>
        <w:r w:rsidR="00E53956">
          <w:rPr>
            <w:noProof/>
            <w:webHidden/>
          </w:rPr>
          <w:tab/>
        </w:r>
        <w:r w:rsidR="00E53956">
          <w:rPr>
            <w:noProof/>
            <w:webHidden/>
          </w:rPr>
          <w:fldChar w:fldCharType="begin"/>
        </w:r>
        <w:r w:rsidR="00E53956">
          <w:rPr>
            <w:noProof/>
            <w:webHidden/>
          </w:rPr>
          <w:instrText xml:space="preserve"> PAGEREF _Toc394479550 \h </w:instrText>
        </w:r>
        <w:r w:rsidR="00E53956">
          <w:rPr>
            <w:noProof/>
            <w:webHidden/>
          </w:rPr>
        </w:r>
        <w:r w:rsidR="00E53956">
          <w:rPr>
            <w:noProof/>
            <w:webHidden/>
          </w:rPr>
          <w:fldChar w:fldCharType="separate"/>
        </w:r>
        <w:r w:rsidR="00B343D5">
          <w:rPr>
            <w:noProof/>
            <w:webHidden/>
          </w:rPr>
          <w:t>20</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51" w:history="1">
        <w:r w:rsidR="00E53956" w:rsidRPr="00252A97">
          <w:rPr>
            <w:rStyle w:val="Hyperlink"/>
            <w:noProof/>
          </w:rPr>
          <w:t>Trigger – transfer instrument pursuant to s 94</w:t>
        </w:r>
        <w:r w:rsidR="00E53956">
          <w:rPr>
            <w:noProof/>
            <w:webHidden/>
          </w:rPr>
          <w:tab/>
        </w:r>
        <w:r w:rsidR="00E53956">
          <w:rPr>
            <w:noProof/>
            <w:webHidden/>
          </w:rPr>
          <w:fldChar w:fldCharType="begin"/>
        </w:r>
        <w:r w:rsidR="00E53956">
          <w:rPr>
            <w:noProof/>
            <w:webHidden/>
          </w:rPr>
          <w:instrText xml:space="preserve"> PAGEREF _Toc394479551 \h </w:instrText>
        </w:r>
        <w:r w:rsidR="00E53956">
          <w:rPr>
            <w:noProof/>
            <w:webHidden/>
          </w:rPr>
        </w:r>
        <w:r w:rsidR="00E53956">
          <w:rPr>
            <w:noProof/>
            <w:webHidden/>
          </w:rPr>
          <w:fldChar w:fldCharType="separate"/>
        </w:r>
        <w:r w:rsidR="00B343D5">
          <w:rPr>
            <w:noProof/>
            <w:webHidden/>
          </w:rPr>
          <w:t>20</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52" w:history="1">
        <w:r w:rsidR="00E53956" w:rsidRPr="00252A97">
          <w:rPr>
            <w:rStyle w:val="Hyperlink"/>
            <w:noProof/>
          </w:rPr>
          <w:t>Action - transfer of Onehunga Bay or Te Onepoto Bay under s 94</w:t>
        </w:r>
        <w:r w:rsidR="00E53956">
          <w:rPr>
            <w:noProof/>
            <w:webHidden/>
          </w:rPr>
          <w:tab/>
        </w:r>
        <w:r w:rsidR="00E53956">
          <w:rPr>
            <w:noProof/>
            <w:webHidden/>
          </w:rPr>
          <w:fldChar w:fldCharType="begin"/>
        </w:r>
        <w:r w:rsidR="00E53956">
          <w:rPr>
            <w:noProof/>
            <w:webHidden/>
          </w:rPr>
          <w:instrText xml:space="preserve"> PAGEREF _Toc394479552 \h </w:instrText>
        </w:r>
        <w:r w:rsidR="00E53956">
          <w:rPr>
            <w:noProof/>
            <w:webHidden/>
          </w:rPr>
        </w:r>
        <w:r w:rsidR="00E53956">
          <w:rPr>
            <w:noProof/>
            <w:webHidden/>
          </w:rPr>
          <w:fldChar w:fldCharType="separate"/>
        </w:r>
        <w:r w:rsidR="00B343D5">
          <w:rPr>
            <w:noProof/>
            <w:webHidden/>
          </w:rPr>
          <w:t>21</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53" w:history="1">
        <w:r w:rsidR="00E53956" w:rsidRPr="00252A97">
          <w:rPr>
            <w:rStyle w:val="Hyperlink"/>
            <w:noProof/>
          </w:rPr>
          <w:t>Trigger – transfer instrument pursuant to s 95</w:t>
        </w:r>
        <w:r w:rsidR="00E53956">
          <w:rPr>
            <w:noProof/>
            <w:webHidden/>
          </w:rPr>
          <w:tab/>
        </w:r>
        <w:r w:rsidR="00E53956">
          <w:rPr>
            <w:noProof/>
            <w:webHidden/>
          </w:rPr>
          <w:fldChar w:fldCharType="begin"/>
        </w:r>
        <w:r w:rsidR="00E53956">
          <w:rPr>
            <w:noProof/>
            <w:webHidden/>
          </w:rPr>
          <w:instrText xml:space="preserve"> PAGEREF _Toc394479553 \h </w:instrText>
        </w:r>
        <w:r w:rsidR="00E53956">
          <w:rPr>
            <w:noProof/>
            <w:webHidden/>
          </w:rPr>
        </w:r>
        <w:r w:rsidR="00E53956">
          <w:rPr>
            <w:noProof/>
            <w:webHidden/>
          </w:rPr>
          <w:fldChar w:fldCharType="separate"/>
        </w:r>
        <w:r w:rsidR="00B343D5">
          <w:rPr>
            <w:noProof/>
            <w:webHidden/>
          </w:rPr>
          <w:t>21</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54" w:history="1">
        <w:r w:rsidR="00E53956" w:rsidRPr="00252A97">
          <w:rPr>
            <w:rStyle w:val="Hyperlink"/>
            <w:noProof/>
          </w:rPr>
          <w:t>Action - transfer of jointly vested sites- s 95</w:t>
        </w:r>
        <w:r w:rsidR="00E53956">
          <w:rPr>
            <w:noProof/>
            <w:webHidden/>
          </w:rPr>
          <w:tab/>
        </w:r>
        <w:r w:rsidR="00E53956">
          <w:rPr>
            <w:noProof/>
            <w:webHidden/>
          </w:rPr>
          <w:fldChar w:fldCharType="begin"/>
        </w:r>
        <w:r w:rsidR="00E53956">
          <w:rPr>
            <w:noProof/>
            <w:webHidden/>
          </w:rPr>
          <w:instrText xml:space="preserve"> PAGEREF _Toc394479554 \h </w:instrText>
        </w:r>
        <w:r w:rsidR="00E53956">
          <w:rPr>
            <w:noProof/>
            <w:webHidden/>
          </w:rPr>
        </w:r>
        <w:r w:rsidR="00E53956">
          <w:rPr>
            <w:noProof/>
            <w:webHidden/>
          </w:rPr>
          <w:fldChar w:fldCharType="separate"/>
        </w:r>
        <w:r w:rsidR="00B343D5">
          <w:rPr>
            <w:noProof/>
            <w:webHidden/>
          </w:rPr>
          <w:t>21</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55" w:history="1">
        <w:r w:rsidR="00E53956" w:rsidRPr="00252A97">
          <w:rPr>
            <w:rStyle w:val="Hyperlink"/>
            <w:noProof/>
          </w:rPr>
          <w:t>Prohibition against mortgage of reserve land</w:t>
        </w:r>
        <w:r w:rsidR="00E53956">
          <w:rPr>
            <w:noProof/>
            <w:webHidden/>
          </w:rPr>
          <w:tab/>
        </w:r>
        <w:r w:rsidR="00E53956">
          <w:rPr>
            <w:noProof/>
            <w:webHidden/>
          </w:rPr>
          <w:fldChar w:fldCharType="begin"/>
        </w:r>
        <w:r w:rsidR="00E53956">
          <w:rPr>
            <w:noProof/>
            <w:webHidden/>
          </w:rPr>
          <w:instrText xml:space="preserve"> PAGEREF _Toc394479555 \h </w:instrText>
        </w:r>
        <w:r w:rsidR="00E53956">
          <w:rPr>
            <w:noProof/>
            <w:webHidden/>
          </w:rPr>
        </w:r>
        <w:r w:rsidR="00E53956">
          <w:rPr>
            <w:noProof/>
            <w:webHidden/>
          </w:rPr>
          <w:fldChar w:fldCharType="separate"/>
        </w:r>
        <w:r w:rsidR="00B343D5">
          <w:rPr>
            <w:noProof/>
            <w:webHidden/>
          </w:rPr>
          <w:t>22</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56" w:history="1">
        <w:r w:rsidR="00E53956" w:rsidRPr="00252A97">
          <w:rPr>
            <w:rStyle w:val="Hyperlink"/>
            <w:noProof/>
          </w:rPr>
          <w:t>Action memorial and flag</w:t>
        </w:r>
        <w:r w:rsidR="00E53956">
          <w:rPr>
            <w:noProof/>
            <w:webHidden/>
          </w:rPr>
          <w:tab/>
        </w:r>
        <w:r w:rsidR="00E53956">
          <w:rPr>
            <w:noProof/>
            <w:webHidden/>
          </w:rPr>
          <w:fldChar w:fldCharType="begin"/>
        </w:r>
        <w:r w:rsidR="00E53956">
          <w:rPr>
            <w:noProof/>
            <w:webHidden/>
          </w:rPr>
          <w:instrText xml:space="preserve"> PAGEREF _Toc394479556 \h </w:instrText>
        </w:r>
        <w:r w:rsidR="00E53956">
          <w:rPr>
            <w:noProof/>
            <w:webHidden/>
          </w:rPr>
        </w:r>
        <w:r w:rsidR="00E53956">
          <w:rPr>
            <w:noProof/>
            <w:webHidden/>
          </w:rPr>
          <w:fldChar w:fldCharType="separate"/>
        </w:r>
        <w:r w:rsidR="00B343D5">
          <w:rPr>
            <w:noProof/>
            <w:webHidden/>
          </w:rPr>
          <w:t>22</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57" w:history="1">
        <w:r w:rsidR="00E53956" w:rsidRPr="00252A97">
          <w:rPr>
            <w:rStyle w:val="Hyperlink"/>
            <w:noProof/>
          </w:rPr>
          <w:t>Affect of revocation of reserve on prohibition</w:t>
        </w:r>
        <w:r w:rsidR="00E53956">
          <w:rPr>
            <w:noProof/>
            <w:webHidden/>
          </w:rPr>
          <w:tab/>
        </w:r>
        <w:r w:rsidR="00E53956">
          <w:rPr>
            <w:noProof/>
            <w:webHidden/>
          </w:rPr>
          <w:fldChar w:fldCharType="begin"/>
        </w:r>
        <w:r w:rsidR="00E53956">
          <w:rPr>
            <w:noProof/>
            <w:webHidden/>
          </w:rPr>
          <w:instrText xml:space="preserve"> PAGEREF _Toc394479557 \h </w:instrText>
        </w:r>
        <w:r w:rsidR="00E53956">
          <w:rPr>
            <w:noProof/>
            <w:webHidden/>
          </w:rPr>
        </w:r>
        <w:r w:rsidR="00E53956">
          <w:rPr>
            <w:noProof/>
            <w:webHidden/>
          </w:rPr>
          <w:fldChar w:fldCharType="separate"/>
        </w:r>
        <w:r w:rsidR="00B343D5">
          <w:rPr>
            <w:noProof/>
            <w:webHidden/>
          </w:rPr>
          <w:t>22</w:t>
        </w:r>
        <w:r w:rsidR="00E53956">
          <w:rPr>
            <w:noProof/>
            <w:webHidden/>
          </w:rPr>
          <w:fldChar w:fldCharType="end"/>
        </w:r>
      </w:hyperlink>
    </w:p>
    <w:p w:rsidR="00E53956" w:rsidRDefault="00A10B10">
      <w:pPr>
        <w:pStyle w:val="TOC1"/>
        <w:rPr>
          <w:rFonts w:asciiTheme="minorHAnsi" w:eastAsiaTheme="minorEastAsia" w:hAnsiTheme="minorHAnsi"/>
          <w:noProof/>
          <w:color w:val="auto"/>
          <w:sz w:val="22"/>
          <w:lang w:eastAsia="en-NZ"/>
        </w:rPr>
      </w:pPr>
      <w:hyperlink w:anchor="_Toc394479558" w:history="1">
        <w:r w:rsidR="00E53956" w:rsidRPr="00252A97">
          <w:rPr>
            <w:rStyle w:val="Hyperlink"/>
            <w:noProof/>
          </w:rPr>
          <w:t>4</w:t>
        </w:r>
        <w:r w:rsidR="00E53956">
          <w:rPr>
            <w:rFonts w:asciiTheme="minorHAnsi" w:eastAsiaTheme="minorEastAsia" w:hAnsiTheme="minorHAnsi"/>
            <w:noProof/>
            <w:color w:val="auto"/>
            <w:sz w:val="22"/>
            <w:lang w:eastAsia="en-NZ"/>
          </w:rPr>
          <w:tab/>
        </w:r>
        <w:r w:rsidR="00E53956" w:rsidRPr="00252A97">
          <w:rPr>
            <w:rStyle w:val="Hyperlink"/>
            <w:noProof/>
          </w:rPr>
          <w:t>Kapiti Island redress</w:t>
        </w:r>
        <w:r w:rsidR="00E53956">
          <w:rPr>
            <w:noProof/>
            <w:webHidden/>
          </w:rPr>
          <w:tab/>
        </w:r>
        <w:r w:rsidR="00E53956">
          <w:rPr>
            <w:noProof/>
            <w:webHidden/>
          </w:rPr>
          <w:fldChar w:fldCharType="begin"/>
        </w:r>
        <w:r w:rsidR="00E53956">
          <w:rPr>
            <w:noProof/>
            <w:webHidden/>
          </w:rPr>
          <w:instrText xml:space="preserve"> PAGEREF _Toc394479558 \h </w:instrText>
        </w:r>
        <w:r w:rsidR="00E53956">
          <w:rPr>
            <w:noProof/>
            <w:webHidden/>
          </w:rPr>
        </w:r>
        <w:r w:rsidR="00E53956">
          <w:rPr>
            <w:noProof/>
            <w:webHidden/>
          </w:rPr>
          <w:fldChar w:fldCharType="separate"/>
        </w:r>
        <w:r w:rsidR="00B343D5">
          <w:rPr>
            <w:noProof/>
            <w:webHidden/>
          </w:rPr>
          <w:t>23</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59" w:history="1">
        <w:r w:rsidR="00E53956" w:rsidRPr="00252A97">
          <w:rPr>
            <w:rStyle w:val="Hyperlink"/>
            <w:noProof/>
          </w:rPr>
          <w:t>Trigger – Kapiti Island site under s110</w:t>
        </w:r>
        <w:r w:rsidR="00E53956">
          <w:rPr>
            <w:noProof/>
            <w:webHidden/>
          </w:rPr>
          <w:tab/>
        </w:r>
        <w:r w:rsidR="00E53956">
          <w:rPr>
            <w:noProof/>
            <w:webHidden/>
          </w:rPr>
          <w:fldChar w:fldCharType="begin"/>
        </w:r>
        <w:r w:rsidR="00E53956">
          <w:rPr>
            <w:noProof/>
            <w:webHidden/>
          </w:rPr>
          <w:instrText xml:space="preserve"> PAGEREF _Toc394479559 \h </w:instrText>
        </w:r>
        <w:r w:rsidR="00E53956">
          <w:rPr>
            <w:noProof/>
            <w:webHidden/>
          </w:rPr>
        </w:r>
        <w:r w:rsidR="00E53956">
          <w:rPr>
            <w:noProof/>
            <w:webHidden/>
          </w:rPr>
          <w:fldChar w:fldCharType="separate"/>
        </w:r>
        <w:r w:rsidR="00B343D5">
          <w:rPr>
            <w:noProof/>
            <w:webHidden/>
          </w:rPr>
          <w:t>23</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60" w:history="1">
        <w:r w:rsidR="00E53956" w:rsidRPr="00252A97">
          <w:rPr>
            <w:rStyle w:val="Hyperlink"/>
            <w:noProof/>
          </w:rPr>
          <w:t>Action - registration of trustees and creation of computer register</w:t>
        </w:r>
        <w:r w:rsidR="00E53956">
          <w:rPr>
            <w:noProof/>
            <w:webHidden/>
          </w:rPr>
          <w:tab/>
        </w:r>
        <w:r w:rsidR="00E53956">
          <w:rPr>
            <w:noProof/>
            <w:webHidden/>
          </w:rPr>
          <w:fldChar w:fldCharType="begin"/>
        </w:r>
        <w:r w:rsidR="00E53956">
          <w:rPr>
            <w:noProof/>
            <w:webHidden/>
          </w:rPr>
          <w:instrText xml:space="preserve"> PAGEREF _Toc394479560 \h </w:instrText>
        </w:r>
        <w:r w:rsidR="00E53956">
          <w:rPr>
            <w:noProof/>
            <w:webHidden/>
          </w:rPr>
        </w:r>
        <w:r w:rsidR="00E53956">
          <w:rPr>
            <w:noProof/>
            <w:webHidden/>
          </w:rPr>
          <w:fldChar w:fldCharType="separate"/>
        </w:r>
        <w:r w:rsidR="00B343D5">
          <w:rPr>
            <w:noProof/>
            <w:webHidden/>
          </w:rPr>
          <w:t>23</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61" w:history="1">
        <w:r w:rsidR="00E53956" w:rsidRPr="00252A97">
          <w:rPr>
            <w:rStyle w:val="Hyperlink"/>
            <w:noProof/>
          </w:rPr>
          <w:t>Legal description of Kapiti Island site</w:t>
        </w:r>
        <w:r w:rsidR="00E53956">
          <w:rPr>
            <w:noProof/>
            <w:webHidden/>
          </w:rPr>
          <w:tab/>
        </w:r>
        <w:r w:rsidR="00E53956">
          <w:rPr>
            <w:noProof/>
            <w:webHidden/>
          </w:rPr>
          <w:fldChar w:fldCharType="begin"/>
        </w:r>
        <w:r w:rsidR="00E53956">
          <w:rPr>
            <w:noProof/>
            <w:webHidden/>
          </w:rPr>
          <w:instrText xml:space="preserve"> PAGEREF _Toc394479561 \h </w:instrText>
        </w:r>
        <w:r w:rsidR="00E53956">
          <w:rPr>
            <w:noProof/>
            <w:webHidden/>
          </w:rPr>
        </w:r>
        <w:r w:rsidR="00E53956">
          <w:rPr>
            <w:noProof/>
            <w:webHidden/>
          </w:rPr>
          <w:fldChar w:fldCharType="separate"/>
        </w:r>
        <w:r w:rsidR="00B343D5">
          <w:rPr>
            <w:noProof/>
            <w:webHidden/>
          </w:rPr>
          <w:t>23</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62" w:history="1">
        <w:r w:rsidR="00E53956" w:rsidRPr="00252A97">
          <w:rPr>
            <w:rStyle w:val="Hyperlink"/>
            <w:noProof/>
          </w:rPr>
          <w:t>Statutory exemption under s 111</w:t>
        </w:r>
        <w:r w:rsidR="00E53956">
          <w:rPr>
            <w:noProof/>
            <w:webHidden/>
          </w:rPr>
          <w:tab/>
        </w:r>
        <w:r w:rsidR="00E53956">
          <w:rPr>
            <w:noProof/>
            <w:webHidden/>
          </w:rPr>
          <w:fldChar w:fldCharType="begin"/>
        </w:r>
        <w:r w:rsidR="00E53956">
          <w:rPr>
            <w:noProof/>
            <w:webHidden/>
          </w:rPr>
          <w:instrText xml:space="preserve"> PAGEREF _Toc394479562 \h </w:instrText>
        </w:r>
        <w:r w:rsidR="00E53956">
          <w:rPr>
            <w:noProof/>
            <w:webHidden/>
          </w:rPr>
        </w:r>
        <w:r w:rsidR="00E53956">
          <w:rPr>
            <w:noProof/>
            <w:webHidden/>
          </w:rPr>
          <w:fldChar w:fldCharType="separate"/>
        </w:r>
        <w:r w:rsidR="00B343D5">
          <w:rPr>
            <w:noProof/>
            <w:webHidden/>
          </w:rPr>
          <w:t>23</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63" w:history="1">
        <w:r w:rsidR="00E53956" w:rsidRPr="00252A97">
          <w:rPr>
            <w:rStyle w:val="Hyperlink"/>
            <w:noProof/>
          </w:rPr>
          <w:t>Action - transfer of Kapiti Island site under s 111(5)</w:t>
        </w:r>
        <w:r w:rsidR="00E53956">
          <w:rPr>
            <w:noProof/>
            <w:webHidden/>
          </w:rPr>
          <w:tab/>
        </w:r>
        <w:r w:rsidR="00E53956">
          <w:rPr>
            <w:noProof/>
            <w:webHidden/>
          </w:rPr>
          <w:fldChar w:fldCharType="begin"/>
        </w:r>
        <w:r w:rsidR="00E53956">
          <w:rPr>
            <w:noProof/>
            <w:webHidden/>
          </w:rPr>
          <w:instrText xml:space="preserve"> PAGEREF _Toc394479563 \h </w:instrText>
        </w:r>
        <w:r w:rsidR="00E53956">
          <w:rPr>
            <w:noProof/>
            <w:webHidden/>
          </w:rPr>
        </w:r>
        <w:r w:rsidR="00E53956">
          <w:rPr>
            <w:noProof/>
            <w:webHidden/>
          </w:rPr>
          <w:fldChar w:fldCharType="separate"/>
        </w:r>
        <w:r w:rsidR="00B343D5">
          <w:rPr>
            <w:noProof/>
            <w:webHidden/>
          </w:rPr>
          <w:t>24</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64" w:history="1">
        <w:r w:rsidR="00E53956" w:rsidRPr="00252A97">
          <w:rPr>
            <w:rStyle w:val="Hyperlink"/>
            <w:noProof/>
          </w:rPr>
          <w:t>Kapiti Island North Nature Reserve site under s 112</w:t>
        </w:r>
        <w:r w:rsidR="00E53956">
          <w:rPr>
            <w:noProof/>
            <w:webHidden/>
          </w:rPr>
          <w:tab/>
        </w:r>
        <w:r w:rsidR="00E53956">
          <w:rPr>
            <w:noProof/>
            <w:webHidden/>
          </w:rPr>
          <w:fldChar w:fldCharType="begin"/>
        </w:r>
        <w:r w:rsidR="00E53956">
          <w:rPr>
            <w:noProof/>
            <w:webHidden/>
          </w:rPr>
          <w:instrText xml:space="preserve"> PAGEREF _Toc394479564 \h </w:instrText>
        </w:r>
        <w:r w:rsidR="00E53956">
          <w:rPr>
            <w:noProof/>
            <w:webHidden/>
          </w:rPr>
        </w:r>
        <w:r w:rsidR="00E53956">
          <w:rPr>
            <w:noProof/>
            <w:webHidden/>
          </w:rPr>
          <w:fldChar w:fldCharType="separate"/>
        </w:r>
        <w:r w:rsidR="00B343D5">
          <w:rPr>
            <w:noProof/>
            <w:webHidden/>
          </w:rPr>
          <w:t>24</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65" w:history="1">
        <w:r w:rsidR="00E53956" w:rsidRPr="00252A97">
          <w:rPr>
            <w:rStyle w:val="Hyperlink"/>
            <w:noProof/>
          </w:rPr>
          <w:t>Kapiti Island North Nature Reserve site legal description</w:t>
        </w:r>
        <w:r w:rsidR="00E53956">
          <w:rPr>
            <w:noProof/>
            <w:webHidden/>
          </w:rPr>
          <w:tab/>
        </w:r>
        <w:r w:rsidR="00E53956">
          <w:rPr>
            <w:noProof/>
            <w:webHidden/>
          </w:rPr>
          <w:fldChar w:fldCharType="begin"/>
        </w:r>
        <w:r w:rsidR="00E53956">
          <w:rPr>
            <w:noProof/>
            <w:webHidden/>
          </w:rPr>
          <w:instrText xml:space="preserve"> PAGEREF _Toc394479565 \h </w:instrText>
        </w:r>
        <w:r w:rsidR="00E53956">
          <w:rPr>
            <w:noProof/>
            <w:webHidden/>
          </w:rPr>
        </w:r>
        <w:r w:rsidR="00E53956">
          <w:rPr>
            <w:noProof/>
            <w:webHidden/>
          </w:rPr>
          <w:fldChar w:fldCharType="separate"/>
        </w:r>
        <w:r w:rsidR="00B343D5">
          <w:rPr>
            <w:noProof/>
            <w:webHidden/>
          </w:rPr>
          <w:t>24</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66" w:history="1">
        <w:r w:rsidR="00E53956" w:rsidRPr="00252A97">
          <w:rPr>
            <w:rStyle w:val="Hyperlink"/>
            <w:noProof/>
          </w:rPr>
          <w:t>Statutory prohibitions</w:t>
        </w:r>
        <w:r w:rsidR="00E53956">
          <w:rPr>
            <w:noProof/>
            <w:webHidden/>
          </w:rPr>
          <w:tab/>
        </w:r>
        <w:r w:rsidR="00E53956">
          <w:rPr>
            <w:noProof/>
            <w:webHidden/>
          </w:rPr>
          <w:fldChar w:fldCharType="begin"/>
        </w:r>
        <w:r w:rsidR="00E53956">
          <w:rPr>
            <w:noProof/>
            <w:webHidden/>
          </w:rPr>
          <w:instrText xml:space="preserve"> PAGEREF _Toc394479566 \h </w:instrText>
        </w:r>
        <w:r w:rsidR="00E53956">
          <w:rPr>
            <w:noProof/>
            <w:webHidden/>
          </w:rPr>
        </w:r>
        <w:r w:rsidR="00E53956">
          <w:rPr>
            <w:noProof/>
            <w:webHidden/>
          </w:rPr>
          <w:fldChar w:fldCharType="separate"/>
        </w:r>
        <w:r w:rsidR="00B343D5">
          <w:rPr>
            <w:noProof/>
            <w:webHidden/>
          </w:rPr>
          <w:t>24</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67" w:history="1">
        <w:r w:rsidR="00E53956" w:rsidRPr="00252A97">
          <w:rPr>
            <w:rStyle w:val="Hyperlink"/>
            <w:noProof/>
          </w:rPr>
          <w:t>Trigger – receipt of written application under s 113(1)</w:t>
        </w:r>
        <w:r w:rsidR="00E53956">
          <w:rPr>
            <w:noProof/>
            <w:webHidden/>
          </w:rPr>
          <w:tab/>
        </w:r>
        <w:r w:rsidR="00E53956">
          <w:rPr>
            <w:noProof/>
            <w:webHidden/>
          </w:rPr>
          <w:fldChar w:fldCharType="begin"/>
        </w:r>
        <w:r w:rsidR="00E53956">
          <w:rPr>
            <w:noProof/>
            <w:webHidden/>
          </w:rPr>
          <w:instrText xml:space="preserve"> PAGEREF _Toc394479567 \h </w:instrText>
        </w:r>
        <w:r w:rsidR="00E53956">
          <w:rPr>
            <w:noProof/>
            <w:webHidden/>
          </w:rPr>
        </w:r>
        <w:r w:rsidR="00E53956">
          <w:rPr>
            <w:noProof/>
            <w:webHidden/>
          </w:rPr>
          <w:fldChar w:fldCharType="separate"/>
        </w:r>
        <w:r w:rsidR="00B343D5">
          <w:rPr>
            <w:noProof/>
            <w:webHidden/>
          </w:rPr>
          <w:t>25</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68" w:history="1">
        <w:r w:rsidR="00E53956" w:rsidRPr="00252A97">
          <w:rPr>
            <w:rStyle w:val="Hyperlink"/>
            <w:noProof/>
          </w:rPr>
          <w:t>Action - registration of trustees and creation of computer register</w:t>
        </w:r>
        <w:r w:rsidR="00E53956">
          <w:rPr>
            <w:noProof/>
            <w:webHidden/>
          </w:rPr>
          <w:tab/>
        </w:r>
        <w:r w:rsidR="00E53956">
          <w:rPr>
            <w:noProof/>
            <w:webHidden/>
          </w:rPr>
          <w:fldChar w:fldCharType="begin"/>
        </w:r>
        <w:r w:rsidR="00E53956">
          <w:rPr>
            <w:noProof/>
            <w:webHidden/>
          </w:rPr>
          <w:instrText xml:space="preserve"> PAGEREF _Toc394479568 \h </w:instrText>
        </w:r>
        <w:r w:rsidR="00E53956">
          <w:rPr>
            <w:noProof/>
            <w:webHidden/>
          </w:rPr>
        </w:r>
        <w:r w:rsidR="00E53956">
          <w:rPr>
            <w:noProof/>
            <w:webHidden/>
          </w:rPr>
          <w:fldChar w:fldCharType="separate"/>
        </w:r>
        <w:r w:rsidR="00B343D5">
          <w:rPr>
            <w:noProof/>
            <w:webHidden/>
          </w:rPr>
          <w:t>25</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69" w:history="1">
        <w:r w:rsidR="00E53956" w:rsidRPr="00252A97">
          <w:rPr>
            <w:rStyle w:val="Hyperlink"/>
            <w:noProof/>
          </w:rPr>
          <w:t>Statutory exemptions under s 114(2)</w:t>
        </w:r>
        <w:r w:rsidR="00E53956">
          <w:rPr>
            <w:noProof/>
            <w:webHidden/>
          </w:rPr>
          <w:tab/>
        </w:r>
        <w:r w:rsidR="00E53956">
          <w:rPr>
            <w:noProof/>
            <w:webHidden/>
          </w:rPr>
          <w:fldChar w:fldCharType="begin"/>
        </w:r>
        <w:r w:rsidR="00E53956">
          <w:rPr>
            <w:noProof/>
            <w:webHidden/>
          </w:rPr>
          <w:instrText xml:space="preserve"> PAGEREF _Toc394479569 \h </w:instrText>
        </w:r>
        <w:r w:rsidR="00E53956">
          <w:rPr>
            <w:noProof/>
            <w:webHidden/>
          </w:rPr>
        </w:r>
        <w:r w:rsidR="00E53956">
          <w:rPr>
            <w:noProof/>
            <w:webHidden/>
          </w:rPr>
          <w:fldChar w:fldCharType="separate"/>
        </w:r>
        <w:r w:rsidR="00B343D5">
          <w:rPr>
            <w:noProof/>
            <w:webHidden/>
          </w:rPr>
          <w:t>25</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70" w:history="1">
        <w:r w:rsidR="00E53956" w:rsidRPr="00252A97">
          <w:rPr>
            <w:rStyle w:val="Hyperlink"/>
            <w:noProof/>
          </w:rPr>
          <w:t>Change of name of registered proprietor under s 115</w:t>
        </w:r>
        <w:r w:rsidR="00E53956">
          <w:rPr>
            <w:noProof/>
            <w:webHidden/>
          </w:rPr>
          <w:tab/>
        </w:r>
        <w:r w:rsidR="00E53956">
          <w:rPr>
            <w:noProof/>
            <w:webHidden/>
          </w:rPr>
          <w:fldChar w:fldCharType="begin"/>
        </w:r>
        <w:r w:rsidR="00E53956">
          <w:rPr>
            <w:noProof/>
            <w:webHidden/>
          </w:rPr>
          <w:instrText xml:space="preserve"> PAGEREF _Toc394479570 \h </w:instrText>
        </w:r>
        <w:r w:rsidR="00E53956">
          <w:rPr>
            <w:noProof/>
            <w:webHidden/>
          </w:rPr>
        </w:r>
        <w:r w:rsidR="00E53956">
          <w:rPr>
            <w:noProof/>
            <w:webHidden/>
          </w:rPr>
          <w:fldChar w:fldCharType="separate"/>
        </w:r>
        <w:r w:rsidR="00B343D5">
          <w:rPr>
            <w:noProof/>
            <w:webHidden/>
          </w:rPr>
          <w:t>25</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71" w:history="1">
        <w:r w:rsidR="00E53956" w:rsidRPr="00252A97">
          <w:rPr>
            <w:rStyle w:val="Hyperlink"/>
            <w:noProof/>
          </w:rPr>
          <w:t>Trigger –written application under s 115</w:t>
        </w:r>
        <w:r w:rsidR="00E53956">
          <w:rPr>
            <w:noProof/>
            <w:webHidden/>
          </w:rPr>
          <w:tab/>
        </w:r>
        <w:r w:rsidR="00E53956">
          <w:rPr>
            <w:noProof/>
            <w:webHidden/>
          </w:rPr>
          <w:fldChar w:fldCharType="begin"/>
        </w:r>
        <w:r w:rsidR="00E53956">
          <w:rPr>
            <w:noProof/>
            <w:webHidden/>
          </w:rPr>
          <w:instrText xml:space="preserve"> PAGEREF _Toc394479571 \h </w:instrText>
        </w:r>
        <w:r w:rsidR="00E53956">
          <w:rPr>
            <w:noProof/>
            <w:webHidden/>
          </w:rPr>
        </w:r>
        <w:r w:rsidR="00E53956">
          <w:rPr>
            <w:noProof/>
            <w:webHidden/>
          </w:rPr>
          <w:fldChar w:fldCharType="separate"/>
        </w:r>
        <w:r w:rsidR="00B343D5">
          <w:rPr>
            <w:noProof/>
            <w:webHidden/>
          </w:rPr>
          <w:t>25</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72" w:history="1">
        <w:r w:rsidR="00E53956" w:rsidRPr="00252A97">
          <w:rPr>
            <w:rStyle w:val="Hyperlink"/>
            <w:noProof/>
          </w:rPr>
          <w:t>Action – RGL to register fee simple site</w:t>
        </w:r>
        <w:r w:rsidR="00E53956">
          <w:rPr>
            <w:noProof/>
            <w:webHidden/>
          </w:rPr>
          <w:tab/>
        </w:r>
        <w:r w:rsidR="00E53956">
          <w:rPr>
            <w:noProof/>
            <w:webHidden/>
          </w:rPr>
          <w:fldChar w:fldCharType="begin"/>
        </w:r>
        <w:r w:rsidR="00E53956">
          <w:rPr>
            <w:noProof/>
            <w:webHidden/>
          </w:rPr>
          <w:instrText xml:space="preserve"> PAGEREF _Toc394479572 \h </w:instrText>
        </w:r>
        <w:r w:rsidR="00E53956">
          <w:rPr>
            <w:noProof/>
            <w:webHidden/>
          </w:rPr>
        </w:r>
        <w:r w:rsidR="00E53956">
          <w:rPr>
            <w:noProof/>
            <w:webHidden/>
          </w:rPr>
          <w:fldChar w:fldCharType="separate"/>
        </w:r>
        <w:r w:rsidR="00B343D5">
          <w:rPr>
            <w:noProof/>
            <w:webHidden/>
          </w:rPr>
          <w:t>26</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73" w:history="1">
        <w:r w:rsidR="00E53956" w:rsidRPr="00252A97">
          <w:rPr>
            <w:rStyle w:val="Hyperlink"/>
            <w:noProof/>
          </w:rPr>
          <w:t>Trustee authorised to divest Kapiti Island North Nature Reserve under s 116(1)</w:t>
        </w:r>
        <w:r w:rsidR="00E53956">
          <w:rPr>
            <w:noProof/>
            <w:webHidden/>
          </w:rPr>
          <w:tab/>
        </w:r>
        <w:r w:rsidR="00E53956">
          <w:rPr>
            <w:noProof/>
            <w:webHidden/>
          </w:rPr>
          <w:fldChar w:fldCharType="begin"/>
        </w:r>
        <w:r w:rsidR="00E53956">
          <w:rPr>
            <w:noProof/>
            <w:webHidden/>
          </w:rPr>
          <w:instrText xml:space="preserve"> PAGEREF _Toc394479573 \h </w:instrText>
        </w:r>
        <w:r w:rsidR="00E53956">
          <w:rPr>
            <w:noProof/>
            <w:webHidden/>
          </w:rPr>
        </w:r>
        <w:r w:rsidR="00E53956">
          <w:rPr>
            <w:noProof/>
            <w:webHidden/>
          </w:rPr>
          <w:fldChar w:fldCharType="separate"/>
        </w:r>
        <w:r w:rsidR="00B343D5">
          <w:rPr>
            <w:noProof/>
            <w:webHidden/>
          </w:rPr>
          <w:t>26</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74" w:history="1">
        <w:r w:rsidR="00E53956" w:rsidRPr="00252A97">
          <w:rPr>
            <w:rStyle w:val="Hyperlink"/>
            <w:noProof/>
          </w:rPr>
          <w:t>Trigger – receipt of a Gazette notice under s 116(2)</w:t>
        </w:r>
        <w:r w:rsidR="00E53956">
          <w:rPr>
            <w:noProof/>
            <w:webHidden/>
          </w:rPr>
          <w:tab/>
        </w:r>
        <w:r w:rsidR="00E53956">
          <w:rPr>
            <w:noProof/>
            <w:webHidden/>
          </w:rPr>
          <w:fldChar w:fldCharType="begin"/>
        </w:r>
        <w:r w:rsidR="00E53956">
          <w:rPr>
            <w:noProof/>
            <w:webHidden/>
          </w:rPr>
          <w:instrText xml:space="preserve"> PAGEREF _Toc394479574 \h </w:instrText>
        </w:r>
        <w:r w:rsidR="00E53956">
          <w:rPr>
            <w:noProof/>
            <w:webHidden/>
          </w:rPr>
        </w:r>
        <w:r w:rsidR="00E53956">
          <w:rPr>
            <w:noProof/>
            <w:webHidden/>
          </w:rPr>
          <w:fldChar w:fldCharType="separate"/>
        </w:r>
        <w:r w:rsidR="00B343D5">
          <w:rPr>
            <w:noProof/>
            <w:webHidden/>
          </w:rPr>
          <w:t>26</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75" w:history="1">
        <w:r w:rsidR="00E53956" w:rsidRPr="00252A97">
          <w:rPr>
            <w:rStyle w:val="Hyperlink"/>
            <w:noProof/>
          </w:rPr>
          <w:t>Action – effect to Gazette notice under s 116(3)</w:t>
        </w:r>
        <w:r w:rsidR="00E53956">
          <w:rPr>
            <w:noProof/>
            <w:webHidden/>
          </w:rPr>
          <w:tab/>
        </w:r>
        <w:r w:rsidR="00E53956">
          <w:rPr>
            <w:noProof/>
            <w:webHidden/>
          </w:rPr>
          <w:fldChar w:fldCharType="begin"/>
        </w:r>
        <w:r w:rsidR="00E53956">
          <w:rPr>
            <w:noProof/>
            <w:webHidden/>
          </w:rPr>
          <w:instrText xml:space="preserve"> PAGEREF _Toc394479575 \h </w:instrText>
        </w:r>
        <w:r w:rsidR="00E53956">
          <w:rPr>
            <w:noProof/>
            <w:webHidden/>
          </w:rPr>
        </w:r>
        <w:r w:rsidR="00E53956">
          <w:rPr>
            <w:noProof/>
            <w:webHidden/>
          </w:rPr>
          <w:fldChar w:fldCharType="separate"/>
        </w:r>
        <w:r w:rsidR="00B343D5">
          <w:rPr>
            <w:noProof/>
            <w:webHidden/>
          </w:rPr>
          <w:t>26</w:t>
        </w:r>
        <w:r w:rsidR="00E53956">
          <w:rPr>
            <w:noProof/>
            <w:webHidden/>
          </w:rPr>
          <w:fldChar w:fldCharType="end"/>
        </w:r>
      </w:hyperlink>
    </w:p>
    <w:p w:rsidR="00E53956" w:rsidRDefault="00A10B10">
      <w:pPr>
        <w:pStyle w:val="TOC1"/>
        <w:rPr>
          <w:rFonts w:asciiTheme="minorHAnsi" w:eastAsiaTheme="minorEastAsia" w:hAnsiTheme="minorHAnsi"/>
          <w:noProof/>
          <w:color w:val="auto"/>
          <w:sz w:val="22"/>
          <w:lang w:eastAsia="en-NZ"/>
        </w:rPr>
      </w:pPr>
      <w:hyperlink w:anchor="_Toc394479576" w:history="1">
        <w:r w:rsidR="00E53956" w:rsidRPr="00252A97">
          <w:rPr>
            <w:rStyle w:val="Hyperlink"/>
            <w:noProof/>
          </w:rPr>
          <w:t>5</w:t>
        </w:r>
        <w:r w:rsidR="00E53956">
          <w:rPr>
            <w:rFonts w:asciiTheme="minorHAnsi" w:eastAsiaTheme="minorEastAsia" w:hAnsiTheme="minorHAnsi"/>
            <w:noProof/>
            <w:color w:val="auto"/>
            <w:sz w:val="22"/>
            <w:lang w:eastAsia="en-NZ"/>
          </w:rPr>
          <w:tab/>
        </w:r>
        <w:r w:rsidR="00E53956" w:rsidRPr="00252A97">
          <w:rPr>
            <w:rStyle w:val="Hyperlink"/>
            <w:noProof/>
          </w:rPr>
          <w:t>Vesting of commercial redress, commercial and deferred selection properties</w:t>
        </w:r>
        <w:r w:rsidR="00E53956">
          <w:rPr>
            <w:noProof/>
            <w:webHidden/>
          </w:rPr>
          <w:tab/>
        </w:r>
        <w:r w:rsidR="00E53956">
          <w:rPr>
            <w:noProof/>
            <w:webHidden/>
          </w:rPr>
          <w:fldChar w:fldCharType="begin"/>
        </w:r>
        <w:r w:rsidR="00E53956">
          <w:rPr>
            <w:noProof/>
            <w:webHidden/>
          </w:rPr>
          <w:instrText xml:space="preserve"> PAGEREF _Toc394479576 \h </w:instrText>
        </w:r>
        <w:r w:rsidR="00E53956">
          <w:rPr>
            <w:noProof/>
            <w:webHidden/>
          </w:rPr>
        </w:r>
        <w:r w:rsidR="00E53956">
          <w:rPr>
            <w:noProof/>
            <w:webHidden/>
          </w:rPr>
          <w:fldChar w:fldCharType="separate"/>
        </w:r>
        <w:r w:rsidR="00B343D5">
          <w:rPr>
            <w:noProof/>
            <w:webHidden/>
          </w:rPr>
          <w:t>27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77" w:history="1">
        <w:r w:rsidR="00E53956" w:rsidRPr="00252A97">
          <w:rPr>
            <w:rStyle w:val="Hyperlink"/>
            <w:noProof/>
          </w:rPr>
          <w:t>Statutory authority for Crown to transfer land</w:t>
        </w:r>
        <w:r w:rsidR="00E53956">
          <w:rPr>
            <w:noProof/>
            <w:webHidden/>
          </w:rPr>
          <w:tab/>
        </w:r>
        <w:r w:rsidR="00E53956">
          <w:rPr>
            <w:noProof/>
            <w:webHidden/>
          </w:rPr>
          <w:fldChar w:fldCharType="begin"/>
        </w:r>
        <w:r w:rsidR="00E53956">
          <w:rPr>
            <w:noProof/>
            <w:webHidden/>
          </w:rPr>
          <w:instrText xml:space="preserve"> PAGEREF _Toc394479577 \h </w:instrText>
        </w:r>
        <w:r w:rsidR="00E53956">
          <w:rPr>
            <w:noProof/>
            <w:webHidden/>
          </w:rPr>
        </w:r>
        <w:r w:rsidR="00E53956">
          <w:rPr>
            <w:noProof/>
            <w:webHidden/>
          </w:rPr>
          <w:fldChar w:fldCharType="separate"/>
        </w:r>
        <w:r w:rsidR="00B343D5">
          <w:rPr>
            <w:noProof/>
            <w:webHidden/>
          </w:rPr>
          <w:t>27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78" w:history="1">
        <w:r w:rsidR="00E53956" w:rsidRPr="00252A97">
          <w:rPr>
            <w:rStyle w:val="Hyperlink"/>
            <w:noProof/>
          </w:rPr>
          <w:t>Trigger – written application under s 170</w:t>
        </w:r>
        <w:r w:rsidR="00E53956">
          <w:rPr>
            <w:noProof/>
            <w:webHidden/>
          </w:rPr>
          <w:tab/>
        </w:r>
        <w:r w:rsidR="00E53956">
          <w:rPr>
            <w:noProof/>
            <w:webHidden/>
          </w:rPr>
          <w:fldChar w:fldCharType="begin"/>
        </w:r>
        <w:r w:rsidR="00E53956">
          <w:rPr>
            <w:noProof/>
            <w:webHidden/>
          </w:rPr>
          <w:instrText xml:space="preserve"> PAGEREF _Toc394479578 \h </w:instrText>
        </w:r>
        <w:r w:rsidR="00E53956">
          <w:rPr>
            <w:noProof/>
            <w:webHidden/>
          </w:rPr>
        </w:r>
        <w:r w:rsidR="00E53956">
          <w:rPr>
            <w:noProof/>
            <w:webHidden/>
          </w:rPr>
          <w:fldChar w:fldCharType="separate"/>
        </w:r>
        <w:r w:rsidR="00B343D5">
          <w:rPr>
            <w:noProof/>
            <w:webHidden/>
          </w:rPr>
          <w:t>27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79" w:history="1">
        <w:r w:rsidR="00E53956" w:rsidRPr="00252A97">
          <w:rPr>
            <w:rStyle w:val="Hyperlink"/>
            <w:noProof/>
          </w:rPr>
          <w:t>Action –</w:t>
        </w:r>
        <w:r w:rsidR="00E53956">
          <w:rPr>
            <w:noProof/>
            <w:webHidden/>
          </w:rPr>
          <w:tab/>
        </w:r>
        <w:r w:rsidR="00E53956">
          <w:rPr>
            <w:noProof/>
            <w:webHidden/>
          </w:rPr>
          <w:fldChar w:fldCharType="begin"/>
        </w:r>
        <w:r w:rsidR="00E53956">
          <w:rPr>
            <w:noProof/>
            <w:webHidden/>
          </w:rPr>
          <w:instrText xml:space="preserve"> PAGEREF _Toc394479579 \h </w:instrText>
        </w:r>
        <w:r w:rsidR="00E53956">
          <w:rPr>
            <w:noProof/>
            <w:webHidden/>
          </w:rPr>
        </w:r>
        <w:r w:rsidR="00E53956">
          <w:rPr>
            <w:noProof/>
            <w:webHidden/>
          </w:rPr>
          <w:fldChar w:fldCharType="separate"/>
        </w:r>
        <w:r w:rsidR="00B343D5">
          <w:rPr>
            <w:noProof/>
            <w:webHidden/>
          </w:rPr>
          <w:t>27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80" w:history="1">
        <w:r w:rsidR="00E53956" w:rsidRPr="00252A97">
          <w:rPr>
            <w:rStyle w:val="Hyperlink"/>
            <w:noProof/>
          </w:rPr>
          <w:t>create computer freehold register</w:t>
        </w:r>
        <w:r w:rsidR="00E53956">
          <w:rPr>
            <w:noProof/>
            <w:webHidden/>
          </w:rPr>
          <w:tab/>
        </w:r>
        <w:r w:rsidR="00E53956">
          <w:rPr>
            <w:noProof/>
            <w:webHidden/>
          </w:rPr>
          <w:fldChar w:fldCharType="begin"/>
        </w:r>
        <w:r w:rsidR="00E53956">
          <w:rPr>
            <w:noProof/>
            <w:webHidden/>
          </w:rPr>
          <w:instrText xml:space="preserve"> PAGEREF _Toc394479580 \h </w:instrText>
        </w:r>
        <w:r w:rsidR="00E53956">
          <w:rPr>
            <w:noProof/>
            <w:webHidden/>
          </w:rPr>
        </w:r>
        <w:r w:rsidR="00E53956">
          <w:rPr>
            <w:noProof/>
            <w:webHidden/>
          </w:rPr>
          <w:fldChar w:fldCharType="separate"/>
        </w:r>
        <w:r w:rsidR="00B343D5">
          <w:rPr>
            <w:noProof/>
            <w:webHidden/>
          </w:rPr>
          <w:t>27</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81" w:history="1">
        <w:r w:rsidR="00E53956" w:rsidRPr="00252A97">
          <w:rPr>
            <w:rStyle w:val="Hyperlink"/>
            <w:noProof/>
          </w:rPr>
          <w:t>Action –licensed property, create computer freehold register</w:t>
        </w:r>
        <w:r w:rsidR="00E53956">
          <w:rPr>
            <w:noProof/>
            <w:webHidden/>
          </w:rPr>
          <w:tab/>
        </w:r>
        <w:r w:rsidR="00E53956">
          <w:rPr>
            <w:noProof/>
            <w:webHidden/>
          </w:rPr>
          <w:fldChar w:fldCharType="begin"/>
        </w:r>
        <w:r w:rsidR="00E53956">
          <w:rPr>
            <w:noProof/>
            <w:webHidden/>
          </w:rPr>
          <w:instrText xml:space="preserve"> PAGEREF _Toc394479581 \h </w:instrText>
        </w:r>
        <w:r w:rsidR="00E53956">
          <w:rPr>
            <w:noProof/>
            <w:webHidden/>
          </w:rPr>
        </w:r>
        <w:r w:rsidR="00E53956">
          <w:rPr>
            <w:noProof/>
            <w:webHidden/>
          </w:rPr>
          <w:fldChar w:fldCharType="separate"/>
        </w:r>
        <w:r w:rsidR="00B343D5">
          <w:rPr>
            <w:noProof/>
            <w:webHidden/>
          </w:rPr>
          <w:t>28</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82" w:history="1">
        <w:r w:rsidR="00E53956" w:rsidRPr="00252A97">
          <w:rPr>
            <w:rStyle w:val="Hyperlink"/>
            <w:noProof/>
          </w:rPr>
          <w:t>Minister of Conservation may grant easements</w:t>
        </w:r>
        <w:r w:rsidR="00E53956">
          <w:rPr>
            <w:noProof/>
            <w:webHidden/>
          </w:rPr>
          <w:tab/>
        </w:r>
        <w:r w:rsidR="00E53956">
          <w:rPr>
            <w:noProof/>
            <w:webHidden/>
          </w:rPr>
          <w:fldChar w:fldCharType="begin"/>
        </w:r>
        <w:r w:rsidR="00E53956">
          <w:rPr>
            <w:noProof/>
            <w:webHidden/>
          </w:rPr>
          <w:instrText xml:space="preserve"> PAGEREF _Toc394479582 \h </w:instrText>
        </w:r>
        <w:r w:rsidR="00E53956">
          <w:rPr>
            <w:noProof/>
            <w:webHidden/>
          </w:rPr>
        </w:r>
        <w:r w:rsidR="00E53956">
          <w:rPr>
            <w:noProof/>
            <w:webHidden/>
          </w:rPr>
          <w:fldChar w:fldCharType="separate"/>
        </w:r>
        <w:r w:rsidR="00B343D5">
          <w:rPr>
            <w:noProof/>
            <w:webHidden/>
          </w:rPr>
          <w:t>28</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83" w:history="1">
        <w:r w:rsidR="00E53956" w:rsidRPr="00252A97">
          <w:rPr>
            <w:rStyle w:val="Hyperlink"/>
            <w:noProof/>
          </w:rPr>
          <w:t>Statutory exemption under s 172</w:t>
        </w:r>
        <w:r w:rsidR="00E53956">
          <w:rPr>
            <w:noProof/>
            <w:webHidden/>
          </w:rPr>
          <w:tab/>
        </w:r>
        <w:r w:rsidR="00E53956">
          <w:rPr>
            <w:noProof/>
            <w:webHidden/>
          </w:rPr>
          <w:fldChar w:fldCharType="begin"/>
        </w:r>
        <w:r w:rsidR="00E53956">
          <w:rPr>
            <w:noProof/>
            <w:webHidden/>
          </w:rPr>
          <w:instrText xml:space="preserve"> PAGEREF _Toc394479583 \h </w:instrText>
        </w:r>
        <w:r w:rsidR="00E53956">
          <w:rPr>
            <w:noProof/>
            <w:webHidden/>
          </w:rPr>
        </w:r>
        <w:r w:rsidR="00E53956">
          <w:rPr>
            <w:noProof/>
            <w:webHidden/>
          </w:rPr>
          <w:fldChar w:fldCharType="separate"/>
        </w:r>
        <w:r w:rsidR="00B343D5">
          <w:rPr>
            <w:noProof/>
            <w:webHidden/>
          </w:rPr>
          <w:t>28</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84" w:history="1">
        <w:r w:rsidR="00E53956" w:rsidRPr="00252A97">
          <w:rPr>
            <w:rStyle w:val="Hyperlink"/>
            <w:noProof/>
          </w:rPr>
          <w:t>Trigger – receipt of a covenant under s 170(4)</w:t>
        </w:r>
        <w:r w:rsidR="00E53956">
          <w:rPr>
            <w:noProof/>
            <w:webHidden/>
          </w:rPr>
          <w:tab/>
        </w:r>
        <w:r w:rsidR="00E53956">
          <w:rPr>
            <w:noProof/>
            <w:webHidden/>
          </w:rPr>
          <w:fldChar w:fldCharType="begin"/>
        </w:r>
        <w:r w:rsidR="00E53956">
          <w:rPr>
            <w:noProof/>
            <w:webHidden/>
          </w:rPr>
          <w:instrText xml:space="preserve"> PAGEREF _Toc394479584 \h </w:instrText>
        </w:r>
        <w:r w:rsidR="00E53956">
          <w:rPr>
            <w:noProof/>
            <w:webHidden/>
          </w:rPr>
        </w:r>
        <w:r w:rsidR="00E53956">
          <w:rPr>
            <w:noProof/>
            <w:webHidden/>
          </w:rPr>
          <w:fldChar w:fldCharType="separate"/>
        </w:r>
        <w:r w:rsidR="00B343D5">
          <w:rPr>
            <w:noProof/>
            <w:webHidden/>
          </w:rPr>
          <w:t>28</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85" w:history="1">
        <w:r w:rsidR="00E53956" w:rsidRPr="00252A97">
          <w:rPr>
            <w:rStyle w:val="Hyperlink"/>
            <w:noProof/>
          </w:rPr>
          <w:t>Statutory directive</w:t>
        </w:r>
        <w:r w:rsidR="00E53956">
          <w:rPr>
            <w:noProof/>
            <w:webHidden/>
          </w:rPr>
          <w:tab/>
        </w:r>
        <w:r w:rsidR="00E53956">
          <w:rPr>
            <w:noProof/>
            <w:webHidden/>
          </w:rPr>
          <w:fldChar w:fldCharType="begin"/>
        </w:r>
        <w:r w:rsidR="00E53956">
          <w:rPr>
            <w:noProof/>
            <w:webHidden/>
          </w:rPr>
          <w:instrText xml:space="preserve"> PAGEREF _Toc394479585 \h </w:instrText>
        </w:r>
        <w:r w:rsidR="00E53956">
          <w:rPr>
            <w:noProof/>
            <w:webHidden/>
          </w:rPr>
        </w:r>
        <w:r w:rsidR="00E53956">
          <w:rPr>
            <w:noProof/>
            <w:webHidden/>
          </w:rPr>
          <w:fldChar w:fldCharType="separate"/>
        </w:r>
        <w:r w:rsidR="00B343D5">
          <w:rPr>
            <w:noProof/>
            <w:webHidden/>
          </w:rPr>
          <w:t>28</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86" w:history="1">
        <w:r w:rsidR="00E53956" w:rsidRPr="00252A97">
          <w:rPr>
            <w:rStyle w:val="Hyperlink"/>
            <w:noProof/>
          </w:rPr>
          <w:t>Action -application of other enactments</w:t>
        </w:r>
        <w:r w:rsidR="00E53956">
          <w:rPr>
            <w:noProof/>
            <w:webHidden/>
          </w:rPr>
          <w:tab/>
        </w:r>
        <w:r w:rsidR="00E53956">
          <w:rPr>
            <w:noProof/>
            <w:webHidden/>
          </w:rPr>
          <w:fldChar w:fldCharType="begin"/>
        </w:r>
        <w:r w:rsidR="00E53956">
          <w:rPr>
            <w:noProof/>
            <w:webHidden/>
          </w:rPr>
          <w:instrText xml:space="preserve"> PAGEREF _Toc394479586 \h </w:instrText>
        </w:r>
        <w:r w:rsidR="00E53956">
          <w:rPr>
            <w:noProof/>
            <w:webHidden/>
          </w:rPr>
        </w:r>
        <w:r w:rsidR="00E53956">
          <w:rPr>
            <w:noProof/>
            <w:webHidden/>
          </w:rPr>
          <w:fldChar w:fldCharType="separate"/>
        </w:r>
        <w:r w:rsidR="00B343D5">
          <w:rPr>
            <w:noProof/>
            <w:webHidden/>
          </w:rPr>
          <w:t>29</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87" w:history="1">
        <w:r w:rsidR="00E53956" w:rsidRPr="00252A97">
          <w:rPr>
            <w:rStyle w:val="Hyperlink"/>
            <w:noProof/>
          </w:rPr>
          <w:t>Trigger – transfer under s 174</w:t>
        </w:r>
        <w:r w:rsidR="00E53956">
          <w:rPr>
            <w:noProof/>
            <w:webHidden/>
          </w:rPr>
          <w:tab/>
        </w:r>
        <w:r w:rsidR="00E53956">
          <w:rPr>
            <w:noProof/>
            <w:webHidden/>
          </w:rPr>
          <w:fldChar w:fldCharType="begin"/>
        </w:r>
        <w:r w:rsidR="00E53956">
          <w:rPr>
            <w:noProof/>
            <w:webHidden/>
          </w:rPr>
          <w:instrText xml:space="preserve"> PAGEREF _Toc394479587 \h </w:instrText>
        </w:r>
        <w:r w:rsidR="00E53956">
          <w:rPr>
            <w:noProof/>
            <w:webHidden/>
          </w:rPr>
        </w:r>
        <w:r w:rsidR="00E53956">
          <w:rPr>
            <w:noProof/>
            <w:webHidden/>
          </w:rPr>
          <w:fldChar w:fldCharType="separate"/>
        </w:r>
        <w:r w:rsidR="00B343D5">
          <w:rPr>
            <w:noProof/>
            <w:webHidden/>
          </w:rPr>
          <w:t>29</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88" w:history="1">
        <w:r w:rsidR="00E53956" w:rsidRPr="00252A97">
          <w:rPr>
            <w:rStyle w:val="Hyperlink"/>
            <w:noProof/>
          </w:rPr>
          <w:t>Registration of the transfer</w:t>
        </w:r>
        <w:r w:rsidR="00E53956">
          <w:rPr>
            <w:noProof/>
            <w:webHidden/>
          </w:rPr>
          <w:tab/>
        </w:r>
        <w:r w:rsidR="00E53956">
          <w:rPr>
            <w:noProof/>
            <w:webHidden/>
          </w:rPr>
          <w:fldChar w:fldCharType="begin"/>
        </w:r>
        <w:r w:rsidR="00E53956">
          <w:rPr>
            <w:noProof/>
            <w:webHidden/>
          </w:rPr>
          <w:instrText xml:space="preserve"> PAGEREF _Toc394479588 \h </w:instrText>
        </w:r>
        <w:r w:rsidR="00E53956">
          <w:rPr>
            <w:noProof/>
            <w:webHidden/>
          </w:rPr>
        </w:r>
        <w:r w:rsidR="00E53956">
          <w:rPr>
            <w:noProof/>
            <w:webHidden/>
          </w:rPr>
          <w:fldChar w:fldCharType="separate"/>
        </w:r>
        <w:r w:rsidR="00B343D5">
          <w:rPr>
            <w:noProof/>
            <w:webHidden/>
          </w:rPr>
          <w:t>29</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89" w:history="1">
        <w:r w:rsidR="00E53956" w:rsidRPr="00252A97">
          <w:rPr>
            <w:rStyle w:val="Hyperlink"/>
            <w:noProof/>
          </w:rPr>
          <w:t>Background</w:t>
        </w:r>
        <w:r w:rsidR="00E53956">
          <w:rPr>
            <w:noProof/>
            <w:webHidden/>
          </w:rPr>
          <w:tab/>
        </w:r>
        <w:r w:rsidR="00E53956">
          <w:rPr>
            <w:noProof/>
            <w:webHidden/>
          </w:rPr>
          <w:fldChar w:fldCharType="begin"/>
        </w:r>
        <w:r w:rsidR="00E53956">
          <w:rPr>
            <w:noProof/>
            <w:webHidden/>
          </w:rPr>
          <w:instrText xml:space="preserve"> PAGEREF _Toc394479589 \h </w:instrText>
        </w:r>
        <w:r w:rsidR="00E53956">
          <w:rPr>
            <w:noProof/>
            <w:webHidden/>
          </w:rPr>
        </w:r>
        <w:r w:rsidR="00E53956">
          <w:rPr>
            <w:noProof/>
            <w:webHidden/>
          </w:rPr>
          <w:fldChar w:fldCharType="separate"/>
        </w:r>
        <w:r w:rsidR="00B343D5">
          <w:rPr>
            <w:noProof/>
            <w:webHidden/>
          </w:rPr>
          <w:t>30</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90" w:history="1">
        <w:r w:rsidR="00E53956" w:rsidRPr="00252A97">
          <w:rPr>
            <w:rStyle w:val="Hyperlink"/>
            <w:noProof/>
          </w:rPr>
          <w:t>Trigger – written application under s 174(7)</w:t>
        </w:r>
        <w:r w:rsidR="00E53956">
          <w:rPr>
            <w:noProof/>
            <w:webHidden/>
          </w:rPr>
          <w:tab/>
        </w:r>
        <w:r w:rsidR="00E53956">
          <w:rPr>
            <w:noProof/>
            <w:webHidden/>
          </w:rPr>
          <w:fldChar w:fldCharType="begin"/>
        </w:r>
        <w:r w:rsidR="00E53956">
          <w:rPr>
            <w:noProof/>
            <w:webHidden/>
          </w:rPr>
          <w:instrText xml:space="preserve"> PAGEREF _Toc394479590 \h </w:instrText>
        </w:r>
        <w:r w:rsidR="00E53956">
          <w:rPr>
            <w:noProof/>
            <w:webHidden/>
          </w:rPr>
        </w:r>
        <w:r w:rsidR="00E53956">
          <w:rPr>
            <w:noProof/>
            <w:webHidden/>
          </w:rPr>
          <w:fldChar w:fldCharType="separate"/>
        </w:r>
        <w:r w:rsidR="00B343D5">
          <w:rPr>
            <w:noProof/>
            <w:webHidden/>
          </w:rPr>
          <w:t>30</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91" w:history="1">
        <w:r w:rsidR="00E53956" w:rsidRPr="00252A97">
          <w:rPr>
            <w:rStyle w:val="Hyperlink"/>
            <w:noProof/>
          </w:rPr>
          <w:t>Action – removal of memorials</w:t>
        </w:r>
        <w:r w:rsidR="00E53956">
          <w:rPr>
            <w:noProof/>
            <w:webHidden/>
          </w:rPr>
          <w:tab/>
        </w:r>
        <w:r w:rsidR="00E53956">
          <w:rPr>
            <w:noProof/>
            <w:webHidden/>
          </w:rPr>
          <w:fldChar w:fldCharType="begin"/>
        </w:r>
        <w:r w:rsidR="00E53956">
          <w:rPr>
            <w:noProof/>
            <w:webHidden/>
          </w:rPr>
          <w:instrText xml:space="preserve"> PAGEREF _Toc394479591 \h </w:instrText>
        </w:r>
        <w:r w:rsidR="00E53956">
          <w:rPr>
            <w:noProof/>
            <w:webHidden/>
          </w:rPr>
        </w:r>
        <w:r w:rsidR="00E53956">
          <w:rPr>
            <w:noProof/>
            <w:webHidden/>
          </w:rPr>
          <w:fldChar w:fldCharType="separate"/>
        </w:r>
        <w:r w:rsidR="00B343D5">
          <w:rPr>
            <w:noProof/>
            <w:webHidden/>
          </w:rPr>
          <w:t>30</w:t>
        </w:r>
        <w:r w:rsidR="00E53956">
          <w:rPr>
            <w:noProof/>
            <w:webHidden/>
          </w:rPr>
          <w:fldChar w:fldCharType="end"/>
        </w:r>
      </w:hyperlink>
    </w:p>
    <w:p w:rsidR="00E53956" w:rsidRDefault="00A10B10">
      <w:pPr>
        <w:pStyle w:val="TOC1"/>
        <w:rPr>
          <w:rFonts w:asciiTheme="minorHAnsi" w:eastAsiaTheme="minorEastAsia" w:hAnsiTheme="minorHAnsi"/>
          <w:noProof/>
          <w:color w:val="auto"/>
          <w:sz w:val="22"/>
          <w:lang w:eastAsia="en-NZ"/>
        </w:rPr>
      </w:pPr>
      <w:hyperlink w:anchor="_Toc394479592" w:history="1">
        <w:r w:rsidR="00E53956" w:rsidRPr="00252A97">
          <w:rPr>
            <w:rStyle w:val="Hyperlink"/>
            <w:noProof/>
          </w:rPr>
          <w:t>6</w:t>
        </w:r>
        <w:r w:rsidR="00E53956">
          <w:rPr>
            <w:rFonts w:asciiTheme="minorHAnsi" w:eastAsiaTheme="minorEastAsia" w:hAnsiTheme="minorHAnsi"/>
            <w:noProof/>
            <w:color w:val="auto"/>
            <w:sz w:val="22"/>
            <w:lang w:eastAsia="en-NZ"/>
          </w:rPr>
          <w:tab/>
        </w:r>
        <w:r w:rsidR="00E53956" w:rsidRPr="00252A97">
          <w:rPr>
            <w:rStyle w:val="Hyperlink"/>
            <w:noProof/>
          </w:rPr>
          <w:t>Licensed land</w:t>
        </w:r>
        <w:r w:rsidR="00E53956">
          <w:rPr>
            <w:noProof/>
            <w:webHidden/>
          </w:rPr>
          <w:tab/>
        </w:r>
        <w:r w:rsidR="00E53956">
          <w:rPr>
            <w:noProof/>
            <w:webHidden/>
          </w:rPr>
          <w:fldChar w:fldCharType="begin"/>
        </w:r>
        <w:r w:rsidR="00E53956">
          <w:rPr>
            <w:noProof/>
            <w:webHidden/>
          </w:rPr>
          <w:instrText xml:space="preserve"> PAGEREF _Toc394479592 \h </w:instrText>
        </w:r>
        <w:r w:rsidR="00E53956">
          <w:rPr>
            <w:noProof/>
            <w:webHidden/>
          </w:rPr>
        </w:r>
        <w:r w:rsidR="00E53956">
          <w:rPr>
            <w:noProof/>
            <w:webHidden/>
          </w:rPr>
          <w:fldChar w:fldCharType="separate"/>
        </w:r>
        <w:r w:rsidR="00B343D5">
          <w:rPr>
            <w:noProof/>
            <w:webHidden/>
          </w:rPr>
          <w:t>31</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93" w:history="1">
        <w:r w:rsidR="00E53956" w:rsidRPr="00252A97">
          <w:rPr>
            <w:rStyle w:val="Hyperlink"/>
            <w:noProof/>
          </w:rPr>
          <w:t>Licensed land</w:t>
        </w:r>
        <w:r w:rsidR="00E53956">
          <w:rPr>
            <w:noProof/>
            <w:webHidden/>
          </w:rPr>
          <w:tab/>
        </w:r>
        <w:r w:rsidR="00E53956">
          <w:rPr>
            <w:noProof/>
            <w:webHidden/>
          </w:rPr>
          <w:fldChar w:fldCharType="begin"/>
        </w:r>
        <w:r w:rsidR="00E53956">
          <w:rPr>
            <w:noProof/>
            <w:webHidden/>
          </w:rPr>
          <w:instrText xml:space="preserve"> PAGEREF _Toc394479593 \h </w:instrText>
        </w:r>
        <w:r w:rsidR="00E53956">
          <w:rPr>
            <w:noProof/>
            <w:webHidden/>
          </w:rPr>
        </w:r>
        <w:r w:rsidR="00E53956">
          <w:rPr>
            <w:noProof/>
            <w:webHidden/>
          </w:rPr>
          <w:fldChar w:fldCharType="separate"/>
        </w:r>
        <w:r w:rsidR="00B343D5">
          <w:rPr>
            <w:noProof/>
            <w:webHidden/>
          </w:rPr>
          <w:t>31</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94" w:history="1">
        <w:r w:rsidR="00E53956" w:rsidRPr="00252A97">
          <w:rPr>
            <w:rStyle w:val="Hyperlink"/>
            <w:noProof/>
          </w:rPr>
          <w:t>Right of access to protected site under s 180</w:t>
        </w:r>
        <w:r w:rsidR="00E53956">
          <w:rPr>
            <w:noProof/>
            <w:webHidden/>
          </w:rPr>
          <w:tab/>
        </w:r>
        <w:r w:rsidR="00E53956">
          <w:rPr>
            <w:noProof/>
            <w:webHidden/>
          </w:rPr>
          <w:fldChar w:fldCharType="begin"/>
        </w:r>
        <w:r w:rsidR="00E53956">
          <w:rPr>
            <w:noProof/>
            <w:webHidden/>
          </w:rPr>
          <w:instrText xml:space="preserve"> PAGEREF _Toc394479594 \h </w:instrText>
        </w:r>
        <w:r w:rsidR="00E53956">
          <w:rPr>
            <w:noProof/>
            <w:webHidden/>
          </w:rPr>
        </w:r>
        <w:r w:rsidR="00E53956">
          <w:rPr>
            <w:noProof/>
            <w:webHidden/>
          </w:rPr>
          <w:fldChar w:fldCharType="separate"/>
        </w:r>
        <w:r w:rsidR="00B343D5">
          <w:rPr>
            <w:noProof/>
            <w:webHidden/>
          </w:rPr>
          <w:t>31</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95" w:history="1">
        <w:r w:rsidR="00E53956" w:rsidRPr="00252A97">
          <w:rPr>
            <w:rStyle w:val="Hyperlink"/>
            <w:noProof/>
          </w:rPr>
          <w:t>Trigger – written application under s 182(1)</w:t>
        </w:r>
        <w:r w:rsidR="00E53956">
          <w:rPr>
            <w:noProof/>
            <w:webHidden/>
          </w:rPr>
          <w:tab/>
        </w:r>
        <w:r w:rsidR="00E53956">
          <w:rPr>
            <w:noProof/>
            <w:webHidden/>
          </w:rPr>
          <w:fldChar w:fldCharType="begin"/>
        </w:r>
        <w:r w:rsidR="00E53956">
          <w:rPr>
            <w:noProof/>
            <w:webHidden/>
          </w:rPr>
          <w:instrText xml:space="preserve"> PAGEREF _Toc394479595 \h </w:instrText>
        </w:r>
        <w:r w:rsidR="00E53956">
          <w:rPr>
            <w:noProof/>
            <w:webHidden/>
          </w:rPr>
        </w:r>
        <w:r w:rsidR="00E53956">
          <w:rPr>
            <w:noProof/>
            <w:webHidden/>
          </w:rPr>
          <w:fldChar w:fldCharType="separate"/>
        </w:r>
        <w:r w:rsidR="00B343D5">
          <w:rPr>
            <w:noProof/>
            <w:webHidden/>
          </w:rPr>
          <w:t>31</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96" w:history="1">
        <w:r w:rsidR="00E53956" w:rsidRPr="00252A97">
          <w:rPr>
            <w:rStyle w:val="Hyperlink"/>
            <w:noProof/>
          </w:rPr>
          <w:t>Action – right of access</w:t>
        </w:r>
        <w:r w:rsidR="00E53956">
          <w:rPr>
            <w:noProof/>
            <w:webHidden/>
          </w:rPr>
          <w:tab/>
        </w:r>
        <w:r w:rsidR="00E53956">
          <w:rPr>
            <w:noProof/>
            <w:webHidden/>
          </w:rPr>
          <w:fldChar w:fldCharType="begin"/>
        </w:r>
        <w:r w:rsidR="00E53956">
          <w:rPr>
            <w:noProof/>
            <w:webHidden/>
          </w:rPr>
          <w:instrText xml:space="preserve"> PAGEREF _Toc394479596 \h </w:instrText>
        </w:r>
        <w:r w:rsidR="00E53956">
          <w:rPr>
            <w:noProof/>
            <w:webHidden/>
          </w:rPr>
        </w:r>
        <w:r w:rsidR="00E53956">
          <w:rPr>
            <w:noProof/>
            <w:webHidden/>
          </w:rPr>
          <w:fldChar w:fldCharType="separate"/>
        </w:r>
        <w:r w:rsidR="00B343D5">
          <w:rPr>
            <w:noProof/>
            <w:webHidden/>
          </w:rPr>
          <w:t>31</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97" w:history="1">
        <w:r w:rsidR="00E53956" w:rsidRPr="00252A97">
          <w:rPr>
            <w:rStyle w:val="Hyperlink"/>
            <w:noProof/>
          </w:rPr>
          <w:t>Memorial</w:t>
        </w:r>
        <w:r w:rsidR="00E53956">
          <w:rPr>
            <w:noProof/>
            <w:webHidden/>
          </w:rPr>
          <w:tab/>
        </w:r>
        <w:r w:rsidR="00E53956">
          <w:rPr>
            <w:noProof/>
            <w:webHidden/>
          </w:rPr>
          <w:fldChar w:fldCharType="begin"/>
        </w:r>
        <w:r w:rsidR="00E53956">
          <w:rPr>
            <w:noProof/>
            <w:webHidden/>
          </w:rPr>
          <w:instrText xml:space="preserve"> PAGEREF _Toc394479597 \h </w:instrText>
        </w:r>
        <w:r w:rsidR="00E53956">
          <w:rPr>
            <w:noProof/>
            <w:webHidden/>
          </w:rPr>
        </w:r>
        <w:r w:rsidR="00E53956">
          <w:rPr>
            <w:noProof/>
            <w:webHidden/>
          </w:rPr>
          <w:fldChar w:fldCharType="separate"/>
        </w:r>
        <w:r w:rsidR="00B343D5">
          <w:rPr>
            <w:noProof/>
            <w:webHidden/>
          </w:rPr>
          <w:t>31</w:t>
        </w:r>
        <w:r w:rsidR="00E53956">
          <w:rPr>
            <w:noProof/>
            <w:webHidden/>
          </w:rPr>
          <w:fldChar w:fldCharType="end"/>
        </w:r>
      </w:hyperlink>
    </w:p>
    <w:p w:rsidR="00E53956" w:rsidRDefault="00A10B10">
      <w:pPr>
        <w:pStyle w:val="TOC1"/>
        <w:rPr>
          <w:rFonts w:asciiTheme="minorHAnsi" w:eastAsiaTheme="minorEastAsia" w:hAnsiTheme="minorHAnsi"/>
          <w:noProof/>
          <w:color w:val="auto"/>
          <w:sz w:val="22"/>
          <w:lang w:eastAsia="en-NZ"/>
        </w:rPr>
      </w:pPr>
      <w:hyperlink w:anchor="_Toc394479598" w:history="1">
        <w:r w:rsidR="00E53956" w:rsidRPr="00252A97">
          <w:rPr>
            <w:rStyle w:val="Hyperlink"/>
            <w:noProof/>
          </w:rPr>
          <w:t>7</w:t>
        </w:r>
        <w:r w:rsidR="00E53956">
          <w:rPr>
            <w:rFonts w:asciiTheme="minorHAnsi" w:eastAsiaTheme="minorEastAsia" w:hAnsiTheme="minorHAnsi"/>
            <w:noProof/>
            <w:color w:val="auto"/>
            <w:sz w:val="22"/>
            <w:lang w:eastAsia="en-NZ"/>
          </w:rPr>
          <w:tab/>
        </w:r>
        <w:r w:rsidR="00E53956" w:rsidRPr="00252A97">
          <w:rPr>
            <w:rStyle w:val="Hyperlink"/>
            <w:noProof/>
          </w:rPr>
          <w:t>Right of first refusal</w:t>
        </w:r>
        <w:r w:rsidR="00E53956">
          <w:rPr>
            <w:noProof/>
            <w:webHidden/>
          </w:rPr>
          <w:tab/>
        </w:r>
        <w:r w:rsidR="00E53956">
          <w:rPr>
            <w:noProof/>
            <w:webHidden/>
          </w:rPr>
          <w:fldChar w:fldCharType="begin"/>
        </w:r>
        <w:r w:rsidR="00E53956">
          <w:rPr>
            <w:noProof/>
            <w:webHidden/>
          </w:rPr>
          <w:instrText xml:space="preserve"> PAGEREF _Toc394479598 \h </w:instrText>
        </w:r>
        <w:r w:rsidR="00E53956">
          <w:rPr>
            <w:noProof/>
            <w:webHidden/>
          </w:rPr>
        </w:r>
        <w:r w:rsidR="00E53956">
          <w:rPr>
            <w:noProof/>
            <w:webHidden/>
          </w:rPr>
          <w:fldChar w:fldCharType="separate"/>
        </w:r>
        <w:r w:rsidR="00B343D5">
          <w:rPr>
            <w:noProof/>
            <w:webHidden/>
          </w:rPr>
          <w:t>32</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599" w:history="1">
        <w:r w:rsidR="00E53956" w:rsidRPr="00252A97">
          <w:rPr>
            <w:rStyle w:val="Hyperlink"/>
            <w:noProof/>
          </w:rPr>
          <w:t>Trigger  - receipt of certificate under s 211</w:t>
        </w:r>
        <w:r w:rsidR="00E53956">
          <w:rPr>
            <w:noProof/>
            <w:webHidden/>
          </w:rPr>
          <w:tab/>
        </w:r>
        <w:r w:rsidR="00E53956">
          <w:rPr>
            <w:noProof/>
            <w:webHidden/>
          </w:rPr>
          <w:fldChar w:fldCharType="begin"/>
        </w:r>
        <w:r w:rsidR="00E53956">
          <w:rPr>
            <w:noProof/>
            <w:webHidden/>
          </w:rPr>
          <w:instrText xml:space="preserve"> PAGEREF _Toc394479599 \h </w:instrText>
        </w:r>
        <w:r w:rsidR="00E53956">
          <w:rPr>
            <w:noProof/>
            <w:webHidden/>
          </w:rPr>
        </w:r>
        <w:r w:rsidR="00E53956">
          <w:rPr>
            <w:noProof/>
            <w:webHidden/>
          </w:rPr>
          <w:fldChar w:fldCharType="separate"/>
        </w:r>
        <w:r w:rsidR="00B343D5">
          <w:rPr>
            <w:noProof/>
            <w:webHidden/>
          </w:rPr>
          <w:t>32</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600" w:history="1">
        <w:r w:rsidR="00E53956" w:rsidRPr="00252A97">
          <w:rPr>
            <w:rStyle w:val="Hyperlink"/>
            <w:noProof/>
          </w:rPr>
          <w:t>Action—memorials record RFR land</w:t>
        </w:r>
        <w:r w:rsidR="00E53956">
          <w:rPr>
            <w:noProof/>
            <w:webHidden/>
          </w:rPr>
          <w:tab/>
        </w:r>
        <w:r w:rsidR="00E53956">
          <w:rPr>
            <w:noProof/>
            <w:webHidden/>
          </w:rPr>
          <w:fldChar w:fldCharType="begin"/>
        </w:r>
        <w:r w:rsidR="00E53956">
          <w:rPr>
            <w:noProof/>
            <w:webHidden/>
          </w:rPr>
          <w:instrText xml:space="preserve"> PAGEREF _Toc394479600 \h </w:instrText>
        </w:r>
        <w:r w:rsidR="00E53956">
          <w:rPr>
            <w:noProof/>
            <w:webHidden/>
          </w:rPr>
        </w:r>
        <w:r w:rsidR="00E53956">
          <w:rPr>
            <w:noProof/>
            <w:webHidden/>
          </w:rPr>
          <w:fldChar w:fldCharType="separate"/>
        </w:r>
        <w:r w:rsidR="00B343D5">
          <w:rPr>
            <w:noProof/>
            <w:webHidden/>
          </w:rPr>
          <w:t>32</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601" w:history="1">
        <w:r w:rsidR="00E53956" w:rsidRPr="00252A97">
          <w:rPr>
            <w:rStyle w:val="Hyperlink"/>
            <w:noProof/>
          </w:rPr>
          <w:t>Trigger –receipt of certificate under s 212</w:t>
        </w:r>
        <w:r w:rsidR="00E53956">
          <w:rPr>
            <w:noProof/>
            <w:webHidden/>
          </w:rPr>
          <w:tab/>
        </w:r>
        <w:r w:rsidR="00E53956">
          <w:rPr>
            <w:noProof/>
            <w:webHidden/>
          </w:rPr>
          <w:fldChar w:fldCharType="begin"/>
        </w:r>
        <w:r w:rsidR="00E53956">
          <w:rPr>
            <w:noProof/>
            <w:webHidden/>
          </w:rPr>
          <w:instrText xml:space="preserve"> PAGEREF _Toc394479601 \h </w:instrText>
        </w:r>
        <w:r w:rsidR="00E53956">
          <w:rPr>
            <w:noProof/>
            <w:webHidden/>
          </w:rPr>
        </w:r>
        <w:r w:rsidR="00E53956">
          <w:rPr>
            <w:noProof/>
            <w:webHidden/>
          </w:rPr>
          <w:fldChar w:fldCharType="separate"/>
        </w:r>
        <w:r w:rsidR="00B343D5">
          <w:rPr>
            <w:noProof/>
            <w:webHidden/>
          </w:rPr>
          <w:t>32</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602" w:history="1">
        <w:r w:rsidR="00E53956" w:rsidRPr="00252A97">
          <w:rPr>
            <w:rStyle w:val="Hyperlink"/>
            <w:noProof/>
          </w:rPr>
          <w:t>Action – registration requirements</w:t>
        </w:r>
        <w:r w:rsidR="00E53956">
          <w:rPr>
            <w:noProof/>
            <w:webHidden/>
          </w:rPr>
          <w:tab/>
        </w:r>
        <w:r w:rsidR="00E53956">
          <w:rPr>
            <w:noProof/>
            <w:webHidden/>
          </w:rPr>
          <w:fldChar w:fldCharType="begin"/>
        </w:r>
        <w:r w:rsidR="00E53956">
          <w:rPr>
            <w:noProof/>
            <w:webHidden/>
          </w:rPr>
          <w:instrText xml:space="preserve"> PAGEREF _Toc394479602 \h </w:instrText>
        </w:r>
        <w:r w:rsidR="00E53956">
          <w:rPr>
            <w:noProof/>
            <w:webHidden/>
          </w:rPr>
        </w:r>
        <w:r w:rsidR="00E53956">
          <w:rPr>
            <w:noProof/>
            <w:webHidden/>
          </w:rPr>
          <w:fldChar w:fldCharType="separate"/>
        </w:r>
        <w:r w:rsidR="00B343D5">
          <w:rPr>
            <w:noProof/>
            <w:webHidden/>
          </w:rPr>
          <w:t>32</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603" w:history="1">
        <w:r w:rsidR="00E53956" w:rsidRPr="00252A97">
          <w:rPr>
            <w:rStyle w:val="Hyperlink"/>
            <w:noProof/>
          </w:rPr>
          <w:t>Trigger – receipt of certificate under s 213</w:t>
        </w:r>
        <w:r w:rsidR="00E53956">
          <w:rPr>
            <w:noProof/>
            <w:webHidden/>
          </w:rPr>
          <w:tab/>
        </w:r>
        <w:r w:rsidR="00E53956">
          <w:rPr>
            <w:noProof/>
            <w:webHidden/>
          </w:rPr>
          <w:fldChar w:fldCharType="begin"/>
        </w:r>
        <w:r w:rsidR="00E53956">
          <w:rPr>
            <w:noProof/>
            <w:webHidden/>
          </w:rPr>
          <w:instrText xml:space="preserve"> PAGEREF _Toc394479603 \h </w:instrText>
        </w:r>
        <w:r w:rsidR="00E53956">
          <w:rPr>
            <w:noProof/>
            <w:webHidden/>
          </w:rPr>
        </w:r>
        <w:r w:rsidR="00E53956">
          <w:rPr>
            <w:noProof/>
            <w:webHidden/>
          </w:rPr>
          <w:fldChar w:fldCharType="separate"/>
        </w:r>
        <w:r w:rsidR="00B343D5">
          <w:rPr>
            <w:noProof/>
            <w:webHidden/>
          </w:rPr>
          <w:t>33</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604" w:history="1">
        <w:r w:rsidR="00E53956" w:rsidRPr="00252A97">
          <w:rPr>
            <w:rStyle w:val="Hyperlink"/>
            <w:noProof/>
          </w:rPr>
          <w:t>Action – registration requirements</w:t>
        </w:r>
        <w:r w:rsidR="00E53956">
          <w:rPr>
            <w:noProof/>
            <w:webHidden/>
          </w:rPr>
          <w:tab/>
        </w:r>
        <w:r w:rsidR="00E53956">
          <w:rPr>
            <w:noProof/>
            <w:webHidden/>
          </w:rPr>
          <w:fldChar w:fldCharType="begin"/>
        </w:r>
        <w:r w:rsidR="00E53956">
          <w:rPr>
            <w:noProof/>
            <w:webHidden/>
          </w:rPr>
          <w:instrText xml:space="preserve"> PAGEREF _Toc394479604 \h </w:instrText>
        </w:r>
        <w:r w:rsidR="00E53956">
          <w:rPr>
            <w:noProof/>
            <w:webHidden/>
          </w:rPr>
        </w:r>
        <w:r w:rsidR="00E53956">
          <w:rPr>
            <w:noProof/>
            <w:webHidden/>
          </w:rPr>
          <w:fldChar w:fldCharType="separate"/>
        </w:r>
        <w:r w:rsidR="00B343D5">
          <w:rPr>
            <w:noProof/>
            <w:webHidden/>
          </w:rPr>
          <w:t>33</w:t>
        </w:r>
        <w:r w:rsidR="00E53956">
          <w:rPr>
            <w:noProof/>
            <w:webHidden/>
          </w:rPr>
          <w:fldChar w:fldCharType="end"/>
        </w:r>
      </w:hyperlink>
    </w:p>
    <w:p w:rsidR="00E53956" w:rsidRDefault="00A10B10">
      <w:pPr>
        <w:pStyle w:val="TOC2"/>
        <w:rPr>
          <w:rFonts w:asciiTheme="minorHAnsi" w:eastAsiaTheme="minorEastAsia" w:hAnsiTheme="minorHAnsi"/>
          <w:noProof/>
          <w:sz w:val="22"/>
          <w:lang w:eastAsia="en-NZ"/>
        </w:rPr>
      </w:pPr>
      <w:hyperlink w:anchor="_Toc394479605" w:history="1">
        <w:r w:rsidR="00E53956" w:rsidRPr="00252A97">
          <w:rPr>
            <w:rStyle w:val="Hyperlink"/>
            <w:noProof/>
          </w:rPr>
          <w:t>Action - ongoing monitoring of RFR land</w:t>
        </w:r>
        <w:r w:rsidR="00E53956">
          <w:rPr>
            <w:noProof/>
            <w:webHidden/>
          </w:rPr>
          <w:tab/>
        </w:r>
        <w:r w:rsidR="00E53956">
          <w:rPr>
            <w:noProof/>
            <w:webHidden/>
          </w:rPr>
          <w:fldChar w:fldCharType="begin"/>
        </w:r>
        <w:r w:rsidR="00E53956">
          <w:rPr>
            <w:noProof/>
            <w:webHidden/>
          </w:rPr>
          <w:instrText xml:space="preserve"> PAGEREF _Toc394479605 \h </w:instrText>
        </w:r>
        <w:r w:rsidR="00E53956">
          <w:rPr>
            <w:noProof/>
            <w:webHidden/>
          </w:rPr>
        </w:r>
        <w:r w:rsidR="00E53956">
          <w:rPr>
            <w:noProof/>
            <w:webHidden/>
          </w:rPr>
          <w:fldChar w:fldCharType="separate"/>
        </w:r>
        <w:r w:rsidR="00B343D5">
          <w:rPr>
            <w:noProof/>
            <w:webHidden/>
          </w:rPr>
          <w:t>33</w:t>
        </w:r>
        <w:r w:rsidR="00E53956">
          <w:rPr>
            <w:noProof/>
            <w:webHidden/>
          </w:rPr>
          <w:fldChar w:fldCharType="end"/>
        </w:r>
      </w:hyperlink>
    </w:p>
    <w:p w:rsidR="00121D53" w:rsidRDefault="00621C84" w:rsidP="006A11C6">
      <w:pPr>
        <w:pStyle w:val="BlockText"/>
      </w:pPr>
      <w:r>
        <w:rPr>
          <w:color w:val="37AD47"/>
        </w:rPr>
        <w:fldChar w:fldCharType="end"/>
      </w:r>
    </w:p>
    <w:p w:rsidR="00102BED" w:rsidRDefault="00102BED" w:rsidP="00121D53">
      <w:pPr>
        <w:pStyle w:val="5Forewordappendixheading"/>
        <w:sectPr w:rsidR="00102BED" w:rsidSect="00102BED">
          <w:headerReference w:type="default" r:id="rId11"/>
          <w:footerReference w:type="default" r:id="rId12"/>
          <w:pgSz w:w="11906" w:h="16838" w:code="9"/>
          <w:pgMar w:top="1134" w:right="1134" w:bottom="1134" w:left="1134" w:header="567" w:footer="567" w:gutter="0"/>
          <w:cols w:space="708"/>
          <w:docGrid w:linePitch="360"/>
        </w:sectPr>
      </w:pPr>
    </w:p>
    <w:p w:rsidR="00121D53" w:rsidRDefault="00121D53" w:rsidP="00121D53">
      <w:pPr>
        <w:pStyle w:val="5Forewordappendixheading"/>
      </w:pPr>
      <w:bookmarkStart w:id="1" w:name="_Toc394479508"/>
      <w:r>
        <w:lastRenderedPageBreak/>
        <w:t>Terms and definitions</w:t>
      </w:r>
      <w:bookmarkEnd w:id="1"/>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035DE2" w:rsidP="00876B3F">
            <w:pPr>
              <w:pStyle w:val="Heading2"/>
            </w:pPr>
            <w:bookmarkStart w:id="2" w:name="_Toc394479509"/>
            <w:r w:rsidRPr="00876B3F">
              <w:t>General</w:t>
            </w:r>
            <w:bookmarkEnd w:id="2"/>
          </w:p>
        </w:tc>
        <w:tc>
          <w:tcPr>
            <w:tcW w:w="7938" w:type="dxa"/>
          </w:tcPr>
          <w:p w:rsidR="00DD6B98" w:rsidRDefault="00DD6B98" w:rsidP="00DD6B98">
            <w:pPr>
              <w:pStyle w:val="Indent1abc0"/>
            </w:pPr>
            <w:r>
              <w:t xml:space="preserve">For the purposes of this guideline, the terms and definitions in the </w:t>
            </w:r>
            <w:r w:rsidR="009E701B" w:rsidRPr="00695580">
              <w:t>Ng</w:t>
            </w:r>
            <w:r w:rsidR="009E701B">
              <w:t>a</w:t>
            </w:r>
            <w:r w:rsidR="009E701B" w:rsidRPr="00695580">
              <w:t xml:space="preserve">ti </w:t>
            </w:r>
            <w:r>
              <w:t xml:space="preserve">Toa Rangatira </w:t>
            </w:r>
            <w:r w:rsidRPr="00695580">
              <w:t>Claims Settlement Act 201</w:t>
            </w:r>
            <w:r>
              <w:t>4 (Act) apply, unless stated otherwise.  Refer to</w:t>
            </w:r>
            <w:r w:rsidR="008B097D">
              <w:t xml:space="preserve"> ss 11</w:t>
            </w:r>
            <w:r w:rsidR="00E5240D">
              <w:t>-15</w:t>
            </w:r>
            <w:r w:rsidR="00B41893">
              <w:t>,</w:t>
            </w:r>
            <w:r w:rsidR="008B097D">
              <w:t> </w:t>
            </w:r>
            <w:r w:rsidR="00B41893">
              <w:t>24,</w:t>
            </w:r>
            <w:r w:rsidR="008B097D">
              <w:t> </w:t>
            </w:r>
            <w:r w:rsidR="00B41893">
              <w:t>59,</w:t>
            </w:r>
            <w:r w:rsidR="008B097D">
              <w:t> </w:t>
            </w:r>
            <w:r>
              <w:t>107</w:t>
            </w:r>
            <w:r w:rsidR="00B41893">
              <w:t>,</w:t>
            </w:r>
            <w:r w:rsidR="008B097D">
              <w:t> </w:t>
            </w:r>
            <w:r>
              <w:t xml:space="preserve">175 179 </w:t>
            </w:r>
            <w:r w:rsidR="00591736">
              <w:t xml:space="preserve">183 </w:t>
            </w:r>
            <w:r>
              <w:t>and 18</w:t>
            </w:r>
            <w:r w:rsidR="00591736">
              <w:t>4</w:t>
            </w:r>
            <w:r>
              <w:t xml:space="preserve"> of the Act for interpretation.</w:t>
            </w:r>
          </w:p>
          <w:p w:rsidR="00F764F7" w:rsidRDefault="00F764F7" w:rsidP="00BB521C">
            <w:pPr>
              <w:pStyle w:val="Indent1abc0"/>
            </w:pPr>
            <w:r>
              <w:t>Terms and abbreviations used in this guideline that are not defined in the Act are defined below.</w:t>
            </w:r>
          </w:p>
          <w:p w:rsidR="00035DE2" w:rsidRDefault="00F764F7" w:rsidP="00BB521C">
            <w:pPr>
              <w:pStyle w:val="Indent1abc0"/>
            </w:pPr>
            <w:r>
              <w:t>Any reference to a section in this guideline is a reference to that section of the Act.</w:t>
            </w:r>
          </w:p>
        </w:tc>
      </w:tr>
    </w:tbl>
    <w:p w:rsidR="00035DE2" w:rsidRPr="00035DE2" w:rsidRDefault="00035DE2" w:rsidP="00035DE2">
      <w:pPr>
        <w:pStyle w:val="blockline"/>
      </w:pPr>
    </w:p>
    <w:tbl>
      <w:tblPr>
        <w:tblW w:w="9889" w:type="dxa"/>
        <w:tblLook w:val="04A0" w:firstRow="1" w:lastRow="0" w:firstColumn="1" w:lastColumn="0" w:noHBand="0" w:noVBand="1"/>
      </w:tblPr>
      <w:tblGrid>
        <w:gridCol w:w="2943"/>
        <w:gridCol w:w="6946"/>
      </w:tblGrid>
      <w:tr w:rsidR="00035DE2" w:rsidTr="00C5546B">
        <w:tc>
          <w:tcPr>
            <w:tcW w:w="2943" w:type="dxa"/>
          </w:tcPr>
          <w:p w:rsidR="00035DE2" w:rsidRDefault="00035DE2" w:rsidP="00F764F7">
            <w:pPr>
              <w:pStyle w:val="Tableheading"/>
            </w:pPr>
            <w:r>
              <w:t>Term/abbreviation</w:t>
            </w:r>
          </w:p>
        </w:tc>
        <w:tc>
          <w:tcPr>
            <w:tcW w:w="6946" w:type="dxa"/>
          </w:tcPr>
          <w:p w:rsidR="00035DE2" w:rsidRDefault="00035DE2" w:rsidP="00F764F7">
            <w:pPr>
              <w:pStyle w:val="Tableheading"/>
            </w:pPr>
            <w:r>
              <w:t>Definition</w:t>
            </w:r>
          </w:p>
        </w:tc>
      </w:tr>
      <w:tr w:rsidR="00F764F7" w:rsidTr="00C5546B">
        <w:tc>
          <w:tcPr>
            <w:tcW w:w="2943" w:type="dxa"/>
          </w:tcPr>
          <w:p w:rsidR="00F764F7" w:rsidRPr="00F764F7" w:rsidRDefault="00F764F7" w:rsidP="00F764F7">
            <w:pPr>
              <w:pStyle w:val="Tabletext"/>
            </w:pPr>
            <w:r w:rsidRPr="00F764F7">
              <w:t>Act</w:t>
            </w:r>
          </w:p>
        </w:tc>
        <w:tc>
          <w:tcPr>
            <w:tcW w:w="6946" w:type="dxa"/>
          </w:tcPr>
          <w:p w:rsidR="00477708" w:rsidRPr="00477708" w:rsidRDefault="009E701B" w:rsidP="009E701B">
            <w:pPr>
              <w:pStyle w:val="Tabletext"/>
            </w:pPr>
            <w:r w:rsidRPr="00695580">
              <w:t>Ng</w:t>
            </w:r>
            <w:r>
              <w:t>a</w:t>
            </w:r>
            <w:r w:rsidRPr="00695580">
              <w:t xml:space="preserve">ti </w:t>
            </w:r>
            <w:r w:rsidR="001803C4">
              <w:t xml:space="preserve">Toa Rangatira </w:t>
            </w:r>
            <w:r w:rsidR="001803C4" w:rsidRPr="00695580">
              <w:t>Claims Settlement Act 201</w:t>
            </w:r>
            <w:r w:rsidR="00E063A0">
              <w:t>4</w:t>
            </w:r>
          </w:p>
        </w:tc>
      </w:tr>
      <w:tr w:rsidR="00F764F7" w:rsidTr="00C5546B">
        <w:tc>
          <w:tcPr>
            <w:tcW w:w="2943" w:type="dxa"/>
          </w:tcPr>
          <w:p w:rsidR="00F764F7" w:rsidRPr="00F764F7" w:rsidRDefault="00F764F7" w:rsidP="00F764F7">
            <w:pPr>
              <w:pStyle w:val="Tabletext"/>
            </w:pPr>
            <w:r w:rsidRPr="00F764F7">
              <w:t>authorised person</w:t>
            </w:r>
          </w:p>
        </w:tc>
        <w:tc>
          <w:tcPr>
            <w:tcW w:w="6946" w:type="dxa"/>
          </w:tcPr>
          <w:p w:rsidR="00F764F7" w:rsidRPr="00F764F7" w:rsidRDefault="00DD6B98" w:rsidP="00B343D5">
            <w:pPr>
              <w:pStyle w:val="Tabletext"/>
            </w:pPr>
            <w:r w:rsidRPr="00F764F7">
              <w:t xml:space="preserve">an authorised person as defined in </w:t>
            </w:r>
            <w:r w:rsidRPr="001803C4">
              <w:t>ss </w:t>
            </w:r>
            <w:r>
              <w:t>84</w:t>
            </w:r>
            <w:r w:rsidRPr="001803C4">
              <w:t xml:space="preserve">(7), </w:t>
            </w:r>
            <w:r>
              <w:t>110</w:t>
            </w:r>
            <w:r w:rsidRPr="001803C4">
              <w:t>(5)</w:t>
            </w:r>
            <w:r>
              <w:t>,</w:t>
            </w:r>
            <w:r w:rsidRPr="001803C4">
              <w:t xml:space="preserve"> </w:t>
            </w:r>
            <w:r>
              <w:t>113</w:t>
            </w:r>
            <w:r w:rsidRPr="001803C4">
              <w:t>(4),</w:t>
            </w:r>
            <w:r>
              <w:t>170</w:t>
            </w:r>
            <w:r w:rsidRPr="001803C4">
              <w:t>(</w:t>
            </w:r>
            <w:r>
              <w:t>6</w:t>
            </w:r>
            <w:r w:rsidRPr="001803C4">
              <w:t>)</w:t>
            </w:r>
            <w:r>
              <w:t>,</w:t>
            </w:r>
            <w:r w:rsidR="00B343D5">
              <w:t xml:space="preserve"> </w:t>
            </w:r>
            <w:r>
              <w:t>or 182</w:t>
            </w:r>
            <w:r w:rsidRPr="001803C4">
              <w:t>(3</w:t>
            </w:r>
            <w:r>
              <w:t xml:space="preserve">) </w:t>
            </w:r>
            <w:r w:rsidRPr="00F764F7">
              <w:t>as the case may be</w:t>
            </w:r>
          </w:p>
        </w:tc>
      </w:tr>
      <w:tr w:rsidR="00F764F7" w:rsidTr="00C5546B">
        <w:tc>
          <w:tcPr>
            <w:tcW w:w="2943" w:type="dxa"/>
          </w:tcPr>
          <w:p w:rsidR="00F764F7" w:rsidRPr="00F764F7" w:rsidRDefault="00F764F7" w:rsidP="00F764F7">
            <w:pPr>
              <w:pStyle w:val="Tabletext"/>
            </w:pPr>
            <w:r w:rsidRPr="00F764F7">
              <w:t>Chief Executive</w:t>
            </w:r>
          </w:p>
        </w:tc>
        <w:tc>
          <w:tcPr>
            <w:tcW w:w="6946" w:type="dxa"/>
          </w:tcPr>
          <w:p w:rsidR="00F764F7" w:rsidRPr="00F764F7" w:rsidRDefault="00F764F7" w:rsidP="00F764F7">
            <w:pPr>
              <w:pStyle w:val="Tabletext"/>
            </w:pPr>
            <w:r w:rsidRPr="00F764F7">
              <w:t>Chief Executive of Land Information New Zealand</w:t>
            </w:r>
          </w:p>
        </w:tc>
      </w:tr>
      <w:tr w:rsidR="00F764F7" w:rsidTr="00C5546B">
        <w:tc>
          <w:tcPr>
            <w:tcW w:w="2943" w:type="dxa"/>
          </w:tcPr>
          <w:p w:rsidR="00F764F7" w:rsidRPr="00F764F7" w:rsidRDefault="00F764F7" w:rsidP="00F764F7">
            <w:pPr>
              <w:pStyle w:val="Tabletext"/>
            </w:pPr>
            <w:r w:rsidRPr="00F764F7">
              <w:t>cultural redress property</w:t>
            </w:r>
          </w:p>
        </w:tc>
        <w:tc>
          <w:tcPr>
            <w:tcW w:w="6946" w:type="dxa"/>
          </w:tcPr>
          <w:p w:rsidR="00F764F7" w:rsidRPr="00F764F7" w:rsidRDefault="00DD6B98" w:rsidP="00E063A0">
            <w:pPr>
              <w:pStyle w:val="Tabletext"/>
            </w:pPr>
            <w:r w:rsidRPr="00F764F7">
              <w:t>a property listed in</w:t>
            </w:r>
            <w:r>
              <w:t xml:space="preserve"> s 59 </w:t>
            </w:r>
            <w:r w:rsidRPr="00F764F7">
              <w:t xml:space="preserve">and described in Schedule </w:t>
            </w:r>
            <w:r>
              <w:t xml:space="preserve">3 </w:t>
            </w:r>
            <w:r w:rsidRPr="00F764F7">
              <w:t>of the Act</w:t>
            </w:r>
          </w:p>
        </w:tc>
      </w:tr>
      <w:tr w:rsidR="00F764F7" w:rsidTr="00C5546B">
        <w:tc>
          <w:tcPr>
            <w:tcW w:w="2943" w:type="dxa"/>
          </w:tcPr>
          <w:p w:rsidR="00F764F7" w:rsidRPr="00F764F7" w:rsidRDefault="004A125E" w:rsidP="00F764F7">
            <w:pPr>
              <w:pStyle w:val="Tabletext"/>
            </w:pPr>
            <w:r>
              <w:t>c</w:t>
            </w:r>
            <w:r w:rsidR="00F764F7" w:rsidRPr="00F764F7">
              <w:t>ommercial</w:t>
            </w:r>
            <w:r w:rsidR="00DD6B98">
              <w:t xml:space="preserve"> property and commercial</w:t>
            </w:r>
            <w:r w:rsidR="00F764F7" w:rsidRPr="00F764F7">
              <w:t xml:space="preserve"> redress property</w:t>
            </w:r>
          </w:p>
        </w:tc>
        <w:tc>
          <w:tcPr>
            <w:tcW w:w="6946" w:type="dxa"/>
          </w:tcPr>
          <w:p w:rsidR="00F764F7" w:rsidRPr="00F764F7" w:rsidRDefault="00F764F7" w:rsidP="00DD6B98">
            <w:pPr>
              <w:pStyle w:val="Tabletext"/>
            </w:pPr>
            <w:r w:rsidRPr="00F764F7">
              <w:t>a property defined as commercial redress property in</w:t>
            </w:r>
            <w:r w:rsidR="001803C4">
              <w:t xml:space="preserve"> s </w:t>
            </w:r>
            <w:r w:rsidR="00DD6B98">
              <w:t>12</w:t>
            </w:r>
            <w:r w:rsidRPr="00F764F7">
              <w:t xml:space="preserve"> of the Act</w:t>
            </w:r>
          </w:p>
        </w:tc>
      </w:tr>
      <w:tr w:rsidR="00F764F7" w:rsidTr="00C5546B">
        <w:tc>
          <w:tcPr>
            <w:tcW w:w="2943" w:type="dxa"/>
          </w:tcPr>
          <w:p w:rsidR="00F764F7" w:rsidRPr="00F764F7" w:rsidRDefault="00F764F7" w:rsidP="00F764F7">
            <w:pPr>
              <w:pStyle w:val="Tabletext"/>
            </w:pPr>
            <w:r w:rsidRPr="00F764F7">
              <w:t>deed of settlement</w:t>
            </w:r>
          </w:p>
        </w:tc>
        <w:tc>
          <w:tcPr>
            <w:tcW w:w="6946" w:type="dxa"/>
          </w:tcPr>
          <w:p w:rsidR="00F764F7" w:rsidRPr="00F764F7" w:rsidRDefault="00F764F7" w:rsidP="00072888">
            <w:pPr>
              <w:pStyle w:val="Tabletext"/>
            </w:pPr>
            <w:r w:rsidRPr="00F764F7">
              <w:t xml:space="preserve">the </w:t>
            </w:r>
            <w:r w:rsidR="001803C4">
              <w:t xml:space="preserve">deed of settlement for </w:t>
            </w:r>
            <w:r w:rsidR="001803C4" w:rsidRPr="00DE4E52">
              <w:rPr>
                <w:color w:val="000000"/>
              </w:rPr>
              <w:t>Ngati Toa Rangatira</w:t>
            </w:r>
            <w:r w:rsidR="001803C4">
              <w:t xml:space="preserve"> </w:t>
            </w:r>
            <w:r w:rsidR="001803C4" w:rsidRPr="007F2BA7">
              <w:t>dated</w:t>
            </w:r>
            <w:r w:rsidR="001803C4">
              <w:t xml:space="preserve"> </w:t>
            </w:r>
            <w:r w:rsidR="001803C4" w:rsidRPr="00591736">
              <w:t>7 December 201</w:t>
            </w:r>
            <w:r w:rsidR="00072888" w:rsidRPr="00591736">
              <w:t>2</w:t>
            </w:r>
            <w:r w:rsidR="001803C4" w:rsidRPr="00591736">
              <w:t>, referred to in s </w:t>
            </w:r>
            <w:r w:rsidR="00DD6B98" w:rsidRPr="00591736">
              <w:t>3</w:t>
            </w:r>
            <w:r w:rsidR="001803C4" w:rsidRPr="00591736">
              <w:t xml:space="preserve"> of the Act, and as defined in s</w:t>
            </w:r>
            <w:r w:rsidR="001803C4">
              <w:t> </w:t>
            </w:r>
            <w:r w:rsidR="00DD6B98">
              <w:t>12</w:t>
            </w:r>
            <w:r w:rsidR="001803C4">
              <w:t xml:space="preserve"> of the Act</w:t>
            </w:r>
          </w:p>
        </w:tc>
      </w:tr>
      <w:tr w:rsidR="00F764F7" w:rsidTr="00C5546B">
        <w:tc>
          <w:tcPr>
            <w:tcW w:w="2943" w:type="dxa"/>
          </w:tcPr>
          <w:p w:rsidR="00F764F7" w:rsidRPr="00F764F7" w:rsidRDefault="00F764F7" w:rsidP="00F764F7">
            <w:pPr>
              <w:pStyle w:val="Tabletext"/>
            </w:pPr>
            <w:r w:rsidRPr="00F764F7">
              <w:t>LINZ</w:t>
            </w:r>
          </w:p>
        </w:tc>
        <w:tc>
          <w:tcPr>
            <w:tcW w:w="6946" w:type="dxa"/>
          </w:tcPr>
          <w:p w:rsidR="00F764F7" w:rsidRPr="00F764F7" w:rsidRDefault="00F764F7" w:rsidP="00F764F7">
            <w:pPr>
              <w:pStyle w:val="Tabletext"/>
            </w:pPr>
            <w:r w:rsidRPr="00F764F7">
              <w:t>Land Information New Zealand</w:t>
            </w:r>
          </w:p>
        </w:tc>
      </w:tr>
      <w:tr w:rsidR="00F764F7" w:rsidTr="00C5546B">
        <w:tc>
          <w:tcPr>
            <w:tcW w:w="2943" w:type="dxa"/>
          </w:tcPr>
          <w:p w:rsidR="00F764F7" w:rsidRPr="00F764F7" w:rsidRDefault="00F764F7" w:rsidP="00F764F7">
            <w:pPr>
              <w:pStyle w:val="Tabletext"/>
            </w:pPr>
            <w:r w:rsidRPr="00F764F7">
              <w:t>RFR land</w:t>
            </w:r>
          </w:p>
        </w:tc>
        <w:tc>
          <w:tcPr>
            <w:tcW w:w="6946" w:type="dxa"/>
          </w:tcPr>
          <w:p w:rsidR="00F764F7" w:rsidRPr="00F764F7" w:rsidRDefault="00F764F7" w:rsidP="00DD6B98">
            <w:pPr>
              <w:pStyle w:val="Tabletext"/>
            </w:pPr>
            <w:r w:rsidRPr="00F764F7">
              <w:t xml:space="preserve">land defined as RFR land in </w:t>
            </w:r>
            <w:r w:rsidR="00E5240D">
              <w:t>s </w:t>
            </w:r>
            <w:r w:rsidR="00DD6B98">
              <w:t>184</w:t>
            </w:r>
            <w:r w:rsidRPr="00F764F7">
              <w:t xml:space="preserve"> (right of first refusal)</w:t>
            </w:r>
          </w:p>
        </w:tc>
      </w:tr>
      <w:tr w:rsidR="00F764F7" w:rsidTr="00C5546B">
        <w:tc>
          <w:tcPr>
            <w:tcW w:w="2943" w:type="dxa"/>
          </w:tcPr>
          <w:p w:rsidR="00F764F7" w:rsidRPr="00F764F7" w:rsidRDefault="00F764F7" w:rsidP="00F764F7">
            <w:pPr>
              <w:pStyle w:val="Tabletext"/>
            </w:pPr>
            <w:r w:rsidRPr="00F764F7">
              <w:t>RGL</w:t>
            </w:r>
          </w:p>
        </w:tc>
        <w:tc>
          <w:tcPr>
            <w:tcW w:w="6946" w:type="dxa"/>
          </w:tcPr>
          <w:p w:rsidR="00F764F7" w:rsidRPr="00F764F7" w:rsidRDefault="00F764F7" w:rsidP="00F764F7">
            <w:pPr>
              <w:pStyle w:val="Tabletext"/>
            </w:pPr>
            <w:r w:rsidRPr="00F764F7">
              <w:t xml:space="preserve">Registrar-General of Land appointed under </w:t>
            </w:r>
            <w:r w:rsidR="00477708">
              <w:t>s 4</w:t>
            </w:r>
            <w:r w:rsidRPr="00F764F7">
              <w:t xml:space="preserve"> of the Land Transfer Act 1952</w:t>
            </w:r>
          </w:p>
        </w:tc>
      </w:tr>
      <w:tr w:rsidR="004715E8" w:rsidTr="00C5546B">
        <w:tc>
          <w:tcPr>
            <w:tcW w:w="2943" w:type="dxa"/>
          </w:tcPr>
          <w:p w:rsidR="004715E8" w:rsidRPr="00F764F7" w:rsidRDefault="004A125E" w:rsidP="00F764F7">
            <w:pPr>
              <w:pStyle w:val="Tabletext"/>
            </w:pPr>
            <w:r>
              <w:t>s</w:t>
            </w:r>
            <w:r w:rsidR="004715E8">
              <w:t>ettlement date</w:t>
            </w:r>
          </w:p>
        </w:tc>
        <w:tc>
          <w:tcPr>
            <w:tcW w:w="6946" w:type="dxa"/>
          </w:tcPr>
          <w:p w:rsidR="004715E8" w:rsidRDefault="00B343D5" w:rsidP="00AA02D0">
            <w:pPr>
              <w:pStyle w:val="Tabletext"/>
            </w:pPr>
            <w:r>
              <w:t xml:space="preserve">settlement </w:t>
            </w:r>
            <w:r w:rsidR="00E5240D">
              <w:t xml:space="preserve">date as defined in </w:t>
            </w:r>
            <w:r w:rsidR="00E5240D" w:rsidRPr="00591736">
              <w:t>s </w:t>
            </w:r>
            <w:r w:rsidR="00072888" w:rsidRPr="00591736">
              <w:t>12</w:t>
            </w:r>
            <w:r w:rsidR="00E5240D" w:rsidRPr="00591736">
              <w:t xml:space="preserve">, being </w:t>
            </w:r>
            <w:r w:rsidR="00072888">
              <w:t>1</w:t>
            </w:r>
            <w:r w:rsidR="00072888" w:rsidRPr="00072888">
              <w:rPr>
                <w:vertAlign w:val="superscript"/>
              </w:rPr>
              <w:t>st</w:t>
            </w:r>
            <w:r w:rsidR="00072888">
              <w:t xml:space="preserve"> August 2014</w:t>
            </w:r>
          </w:p>
        </w:tc>
      </w:tr>
      <w:tr w:rsidR="00F764F7" w:rsidTr="00C5546B">
        <w:tc>
          <w:tcPr>
            <w:tcW w:w="2943" w:type="dxa"/>
          </w:tcPr>
          <w:p w:rsidR="00F764F7" w:rsidRPr="00F764F7" w:rsidRDefault="004A125E" w:rsidP="00F764F7">
            <w:pPr>
              <w:pStyle w:val="Tabletext"/>
            </w:pPr>
            <w:r>
              <w:t>t</w:t>
            </w:r>
            <w:r w:rsidR="00F764F7" w:rsidRPr="00F764F7">
              <w:t>rustees</w:t>
            </w:r>
            <w:r w:rsidR="001803C4">
              <w:t xml:space="preserve"> and trust</w:t>
            </w:r>
          </w:p>
        </w:tc>
        <w:tc>
          <w:tcPr>
            <w:tcW w:w="6946" w:type="dxa"/>
          </w:tcPr>
          <w:p w:rsidR="00F764F7" w:rsidRPr="00F764F7" w:rsidRDefault="00B343D5" w:rsidP="00CC37E4">
            <w:pPr>
              <w:pStyle w:val="Tabletext"/>
            </w:pPr>
            <w:r>
              <w:t xml:space="preserve">as </w:t>
            </w:r>
            <w:r w:rsidR="001803C4">
              <w:t>defined in ss </w:t>
            </w:r>
            <w:r w:rsidR="00DD6B98">
              <w:t>12</w:t>
            </w:r>
            <w:r w:rsidR="001803C4">
              <w:t xml:space="preserve"> and </w:t>
            </w:r>
            <w:r w:rsidR="00DD6B98">
              <w:t>13</w:t>
            </w:r>
            <w:r w:rsidR="001803C4">
              <w:t xml:space="preserve"> of the Act</w:t>
            </w:r>
          </w:p>
        </w:tc>
      </w:tr>
    </w:tbl>
    <w:p w:rsidR="00121D53" w:rsidRDefault="00121D53" w:rsidP="00B132F0">
      <w:pPr>
        <w:pStyle w:val="blockline"/>
      </w:pPr>
    </w:p>
    <w:p w:rsidR="00B132F0" w:rsidRDefault="00B132F0">
      <w:pPr>
        <w:spacing w:before="0" w:line="276" w:lineRule="auto"/>
      </w:pPr>
      <w:r>
        <w:br w:type="page"/>
      </w:r>
    </w:p>
    <w:p w:rsidR="00121D53" w:rsidRDefault="00121D53" w:rsidP="00B132F0">
      <w:pPr>
        <w:pStyle w:val="5Forewordappendixheading"/>
      </w:pPr>
      <w:bookmarkStart w:id="3" w:name="_Toc394479510"/>
      <w:r>
        <w:lastRenderedPageBreak/>
        <w:t>Foreword</w:t>
      </w:r>
      <w:bookmarkEnd w:id="3"/>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4" w:name="_Toc394479511"/>
            <w:r w:rsidRPr="00876B3F">
              <w:t>Introduction</w:t>
            </w:r>
            <w:bookmarkEnd w:id="4"/>
          </w:p>
        </w:tc>
        <w:tc>
          <w:tcPr>
            <w:tcW w:w="7938" w:type="dxa"/>
          </w:tcPr>
          <w:p w:rsidR="00F764F7" w:rsidRDefault="00F764F7" w:rsidP="00610350">
            <w:pPr>
              <w:pStyle w:val="Indent1abc0"/>
              <w:numPr>
                <w:ilvl w:val="0"/>
                <w:numId w:val="30"/>
              </w:numPr>
            </w:pPr>
            <w:r>
              <w:t xml:space="preserve">The </w:t>
            </w:r>
            <w:r w:rsidR="009E701B" w:rsidRPr="00695580">
              <w:t>Ng</w:t>
            </w:r>
            <w:r w:rsidR="009E701B">
              <w:t>a</w:t>
            </w:r>
            <w:r w:rsidR="009E701B" w:rsidRPr="00695580">
              <w:t xml:space="preserve">ti </w:t>
            </w:r>
            <w:r w:rsidR="001803C4">
              <w:t xml:space="preserve">Toa Rangatira </w:t>
            </w:r>
            <w:r w:rsidR="001803C4" w:rsidRPr="00695580">
              <w:t>Claims Settlement Act 201</w:t>
            </w:r>
            <w:r w:rsidR="00DD6B98">
              <w:t>4</w:t>
            </w:r>
            <w:r w:rsidR="001803C4">
              <w:t xml:space="preserve"> </w:t>
            </w:r>
            <w:r>
              <w:t xml:space="preserve">(Act) came into force on </w:t>
            </w:r>
            <w:r w:rsidR="00C45A20">
              <w:t>22</w:t>
            </w:r>
            <w:r w:rsidR="00C45A20" w:rsidRPr="00C45A20">
              <w:rPr>
                <w:vertAlign w:val="superscript"/>
              </w:rPr>
              <w:t>nd</w:t>
            </w:r>
            <w:r w:rsidR="00C45A20">
              <w:t xml:space="preserve"> April 2014</w:t>
            </w:r>
            <w:r>
              <w:t>.</w:t>
            </w:r>
          </w:p>
          <w:p w:rsidR="00A977BB" w:rsidRDefault="00F764F7" w:rsidP="001803C4">
            <w:pPr>
              <w:pStyle w:val="Indent1abc0"/>
            </w:pPr>
            <w:r>
              <w:t xml:space="preserve">The land concerned is in the </w:t>
            </w:r>
            <w:r w:rsidR="001803C4">
              <w:t xml:space="preserve">Marlborough, Nelson, and Wellington </w:t>
            </w:r>
            <w:r>
              <w:t>Land Registration District</w:t>
            </w:r>
            <w:r w:rsidR="001803C4">
              <w:t>s</w:t>
            </w:r>
            <w:r>
              <w:t>.</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5" w:name="_Toc394479512"/>
            <w:r w:rsidRPr="00876B3F">
              <w:t>Purpose</w:t>
            </w:r>
            <w:bookmarkEnd w:id="5"/>
          </w:p>
        </w:tc>
        <w:tc>
          <w:tcPr>
            <w:tcW w:w="7938" w:type="dxa"/>
          </w:tcPr>
          <w:p w:rsidR="00B730A5" w:rsidRPr="00F764F7" w:rsidRDefault="00F764F7" w:rsidP="00F764F7">
            <w:pPr>
              <w:pStyle w:val="BlockText"/>
            </w:pPr>
            <w:r w:rsidRPr="00F764F7">
              <w:t>The Registrar-General of Land (RGL) has issued this guideline to ensure that applications received by Land Information New Zealand (LINZ) under the Act are dealt with correctly.</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6" w:name="_Toc394479513"/>
            <w:r w:rsidRPr="00876B3F">
              <w:t>Scope</w:t>
            </w:r>
            <w:bookmarkEnd w:id="6"/>
          </w:p>
        </w:tc>
        <w:tc>
          <w:tcPr>
            <w:tcW w:w="7938" w:type="dxa"/>
          </w:tcPr>
          <w:p w:rsidR="00F764F7" w:rsidRDefault="00F764F7" w:rsidP="00610350">
            <w:pPr>
              <w:pStyle w:val="Indent1abc0"/>
              <w:numPr>
                <w:ilvl w:val="0"/>
                <w:numId w:val="29"/>
              </w:numPr>
            </w:pPr>
            <w:r>
              <w:t>This document contains guidelines for compliance with the Act. It covers:</w:t>
            </w:r>
          </w:p>
          <w:p w:rsidR="00F764F7" w:rsidRDefault="00F764F7" w:rsidP="00481849">
            <w:pPr>
              <w:pStyle w:val="indent2iiiiii"/>
            </w:pPr>
            <w:r>
              <w:t>the requirements for certificates, applications, and other transactions to be lodged for registration with the RGL, and</w:t>
            </w:r>
          </w:p>
          <w:p w:rsidR="00F764F7" w:rsidRDefault="00F764F7" w:rsidP="00481849">
            <w:pPr>
              <w:pStyle w:val="indent2iiiiii"/>
            </w:pPr>
            <w:r>
              <w:t>registration requirements and memorial formats.</w:t>
            </w:r>
          </w:p>
          <w:p w:rsidR="00B730A5" w:rsidRDefault="00F764F7" w:rsidP="00BB521C">
            <w:pPr>
              <w:pStyle w:val="Indent1abc0"/>
            </w:pPr>
            <w:r>
              <w:t>The guideline focuses primarily on the provisions of the Act that impact on the registration process.</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7" w:name="_Toc394479514"/>
            <w:r w:rsidRPr="00876B3F">
              <w:t>Intended use of guideline</w:t>
            </w:r>
            <w:bookmarkEnd w:id="7"/>
          </w:p>
        </w:tc>
        <w:tc>
          <w:tcPr>
            <w:tcW w:w="7938" w:type="dxa"/>
          </w:tcPr>
          <w:p w:rsidR="00B730A5" w:rsidRPr="00F764F7" w:rsidRDefault="00F764F7" w:rsidP="00F764F7">
            <w:pPr>
              <w:pStyle w:val="BlockText"/>
            </w:pPr>
            <w:r w:rsidRPr="00F764F7">
              <w:t>The RGL has issued this guideline for employees of LINZ with delegated authority to exercise registration functions under the Land Transfer Act 1952.</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8" w:name="_Toc394479515"/>
            <w:r w:rsidRPr="00876B3F">
              <w:t>References</w:t>
            </w:r>
            <w:bookmarkEnd w:id="8"/>
          </w:p>
        </w:tc>
        <w:tc>
          <w:tcPr>
            <w:tcW w:w="7938" w:type="dxa"/>
          </w:tcPr>
          <w:p w:rsidR="00F764F7" w:rsidRDefault="00F764F7" w:rsidP="00F764F7">
            <w:pPr>
              <w:pStyle w:val="BlockText"/>
            </w:pPr>
            <w:r>
              <w:t>The following documents are necessary for the application of this guideline:</w:t>
            </w:r>
          </w:p>
          <w:p w:rsidR="00F764F7" w:rsidRDefault="00F764F7" w:rsidP="00610350">
            <w:pPr>
              <w:pStyle w:val="Indent1abc0"/>
              <w:numPr>
                <w:ilvl w:val="0"/>
                <w:numId w:val="28"/>
              </w:numPr>
            </w:pPr>
            <w:r>
              <w:t xml:space="preserve">Deed of Settlement for </w:t>
            </w:r>
            <w:r w:rsidR="006D5C23" w:rsidRPr="00695580">
              <w:t>Ng</w:t>
            </w:r>
            <w:r w:rsidR="006D5C23">
              <w:t>a</w:t>
            </w:r>
            <w:r w:rsidR="006D5C23" w:rsidRPr="00695580">
              <w:t xml:space="preserve">ti </w:t>
            </w:r>
            <w:r w:rsidR="001803C4">
              <w:t xml:space="preserve">Toa Rangatira </w:t>
            </w:r>
            <w:r>
              <w:t xml:space="preserve">dated </w:t>
            </w:r>
            <w:r w:rsidR="001803C4">
              <w:t>7 December 201</w:t>
            </w:r>
            <w:r w:rsidR="00072888">
              <w:t>2</w:t>
            </w:r>
            <w:r>
              <w:rPr>
                <w:rStyle w:val="FootnoteReference"/>
              </w:rPr>
              <w:footnoteReference w:id="1"/>
            </w:r>
            <w:r w:rsidR="00003087">
              <w:t>,</w:t>
            </w:r>
          </w:p>
          <w:p w:rsidR="00B730A5" w:rsidRDefault="009E701B" w:rsidP="001803C4">
            <w:pPr>
              <w:pStyle w:val="Indent1abc0"/>
            </w:pPr>
            <w:r w:rsidRPr="00695580">
              <w:t>Ng</w:t>
            </w:r>
            <w:r>
              <w:t>a</w:t>
            </w:r>
            <w:r w:rsidRPr="00695580">
              <w:t xml:space="preserve">ti </w:t>
            </w:r>
            <w:r w:rsidR="001803C4">
              <w:t xml:space="preserve">Toa Rangatira </w:t>
            </w:r>
            <w:r w:rsidR="001803C4" w:rsidRPr="00695580">
              <w:t>Claims Settlement Act 201</w:t>
            </w:r>
            <w:r w:rsidR="00AE5A3C">
              <w:t>4</w:t>
            </w:r>
            <w:r w:rsidR="00003087">
              <w:t>, and</w:t>
            </w:r>
          </w:p>
          <w:p w:rsidR="00CE34A4" w:rsidRDefault="00CE34A4" w:rsidP="001803C4">
            <w:pPr>
              <w:pStyle w:val="Indent1abc0"/>
            </w:pPr>
            <w:r>
              <w:t>Customer Services Technical Circular 2013.T06 - Registration of Treaty Claims Settlement Dealings.</w:t>
            </w:r>
          </w:p>
          <w:p w:rsidR="001E7E2D" w:rsidRDefault="001E7E2D" w:rsidP="001E7E2D">
            <w:pPr>
              <w:pStyle w:val="blockline"/>
              <w:ind w:left="0"/>
            </w:pPr>
          </w:p>
        </w:tc>
      </w:tr>
    </w:tbl>
    <w:p w:rsidR="00AE5A3C" w:rsidRDefault="00AE5A3C">
      <w:r>
        <w:br w:type="page"/>
      </w:r>
    </w:p>
    <w:p w:rsidR="00AE5A3C" w:rsidRDefault="00455F18" w:rsidP="00E53956">
      <w:pPr>
        <w:pStyle w:val="Heading1"/>
        <w:ind w:hanging="720"/>
      </w:pPr>
      <w:bookmarkStart w:id="9" w:name="_Toc394479516"/>
      <w:r>
        <w:lastRenderedPageBreak/>
        <w:t>Noting s</w:t>
      </w:r>
      <w:r w:rsidR="00AE5A3C">
        <w:t>tatutory restrictions on registration</w:t>
      </w:r>
      <w:bookmarkEnd w:id="9"/>
    </w:p>
    <w:p w:rsidR="00AE5A3C" w:rsidRDefault="00AE5A3C" w:rsidP="00AE5A3C">
      <w:pPr>
        <w:pStyle w:val="blockline"/>
      </w:pPr>
    </w:p>
    <w:tbl>
      <w:tblPr>
        <w:tblW w:w="0" w:type="auto"/>
        <w:tblLayout w:type="fixed"/>
        <w:tblLook w:val="04A0" w:firstRow="1" w:lastRow="0" w:firstColumn="1" w:lastColumn="0" w:noHBand="0" w:noVBand="1"/>
      </w:tblPr>
      <w:tblGrid>
        <w:gridCol w:w="1951"/>
        <w:gridCol w:w="7938"/>
      </w:tblGrid>
      <w:tr w:rsidR="00AE5A3C" w:rsidTr="00AE5A3C">
        <w:tc>
          <w:tcPr>
            <w:tcW w:w="1951" w:type="dxa"/>
          </w:tcPr>
          <w:p w:rsidR="00AE5A3C" w:rsidRDefault="00CF56D7" w:rsidP="00AE5A3C">
            <w:pPr>
              <w:pStyle w:val="Heading2"/>
            </w:pPr>
            <w:bookmarkStart w:id="10" w:name="_Toc394479517"/>
            <w:r>
              <w:t xml:space="preserve">Statutory </w:t>
            </w:r>
            <w:r w:rsidR="00AE5A3C" w:rsidRPr="003111C4">
              <w:t>prohibitions restricting dealing with computer</w:t>
            </w:r>
            <w:bookmarkEnd w:id="10"/>
          </w:p>
        </w:tc>
        <w:tc>
          <w:tcPr>
            <w:tcW w:w="7938" w:type="dxa"/>
          </w:tcPr>
          <w:p w:rsidR="00AE5A3C" w:rsidRDefault="00DD6B98" w:rsidP="00D86C90">
            <w:pPr>
              <w:pStyle w:val="BlockText"/>
            </w:pPr>
            <w:r>
              <w:t>Sections</w:t>
            </w:r>
            <w:r w:rsidR="00D86C90">
              <w:t> </w:t>
            </w:r>
            <w:r w:rsidR="009E701B">
              <w:rPr>
                <w:lang w:val="en-US"/>
              </w:rPr>
              <w:t>91-</w:t>
            </w:r>
            <w:r w:rsidR="00D86C90">
              <w:rPr>
                <w:lang w:val="en-US"/>
              </w:rPr>
              <w:t>96</w:t>
            </w:r>
            <w:r>
              <w:rPr>
                <w:lang w:val="en-US"/>
              </w:rPr>
              <w:t xml:space="preserve"> and </w:t>
            </w:r>
            <w:r w:rsidR="00EB37E8">
              <w:rPr>
                <w:lang w:val="en-US"/>
              </w:rPr>
              <w:t>21</w:t>
            </w:r>
            <w:r>
              <w:rPr>
                <w:lang w:val="en-US"/>
              </w:rPr>
              <w:t>1(1)</w:t>
            </w:r>
            <w:r>
              <w:t xml:space="preserve"> of the Act contain restrictions against dealing with land held in computer registers. In each case a memorial of the statutory restrictions on registration must be entered on the relevant computer register.</w:t>
            </w:r>
          </w:p>
          <w:p w:rsidR="00D86C90" w:rsidRDefault="00D86C90" w:rsidP="00CF56D7">
            <w:pPr>
              <w:pStyle w:val="blockline"/>
              <w:ind w:left="0"/>
            </w:pPr>
          </w:p>
        </w:tc>
      </w:tr>
      <w:tr w:rsidR="00AE5A3C" w:rsidTr="00AE5A3C">
        <w:tc>
          <w:tcPr>
            <w:tcW w:w="1951" w:type="dxa"/>
          </w:tcPr>
          <w:p w:rsidR="00AE5A3C" w:rsidRDefault="00AE5A3C" w:rsidP="00AE5A3C">
            <w:pPr>
              <w:pStyle w:val="Heading2"/>
            </w:pPr>
            <w:bookmarkStart w:id="11" w:name="_Toc394479518"/>
            <w:r>
              <w:t>Follow up a</w:t>
            </w:r>
            <w:r w:rsidRPr="003111C4">
              <w:t>ction</w:t>
            </w:r>
            <w:r w:rsidR="00CF56D7">
              <w:t xml:space="preserve"> for L</w:t>
            </w:r>
            <w:r>
              <w:t>andonline</w:t>
            </w:r>
            <w:bookmarkEnd w:id="11"/>
          </w:p>
        </w:tc>
        <w:tc>
          <w:tcPr>
            <w:tcW w:w="7938" w:type="dxa"/>
          </w:tcPr>
          <w:p w:rsidR="00DD6B98" w:rsidRDefault="00DD6B98" w:rsidP="00CF56D7">
            <w:pPr>
              <w:pStyle w:val="Indent1abc0"/>
              <w:numPr>
                <w:ilvl w:val="0"/>
                <w:numId w:val="59"/>
              </w:numPr>
            </w:pPr>
            <w:r>
              <w:t>When a com</w:t>
            </w:r>
            <w:r w:rsidR="00E53956">
              <w:t xml:space="preserve">puter register contains any of </w:t>
            </w:r>
            <w:r>
              <w:t>the following memorials</w:t>
            </w:r>
            <w:r w:rsidR="00D86C90">
              <w:t>:</w:t>
            </w:r>
          </w:p>
          <w:p w:rsidR="00DD6B98" w:rsidRDefault="00104998" w:rsidP="00CF56D7">
            <w:pPr>
              <w:pStyle w:val="indent2iiiiii"/>
            </w:pPr>
            <w:r>
              <w:t>'</w:t>
            </w:r>
            <w:r w:rsidR="00DD6B98">
              <w:t>Subject to section</w:t>
            </w:r>
            <w:r w:rsidR="00D86C90">
              <w:t> </w:t>
            </w:r>
            <w:r w:rsidR="00DD6B98">
              <w:t xml:space="preserve">91 of the </w:t>
            </w:r>
            <w:r w:rsidR="009E701B" w:rsidRPr="00695580">
              <w:t>Ng</w:t>
            </w:r>
            <w:r w:rsidR="009E701B">
              <w:t>a</w:t>
            </w:r>
            <w:r w:rsidR="009E701B" w:rsidRPr="00695580">
              <w:t xml:space="preserve">ti </w:t>
            </w:r>
            <w:r w:rsidR="00DD6B98">
              <w:t xml:space="preserve">Toa Rangatira </w:t>
            </w:r>
            <w:r w:rsidR="00DD6B98" w:rsidRPr="00695580">
              <w:t>Claims Settlement Act 2</w:t>
            </w:r>
            <w:r w:rsidR="00FA3D54">
              <w:t>0</w:t>
            </w:r>
            <w:r w:rsidR="00DD6B98" w:rsidRPr="00695580">
              <w:t>1</w:t>
            </w:r>
            <w:r w:rsidR="00DD6B98">
              <w:t>4</w:t>
            </w:r>
            <w:r>
              <w:t>',</w:t>
            </w:r>
          </w:p>
          <w:p w:rsidR="00DD6B98" w:rsidRDefault="00104998" w:rsidP="00CF56D7">
            <w:pPr>
              <w:pStyle w:val="indent2iiiiii"/>
            </w:pPr>
            <w:r>
              <w:t>'</w:t>
            </w:r>
            <w:r w:rsidR="00DD6B98">
              <w:t>Subject to section</w:t>
            </w:r>
            <w:r w:rsidR="00D86C90">
              <w:t> </w:t>
            </w:r>
            <w:r w:rsidR="00DD6B98">
              <w:t xml:space="preserve">92 of the  </w:t>
            </w:r>
            <w:r w:rsidR="009E701B" w:rsidRPr="00695580">
              <w:t>Ng</w:t>
            </w:r>
            <w:r w:rsidR="009E701B">
              <w:t>a</w:t>
            </w:r>
            <w:r w:rsidR="009E701B" w:rsidRPr="00695580">
              <w:t xml:space="preserve">ti </w:t>
            </w:r>
            <w:r w:rsidR="00DD6B98">
              <w:t xml:space="preserve">Toa Rangatira </w:t>
            </w:r>
            <w:r w:rsidR="00DD6B98" w:rsidRPr="00695580">
              <w:t>Claims Settlement Act 201</w:t>
            </w:r>
            <w:r w:rsidR="00DD6B98">
              <w:t>4</w:t>
            </w:r>
            <w:r>
              <w:t>',</w:t>
            </w:r>
          </w:p>
          <w:p w:rsidR="00DD6B98" w:rsidRDefault="00104998" w:rsidP="00CF56D7">
            <w:pPr>
              <w:pStyle w:val="indent2iiiiii"/>
            </w:pPr>
            <w:r>
              <w:t>'</w:t>
            </w:r>
            <w:r w:rsidR="00DD6B98">
              <w:t>Subject to section</w:t>
            </w:r>
            <w:r w:rsidR="00D86C90">
              <w:t> </w:t>
            </w:r>
            <w:r w:rsidR="00DD6B98">
              <w:t xml:space="preserve">93 of the </w:t>
            </w:r>
            <w:r w:rsidR="009E701B" w:rsidRPr="00695580">
              <w:t>Ng</w:t>
            </w:r>
            <w:r w:rsidR="009E701B">
              <w:t>a</w:t>
            </w:r>
            <w:r w:rsidR="009E701B" w:rsidRPr="00695580">
              <w:t xml:space="preserve">ti </w:t>
            </w:r>
            <w:r w:rsidR="00DD6B98">
              <w:t xml:space="preserve">Toa Rangatira </w:t>
            </w:r>
            <w:r w:rsidR="00DD6B98" w:rsidRPr="00695580">
              <w:t>Claims Settlement Act 201</w:t>
            </w:r>
            <w:r w:rsidR="00DD6B98">
              <w:t>4</w:t>
            </w:r>
            <w:r>
              <w:t>',</w:t>
            </w:r>
          </w:p>
          <w:p w:rsidR="00DD6B98" w:rsidRDefault="00104998" w:rsidP="00CF56D7">
            <w:pPr>
              <w:pStyle w:val="indent2iiiiii"/>
            </w:pPr>
            <w:r>
              <w:t>'</w:t>
            </w:r>
            <w:r w:rsidR="00DD6B98">
              <w:t>Subject to section</w:t>
            </w:r>
            <w:r w:rsidR="00D86C90">
              <w:t> </w:t>
            </w:r>
            <w:r w:rsidR="00DD6B98">
              <w:t xml:space="preserve">94 of the </w:t>
            </w:r>
            <w:r w:rsidR="00DD6B98" w:rsidRPr="00695580">
              <w:t>Ng</w:t>
            </w:r>
            <w:r>
              <w:t>a</w:t>
            </w:r>
            <w:r w:rsidR="00DD6B98" w:rsidRPr="00695580">
              <w:t xml:space="preserve">ti </w:t>
            </w:r>
            <w:r w:rsidR="00DD6B98">
              <w:t xml:space="preserve">Toa Rangatira </w:t>
            </w:r>
            <w:r w:rsidR="00DD6B98" w:rsidRPr="00695580">
              <w:t>Claims Settlement Act 201</w:t>
            </w:r>
            <w:r w:rsidR="00DD6B98">
              <w:t>4</w:t>
            </w:r>
            <w:r>
              <w:t>'</w:t>
            </w:r>
          </w:p>
          <w:p w:rsidR="00DD6B98" w:rsidRDefault="00104998" w:rsidP="00CF56D7">
            <w:pPr>
              <w:pStyle w:val="indent2iiiiii"/>
            </w:pPr>
            <w:r>
              <w:t>'</w:t>
            </w:r>
            <w:r w:rsidR="00DD6B98">
              <w:t>Subject to section</w:t>
            </w:r>
            <w:r w:rsidR="00D86C90">
              <w:t> </w:t>
            </w:r>
            <w:r w:rsidR="00DD6B98">
              <w:t xml:space="preserve">95 of the </w:t>
            </w:r>
            <w:r w:rsidRPr="00695580">
              <w:t>Ng</w:t>
            </w:r>
            <w:r>
              <w:t>a</w:t>
            </w:r>
            <w:r w:rsidRPr="00695580">
              <w:t xml:space="preserve">ti </w:t>
            </w:r>
            <w:r w:rsidR="00DD6B98">
              <w:t xml:space="preserve">Toa Rangatira </w:t>
            </w:r>
            <w:r w:rsidR="00DD6B98" w:rsidRPr="00695580">
              <w:t>Claims Settlement Act 201</w:t>
            </w:r>
            <w:r w:rsidR="00DD6B98">
              <w:t>4</w:t>
            </w:r>
            <w:r>
              <w:t>'</w:t>
            </w:r>
          </w:p>
          <w:p w:rsidR="00DD6B98" w:rsidRPr="00D71A53" w:rsidRDefault="00104998" w:rsidP="00CF56D7">
            <w:pPr>
              <w:pStyle w:val="indent2iiiiii"/>
            </w:pPr>
            <w:r>
              <w:t>'</w:t>
            </w:r>
            <w:r w:rsidR="00DD6B98">
              <w:t>Subject to section</w:t>
            </w:r>
            <w:r w:rsidR="00D86C90">
              <w:t> </w:t>
            </w:r>
            <w:r w:rsidR="00DD6B98">
              <w:t xml:space="preserve">96 of the  </w:t>
            </w:r>
            <w:r w:rsidRPr="00695580">
              <w:t>Ng</w:t>
            </w:r>
            <w:r>
              <w:t>a</w:t>
            </w:r>
            <w:r w:rsidRPr="00695580">
              <w:t xml:space="preserve">ti </w:t>
            </w:r>
            <w:r w:rsidR="00DD6B98">
              <w:t xml:space="preserve">Toa Rangatira </w:t>
            </w:r>
            <w:r w:rsidR="00DD6B98" w:rsidRPr="00695580">
              <w:t>Claims Settlement Act 201</w:t>
            </w:r>
            <w:r w:rsidR="00DD6B98">
              <w:t>4 (which prohibits mortgaging reserve land)</w:t>
            </w:r>
            <w:r>
              <w:t>', and</w:t>
            </w:r>
          </w:p>
          <w:p w:rsidR="00DD6B98" w:rsidRPr="004A7277" w:rsidRDefault="00DD6B98" w:rsidP="00CF56D7">
            <w:pPr>
              <w:pStyle w:val="indent2iiiiii"/>
            </w:pPr>
            <w:r>
              <w:t>'</w:t>
            </w:r>
            <w:r w:rsidRPr="004A7277">
              <w:t>[</w:t>
            </w:r>
            <w:r w:rsidRPr="004A7277">
              <w:rPr>
                <w:i/>
              </w:rPr>
              <w:t>certificate identifier</w:t>
            </w:r>
            <w:r w:rsidRPr="004A7277">
              <w:t>] Certificate under section</w:t>
            </w:r>
            <w:r w:rsidR="00D86C90">
              <w:t> </w:t>
            </w:r>
            <w:r>
              <w:t>211</w:t>
            </w:r>
            <w:r w:rsidRPr="004A7277">
              <w:t xml:space="preserve">(1) of the </w:t>
            </w:r>
            <w:r>
              <w:t xml:space="preserve">Ngati Toa </w:t>
            </w:r>
            <w:r w:rsidR="00D86C90">
              <w:t xml:space="preserve">Rangatira </w:t>
            </w:r>
            <w:r w:rsidRPr="004A7277">
              <w:t>Claims Settlement Act 201</w:t>
            </w:r>
            <w:r>
              <w:t>4</w:t>
            </w:r>
            <w:r w:rsidRPr="004A7277">
              <w:t xml:space="preserve"> that the within land is RFR land as defined in section</w:t>
            </w:r>
            <w:r w:rsidR="00D86C90">
              <w:t> </w:t>
            </w:r>
            <w:r>
              <w:t>184</w:t>
            </w:r>
            <w:r w:rsidRPr="004A7277">
              <w:t xml:space="preserve"> of that Act and is subject to Subpart </w:t>
            </w:r>
            <w:r>
              <w:t xml:space="preserve">4 </w:t>
            </w:r>
            <w:r w:rsidRPr="004A7277">
              <w:t xml:space="preserve">of Part </w:t>
            </w:r>
            <w:r>
              <w:t>3</w:t>
            </w:r>
            <w:r w:rsidRPr="004A7277">
              <w:t xml:space="preserve"> of the Act (which restricts disposal, including leasing, of the land) [</w:t>
            </w:r>
            <w:r w:rsidRPr="004A7277">
              <w:rPr>
                <w:i/>
              </w:rPr>
              <w:t>date and time</w:t>
            </w:r>
            <w:r w:rsidRPr="004A7277">
              <w:t>]</w:t>
            </w:r>
            <w:r>
              <w:t>'</w:t>
            </w:r>
          </w:p>
          <w:p w:rsidR="00AE5A3C" w:rsidRDefault="00D86C90" w:rsidP="00CF56D7">
            <w:pPr>
              <w:pStyle w:val="Indent1abc0"/>
            </w:pPr>
            <w:r>
              <w:t>Ensure the '</w:t>
            </w:r>
            <w:r w:rsidR="00DD6B98">
              <w:t>prevents registration</w:t>
            </w:r>
            <w:r>
              <w:t>'</w:t>
            </w:r>
            <w:r w:rsidR="00DD6B98">
              <w:t xml:space="preserve"> flag </w:t>
            </w:r>
            <w:r>
              <w:t>has been set</w:t>
            </w:r>
            <w:r w:rsidR="00DD6B98">
              <w:t xml:space="preserve"> </w:t>
            </w:r>
            <w:r>
              <w:t>i</w:t>
            </w:r>
            <w:r w:rsidR="00DD6B98">
              <w:t>f any of the above memorials are noted against t</w:t>
            </w:r>
            <w:r w:rsidR="00411662">
              <w:t>he computer freehold register</w:t>
            </w:r>
            <w:r>
              <w:t>.</w:t>
            </w:r>
          </w:p>
        </w:tc>
      </w:tr>
    </w:tbl>
    <w:p w:rsidR="00AE5A3C" w:rsidRDefault="00AE5A3C" w:rsidP="00AE5A3C">
      <w:pPr>
        <w:pStyle w:val="blockline"/>
      </w:pPr>
    </w:p>
    <w:p w:rsidR="00B132F0" w:rsidRDefault="00B132F0" w:rsidP="00F764F7">
      <w:pPr>
        <w:pStyle w:val="BlockText"/>
      </w:pPr>
      <w:r>
        <w:br w:type="page"/>
      </w:r>
    </w:p>
    <w:p w:rsidR="00121D53" w:rsidRDefault="00121D53" w:rsidP="00E53956">
      <w:pPr>
        <w:pStyle w:val="Heading1"/>
        <w:ind w:hanging="720"/>
      </w:pPr>
      <w:bookmarkStart w:id="12" w:name="_Toc394479519"/>
      <w:r w:rsidRPr="00BA7E41">
        <w:lastRenderedPageBreak/>
        <w:t>Removal</w:t>
      </w:r>
      <w:r>
        <w:t xml:space="preserve"> of memorials</w:t>
      </w:r>
      <w:bookmarkEnd w:id="12"/>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F9396A">
            <w:pPr>
              <w:pStyle w:val="Heading2"/>
            </w:pPr>
            <w:bookmarkStart w:id="13" w:name="_Toc394479520"/>
            <w:r w:rsidRPr="00876B3F">
              <w:t>Trigger</w:t>
            </w:r>
            <w:r w:rsidR="00455F18">
              <w:t xml:space="preserve"> </w:t>
            </w:r>
            <w:r w:rsidR="00F9396A">
              <w:t>—</w:t>
            </w:r>
            <w:r w:rsidR="001E7E2D">
              <w:t xml:space="preserve"> receipt of</w:t>
            </w:r>
            <w:r w:rsidR="00CF56D7">
              <w:t xml:space="preserve"> a</w:t>
            </w:r>
            <w:r w:rsidR="001E7E2D">
              <w:t xml:space="preserve"> s 19(1) certificate</w:t>
            </w:r>
            <w:bookmarkEnd w:id="13"/>
          </w:p>
        </w:tc>
        <w:tc>
          <w:tcPr>
            <w:tcW w:w="7938" w:type="dxa"/>
          </w:tcPr>
          <w:p w:rsidR="00035DE2" w:rsidRDefault="006A2DF9" w:rsidP="00D149FD">
            <w:pPr>
              <w:pStyle w:val="BlockText"/>
            </w:pPr>
            <w:r>
              <w:t>A certificate issued under s </w:t>
            </w:r>
            <w:r w:rsidR="00D149FD">
              <w:t>19</w:t>
            </w:r>
            <w:r w:rsidRPr="006A2DF9">
              <w:t>(1) for land in the Wellington Land District or s</w:t>
            </w:r>
            <w:r>
              <w:t> </w:t>
            </w:r>
            <w:r w:rsidR="00D149FD">
              <w:t>19</w:t>
            </w:r>
            <w:r w:rsidRPr="006A2DF9">
              <w:t>(2) for land in the Nelson or Marlborough Land Districts for the removal of certain memorials from a computer register.</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4" w:name="_Toc394479521"/>
            <w:r w:rsidRPr="00876B3F">
              <w:t>Authorised person</w:t>
            </w:r>
            <w:bookmarkEnd w:id="14"/>
          </w:p>
        </w:tc>
        <w:tc>
          <w:tcPr>
            <w:tcW w:w="7938" w:type="dxa"/>
          </w:tcPr>
          <w:p w:rsidR="00B730A5" w:rsidRDefault="00F764F7" w:rsidP="00CF56D7">
            <w:pPr>
              <w:pStyle w:val="Indent1abc0"/>
              <w:numPr>
                <w:ilvl w:val="0"/>
                <w:numId w:val="57"/>
              </w:numPr>
            </w:pPr>
            <w:r w:rsidRPr="00F764F7">
              <w:t>A statement in the certificate that the signatory is acting on delegation or authority of the Chief Executive shall be taken as evidence of the authority of the person to execute the certificate on behalf of the Chief Executive.</w:t>
            </w:r>
          </w:p>
          <w:p w:rsidR="001E7E2D" w:rsidRDefault="001E7E2D" w:rsidP="00CF56D7">
            <w:pPr>
              <w:pStyle w:val="Indent1abc0"/>
            </w:pPr>
            <w:r>
              <w:t>A template certificate has been approved by the RGL and is set out in Technical Circular 2013.T06.</w:t>
            </w:r>
          </w:p>
        </w:tc>
      </w:tr>
    </w:tbl>
    <w:p w:rsidR="00B730A5" w:rsidRDefault="00B730A5" w:rsidP="00B730A5">
      <w:pPr>
        <w:pStyle w:val="blockline"/>
      </w:pPr>
    </w:p>
    <w:tbl>
      <w:tblPr>
        <w:tblW w:w="9889" w:type="dxa"/>
        <w:tblLook w:val="04A0" w:firstRow="1" w:lastRow="0" w:firstColumn="1" w:lastColumn="0" w:noHBand="0" w:noVBand="1"/>
      </w:tblPr>
      <w:tblGrid>
        <w:gridCol w:w="1951"/>
        <w:gridCol w:w="7938"/>
      </w:tblGrid>
      <w:tr w:rsidR="00B730A5" w:rsidTr="008A0484">
        <w:trPr>
          <w:cantSplit/>
        </w:trPr>
        <w:tc>
          <w:tcPr>
            <w:tcW w:w="1951" w:type="dxa"/>
          </w:tcPr>
          <w:p w:rsidR="00B730A5" w:rsidRPr="00876B3F" w:rsidRDefault="00B730A5" w:rsidP="00876B3F">
            <w:pPr>
              <w:pStyle w:val="Heading2"/>
            </w:pPr>
            <w:bookmarkStart w:id="15" w:name="_Toc394479522"/>
            <w:r w:rsidRPr="00876B3F">
              <w:t>Legislation</w:t>
            </w:r>
            <w:bookmarkEnd w:id="15"/>
          </w:p>
        </w:tc>
        <w:tc>
          <w:tcPr>
            <w:tcW w:w="7938" w:type="dxa"/>
          </w:tcPr>
          <w:p w:rsidR="006A2DF9" w:rsidRDefault="006A2DF9" w:rsidP="00610350">
            <w:pPr>
              <w:pStyle w:val="Indent1abc0"/>
              <w:numPr>
                <w:ilvl w:val="0"/>
                <w:numId w:val="27"/>
              </w:numPr>
            </w:pPr>
            <w:r>
              <w:t>Section</w:t>
            </w:r>
            <w:r w:rsidR="001E7E2D">
              <w:t> </w:t>
            </w:r>
            <w:r w:rsidR="00D149FD">
              <w:t>18</w:t>
            </w:r>
            <w:r>
              <w:t xml:space="preserve"> </w:t>
            </w:r>
            <w:r w:rsidR="00F764F7">
              <w:t>provides that certain legislative provisions do not apply to</w:t>
            </w:r>
            <w:r>
              <w:t>:</w:t>
            </w:r>
          </w:p>
          <w:p w:rsidR="006A2DF9" w:rsidRDefault="006A2DF9" w:rsidP="00E95E63">
            <w:pPr>
              <w:pStyle w:val="indent2iiiiii"/>
              <w:spacing w:after="120"/>
            </w:pPr>
            <w:r>
              <w:t>Land in the Wellington Land District that is:</w:t>
            </w:r>
          </w:p>
          <w:p w:rsidR="006A2DF9" w:rsidRDefault="006A2DF9" w:rsidP="00E95E63">
            <w:pPr>
              <w:pStyle w:val="Indent3ABC"/>
              <w:spacing w:after="120"/>
            </w:pPr>
            <w:r>
              <w:t>A cultural redress property</w:t>
            </w:r>
            <w:r w:rsidR="00C01E77">
              <w:t>, or</w:t>
            </w:r>
          </w:p>
          <w:p w:rsidR="006A2DF9" w:rsidRDefault="006A2DF9" w:rsidP="00E95E63">
            <w:pPr>
              <w:pStyle w:val="Indent3ABC"/>
              <w:spacing w:before="120" w:after="120"/>
            </w:pPr>
            <w:r>
              <w:t>A commercial redress property, or</w:t>
            </w:r>
          </w:p>
          <w:p w:rsidR="006A2DF9" w:rsidRDefault="006A2DF9" w:rsidP="00E95E63">
            <w:pPr>
              <w:pStyle w:val="Indent3ABC"/>
              <w:spacing w:before="120" w:after="120"/>
            </w:pPr>
            <w:r>
              <w:t>General RFR land, or</w:t>
            </w:r>
          </w:p>
          <w:p w:rsidR="00F764F7" w:rsidRDefault="006A2DF9" w:rsidP="00E95E63">
            <w:pPr>
              <w:pStyle w:val="Indent3ABC"/>
              <w:spacing w:before="120" w:after="120"/>
            </w:pPr>
            <w:r>
              <w:t>Disposed early RFR NZTA land; or</w:t>
            </w:r>
          </w:p>
          <w:p w:rsidR="006A2DF9" w:rsidRDefault="006A2DF9" w:rsidP="00E95E63">
            <w:pPr>
              <w:pStyle w:val="indent2iiiiii"/>
              <w:spacing w:after="120"/>
            </w:pPr>
            <w:r w:rsidRPr="006A2DF9">
              <w:t>A deferred selection property (other than defe</w:t>
            </w:r>
            <w:r>
              <w:t>rred selection RFR land</w:t>
            </w:r>
            <w:r w:rsidRPr="006A2DF9">
              <w:t>) and a commercial property, in the Wellington Land District subject</w:t>
            </w:r>
            <w:r>
              <w:t xml:space="preserve"> to the restrictions in s </w:t>
            </w:r>
            <w:r w:rsidR="00D149FD">
              <w:t>18</w:t>
            </w:r>
            <w:r>
              <w:t>(1)</w:t>
            </w:r>
            <w:r w:rsidRPr="006A2DF9">
              <w:t>(b)</w:t>
            </w:r>
            <w:r>
              <w:t>;</w:t>
            </w:r>
            <w:r w:rsidRPr="006A2DF9">
              <w:t xml:space="preserve"> or</w:t>
            </w:r>
          </w:p>
          <w:p w:rsidR="006A2DF9" w:rsidRPr="006A2DF9" w:rsidRDefault="00E95E63" w:rsidP="00E95E63">
            <w:pPr>
              <w:pStyle w:val="indent2iiiiii"/>
              <w:spacing w:before="120" w:after="120"/>
            </w:pPr>
            <w:r>
              <w:t>Deferred selection RFR land in the Wellington Land District subject to the restrictions in s 1</w:t>
            </w:r>
            <w:r w:rsidR="00D149FD">
              <w:t>8</w:t>
            </w:r>
            <w:r>
              <w:t>(1)(c); or</w:t>
            </w:r>
          </w:p>
          <w:p w:rsidR="006A2DF9" w:rsidRDefault="006A2DF9" w:rsidP="00E95E63">
            <w:pPr>
              <w:pStyle w:val="indent2iiiiii"/>
              <w:spacing w:before="120" w:after="120"/>
            </w:pPr>
            <w:r>
              <w:t>Land in the Nelson or Marlborough Land Districts; or</w:t>
            </w:r>
          </w:p>
          <w:p w:rsidR="006A2DF9" w:rsidRDefault="006A2DF9" w:rsidP="006A2DF9">
            <w:pPr>
              <w:pStyle w:val="indent2iiiiii"/>
            </w:pPr>
            <w:r>
              <w:t xml:space="preserve">For the benefit of </w:t>
            </w:r>
            <w:r w:rsidR="00003087" w:rsidRPr="00695580">
              <w:t>Ng</w:t>
            </w:r>
            <w:r w:rsidR="00003087">
              <w:t>a</w:t>
            </w:r>
            <w:r w:rsidR="00003087" w:rsidRPr="00695580">
              <w:t xml:space="preserve">ti </w:t>
            </w:r>
            <w:r>
              <w:t>Toa Rangatira or a representative entity.</w:t>
            </w:r>
          </w:p>
          <w:p w:rsidR="00F764F7" w:rsidRDefault="006A2DF9" w:rsidP="00BB521C">
            <w:pPr>
              <w:pStyle w:val="Indent1abc0"/>
            </w:pPr>
            <w:r w:rsidRPr="00D24528">
              <w:t>Section</w:t>
            </w:r>
            <w:r w:rsidR="000E5094">
              <w:rPr>
                <w:sz w:val="22"/>
              </w:rPr>
              <w:t> </w:t>
            </w:r>
            <w:r w:rsidR="00D149FD" w:rsidRPr="00D24528">
              <w:t>18</w:t>
            </w:r>
            <w:r w:rsidRPr="00D24528">
              <w:t xml:space="preserve">(2) </w:t>
            </w:r>
            <w:r w:rsidR="00F764F7" w:rsidRPr="00D24528">
              <w:t xml:space="preserve">lists the </w:t>
            </w:r>
            <w:r w:rsidR="00F764F7">
              <w:t>legislative provisions as:</w:t>
            </w:r>
          </w:p>
          <w:p w:rsidR="00F764F7" w:rsidRDefault="00F764F7" w:rsidP="00E95E63">
            <w:pPr>
              <w:pStyle w:val="indent2iiiiii"/>
              <w:spacing w:after="120"/>
            </w:pPr>
            <w:r>
              <w:t>section</w:t>
            </w:r>
            <w:r w:rsidR="00477708">
              <w:t>s 8</w:t>
            </w:r>
            <w:r>
              <w:t>A to 8HJ of the Treaty of Waitangi Act 1975,</w:t>
            </w:r>
          </w:p>
          <w:p w:rsidR="00F764F7" w:rsidRDefault="00F764F7" w:rsidP="00E95E63">
            <w:pPr>
              <w:pStyle w:val="indent2iiiiii"/>
              <w:spacing w:before="120" w:after="120"/>
            </w:pPr>
            <w:r>
              <w:t>section</w:t>
            </w:r>
            <w:r w:rsidR="00477708">
              <w:t>s 2</w:t>
            </w:r>
            <w:r>
              <w:t>7A to 27C of the State</w:t>
            </w:r>
            <w:r w:rsidR="00C87EAD">
              <w:t>-</w:t>
            </w:r>
            <w:r>
              <w:t>Owned Enterprises Act 1986,</w:t>
            </w:r>
          </w:p>
          <w:p w:rsidR="00F764F7" w:rsidRDefault="00F764F7" w:rsidP="00E95E63">
            <w:pPr>
              <w:pStyle w:val="indent2iiiiii"/>
              <w:spacing w:before="120" w:after="120"/>
            </w:pPr>
            <w:r>
              <w:t>section</w:t>
            </w:r>
            <w:r w:rsidR="00477708">
              <w:t>s 2</w:t>
            </w:r>
            <w:r>
              <w:t>11 to 213 of the Education Act 1989,</w:t>
            </w:r>
          </w:p>
          <w:p w:rsidR="00F764F7" w:rsidRDefault="00F764F7" w:rsidP="00E95E63">
            <w:pPr>
              <w:pStyle w:val="indent2iiiiii"/>
              <w:spacing w:before="120" w:after="120"/>
            </w:pPr>
            <w:r>
              <w:t>Part 3 of the Crown Forest Assets Act 1989, and</w:t>
            </w:r>
          </w:p>
          <w:p w:rsidR="00F764F7" w:rsidRDefault="00F764F7" w:rsidP="00E95E63">
            <w:pPr>
              <w:pStyle w:val="indent2iiiiii"/>
              <w:spacing w:before="120" w:after="120"/>
            </w:pPr>
            <w:r>
              <w:t>Part 3 of the New Zealand Railways Corporation Restructuring Act 1990.</w:t>
            </w:r>
          </w:p>
          <w:p w:rsidR="00B730A5" w:rsidRDefault="00F764F7" w:rsidP="001E7E2D">
            <w:pPr>
              <w:pStyle w:val="Blocktextnote1"/>
              <w:spacing w:after="120"/>
            </w:pPr>
            <w:r w:rsidRPr="00481849">
              <w:rPr>
                <w:b/>
              </w:rPr>
              <w:t>Note</w:t>
            </w:r>
            <w:r>
              <w:t>:</w:t>
            </w:r>
            <w:r>
              <w:tab/>
              <w:t>These legislative provisions, being statutory notations, do not fall within the definition of 'encumbrance' in treaty settlement legislation, so must be brought down onto the computer registers created for the relevant entity or trustees. They are only to be noted as 'cancelled' by the RGL, acting on the certificate issued as below.</w:t>
            </w:r>
          </w:p>
        </w:tc>
      </w:tr>
    </w:tbl>
    <w:p w:rsidR="00F764F7" w:rsidRPr="00C82F0F" w:rsidRDefault="00F764F7" w:rsidP="00C82F0F">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Removal of memorials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F764F7" w:rsidRDefault="00F764F7" w:rsidP="00BB521C">
      <w:pPr>
        <w:pStyle w:val="blockline"/>
      </w:pPr>
    </w:p>
    <w:tbl>
      <w:tblPr>
        <w:tblW w:w="0" w:type="auto"/>
        <w:tblLayout w:type="fixed"/>
        <w:tblLook w:val="04A0" w:firstRow="1" w:lastRow="0" w:firstColumn="1" w:lastColumn="0" w:noHBand="0" w:noVBand="1"/>
      </w:tblPr>
      <w:tblGrid>
        <w:gridCol w:w="1951"/>
        <w:gridCol w:w="7938"/>
      </w:tblGrid>
      <w:tr w:rsidR="00F764F7" w:rsidTr="00BB521C">
        <w:tc>
          <w:tcPr>
            <w:tcW w:w="1951" w:type="dxa"/>
          </w:tcPr>
          <w:p w:rsidR="00F764F7" w:rsidRDefault="00F764F7" w:rsidP="00BB521C">
            <w:pPr>
              <w:pStyle w:val="Heading2"/>
            </w:pPr>
            <w:bookmarkStart w:id="16" w:name="_Toc394479523"/>
            <w:r>
              <w:t>Certificate</w:t>
            </w:r>
            <w:r w:rsidR="00CF56D7">
              <w:t xml:space="preserve"> under s 19</w:t>
            </w:r>
            <w:bookmarkEnd w:id="16"/>
          </w:p>
        </w:tc>
        <w:tc>
          <w:tcPr>
            <w:tcW w:w="7938" w:type="dxa"/>
          </w:tcPr>
          <w:p w:rsidR="00E95E63" w:rsidRDefault="00E95E63" w:rsidP="00E95E63">
            <w:pPr>
              <w:pStyle w:val="BlockText"/>
            </w:pPr>
            <w:r w:rsidRPr="00E95E63">
              <w:t xml:space="preserve">Section </w:t>
            </w:r>
            <w:r w:rsidR="00D149FD">
              <w:t>19</w:t>
            </w:r>
            <w:r w:rsidRPr="00E95E63">
              <w:t>(6) requires the RGL to register one or more certificates against the affected registers, cancelling any relevant memorial referred to in s</w:t>
            </w:r>
            <w:r>
              <w:t> </w:t>
            </w:r>
            <w:r w:rsidR="00D149FD">
              <w:t>18</w:t>
            </w:r>
            <w:r w:rsidRPr="00E95E63">
              <w:t>(2)</w:t>
            </w:r>
            <w:r w:rsidR="00CC37E4">
              <w:t>.</w:t>
            </w:r>
            <w:r w:rsidR="000E5094">
              <w:t xml:space="preserve"> </w:t>
            </w:r>
            <w:r>
              <w:t>The certificate or certificates must:</w:t>
            </w:r>
            <w:r w:rsidRPr="00E95E63">
              <w:t xml:space="preserve"> </w:t>
            </w:r>
          </w:p>
          <w:p w:rsidR="00E95E63" w:rsidRDefault="00E95E63" w:rsidP="00BB521C">
            <w:pPr>
              <w:pStyle w:val="Indent1abc0"/>
              <w:numPr>
                <w:ilvl w:val="0"/>
                <w:numId w:val="26"/>
              </w:numPr>
            </w:pPr>
            <w:r>
              <w:t>be is</w:t>
            </w:r>
            <w:r w:rsidR="00D149FD">
              <w:t>sued by the Chief Executive (s 19</w:t>
            </w:r>
            <w:r>
              <w:t>(4)) as soon as reasonably practicable after the settlement date,</w:t>
            </w:r>
          </w:p>
          <w:p w:rsidR="00F764F7" w:rsidRDefault="00F764F7" w:rsidP="00BB521C">
            <w:pPr>
              <w:pStyle w:val="Indent1abc0"/>
              <w:numPr>
                <w:ilvl w:val="0"/>
                <w:numId w:val="26"/>
              </w:numPr>
            </w:pPr>
            <w:r>
              <w:t>identify each allotment, which is all, or part, of a settlement property, and computer register which contains a memorial</w:t>
            </w:r>
            <w:r w:rsidR="00E95E63">
              <w:t xml:space="preserve"> </w:t>
            </w:r>
            <w:r w:rsidR="00F66251">
              <w:t xml:space="preserve">listed in </w:t>
            </w:r>
            <w:r w:rsidR="000E5094">
              <w:t>s </w:t>
            </w:r>
            <w:r w:rsidR="00F66251">
              <w:t xml:space="preserve">18(2) </w:t>
            </w:r>
            <w:r w:rsidR="000E5094">
              <w:t>(</w:t>
            </w:r>
            <w:r w:rsidR="00E95E63">
              <w:t>s </w:t>
            </w:r>
            <w:r w:rsidR="00D149FD">
              <w:t>19</w:t>
            </w:r>
            <w:r w:rsidR="00E95E63">
              <w:t>(1) and (2)</w:t>
            </w:r>
            <w:r w:rsidR="000E5094">
              <w:t>)</w:t>
            </w:r>
            <w:r>
              <w:t>, and</w:t>
            </w:r>
          </w:p>
          <w:p w:rsidR="00F764F7" w:rsidRDefault="00F764F7" w:rsidP="00D149FD">
            <w:pPr>
              <w:pStyle w:val="Indent1abc0"/>
            </w:pPr>
            <w:r>
              <w:t>state that it is issued under</w:t>
            </w:r>
            <w:r w:rsidR="00E95E63">
              <w:t xml:space="preserve"> s </w:t>
            </w:r>
            <w:r w:rsidR="00D149FD">
              <w:t>19</w:t>
            </w:r>
            <w:r w:rsidR="00E95E63">
              <w:t>(5).</w:t>
            </w:r>
          </w:p>
        </w:tc>
      </w:tr>
    </w:tbl>
    <w:p w:rsidR="00F764F7" w:rsidRPr="00035DE2" w:rsidRDefault="00F764F7" w:rsidP="00BB521C">
      <w:pPr>
        <w:pStyle w:val="blockline"/>
      </w:pPr>
    </w:p>
    <w:tbl>
      <w:tblPr>
        <w:tblW w:w="0" w:type="auto"/>
        <w:tblLayout w:type="fixed"/>
        <w:tblLook w:val="04A0" w:firstRow="1" w:lastRow="0" w:firstColumn="1" w:lastColumn="0" w:noHBand="0" w:noVBand="1"/>
      </w:tblPr>
      <w:tblGrid>
        <w:gridCol w:w="1951"/>
        <w:gridCol w:w="7938"/>
      </w:tblGrid>
      <w:tr w:rsidR="00F764F7" w:rsidTr="00BB521C">
        <w:tc>
          <w:tcPr>
            <w:tcW w:w="1951" w:type="dxa"/>
          </w:tcPr>
          <w:p w:rsidR="00F764F7" w:rsidRDefault="00F764F7" w:rsidP="00F9396A">
            <w:pPr>
              <w:pStyle w:val="Heading2"/>
            </w:pPr>
            <w:bookmarkStart w:id="17" w:name="_Toc394479524"/>
            <w:r>
              <w:t>Action</w:t>
            </w:r>
            <w:r w:rsidR="00CF56D7">
              <w:t xml:space="preserve"> </w:t>
            </w:r>
            <w:r w:rsidR="00F9396A">
              <w:t>—</w:t>
            </w:r>
            <w:r w:rsidR="00CF56D7">
              <w:t xml:space="preserve"> memorial</w:t>
            </w:r>
            <w:bookmarkEnd w:id="17"/>
          </w:p>
        </w:tc>
        <w:tc>
          <w:tcPr>
            <w:tcW w:w="7938" w:type="dxa"/>
          </w:tcPr>
          <w:p w:rsidR="00F764F7" w:rsidRDefault="00F764F7" w:rsidP="00F764F7">
            <w:pPr>
              <w:pStyle w:val="BlockText"/>
            </w:pPr>
            <w:r>
              <w:t xml:space="preserve">When a certificate under </w:t>
            </w:r>
            <w:r w:rsidR="00E95E63">
              <w:t>s </w:t>
            </w:r>
            <w:r w:rsidR="00D149FD">
              <w:t>19</w:t>
            </w:r>
            <w:r>
              <w:t xml:space="preserve"> is presented for registration:</w:t>
            </w:r>
          </w:p>
          <w:p w:rsidR="00F764F7" w:rsidRDefault="00F764F7" w:rsidP="00610350">
            <w:pPr>
              <w:pStyle w:val="Indent1abc0"/>
              <w:numPr>
                <w:ilvl w:val="0"/>
                <w:numId w:val="25"/>
              </w:numPr>
            </w:pPr>
            <w:r>
              <w:t xml:space="preserve">any memorial on the current view of the computer register which relates to an enactment referred to in </w:t>
            </w:r>
            <w:r w:rsidR="00E95E63">
              <w:t>s </w:t>
            </w:r>
            <w:r w:rsidR="00D149FD">
              <w:t>18</w:t>
            </w:r>
            <w:r w:rsidR="00E95E63">
              <w:t>(2)</w:t>
            </w:r>
            <w:r>
              <w:t xml:space="preserve"> should be removed,</w:t>
            </w:r>
          </w:p>
          <w:p w:rsidR="00F764F7" w:rsidRDefault="00F764F7" w:rsidP="00BB521C">
            <w:pPr>
              <w:pStyle w:val="Indent1abc0"/>
            </w:pPr>
            <w:r>
              <w:t>the following memorial should be recorded on the historic view of that register:</w:t>
            </w:r>
          </w:p>
          <w:p w:rsidR="00F764F7" w:rsidRDefault="00F764F7" w:rsidP="00481849">
            <w:pPr>
              <w:pStyle w:val="Memorial2cm"/>
            </w:pPr>
            <w:r w:rsidRPr="007D0E3D">
              <w:rPr>
                <w:color w:val="000000" w:themeColor="text1"/>
              </w:rPr>
              <w:t>'</w:t>
            </w:r>
            <w:r w:rsidR="00A03F36" w:rsidRPr="007D0E3D">
              <w:rPr>
                <w:color w:val="000000" w:themeColor="text1"/>
              </w:rPr>
              <w:t>[</w:t>
            </w:r>
            <w:r w:rsidR="00A03F36" w:rsidRPr="007D0E3D">
              <w:rPr>
                <w:i/>
                <w:color w:val="000000" w:themeColor="text1"/>
              </w:rPr>
              <w:t>instrument number</w:t>
            </w:r>
            <w:r w:rsidR="00A03F36" w:rsidRPr="007D0E3D">
              <w:rPr>
                <w:color w:val="000000" w:themeColor="text1"/>
              </w:rPr>
              <w:t>]</w:t>
            </w:r>
            <w:r w:rsidRPr="007D0E3D">
              <w:rPr>
                <w:color w:val="000000" w:themeColor="text1"/>
              </w:rPr>
              <w:t xml:space="preserve"> Certificate under </w:t>
            </w:r>
            <w:r w:rsidR="00A03F36" w:rsidRPr="007D0E3D">
              <w:rPr>
                <w:color w:val="000000" w:themeColor="text1"/>
              </w:rPr>
              <w:t>section</w:t>
            </w:r>
            <w:r w:rsidR="000E5094">
              <w:rPr>
                <w:color w:val="000000" w:themeColor="text1"/>
              </w:rPr>
              <w:t> </w:t>
            </w:r>
            <w:r w:rsidR="00D149FD">
              <w:rPr>
                <w:color w:val="000000" w:themeColor="text1"/>
              </w:rPr>
              <w:t>19</w:t>
            </w:r>
            <w:r w:rsidRPr="007D0E3D">
              <w:rPr>
                <w:color w:val="000000" w:themeColor="text1"/>
              </w:rPr>
              <w:t xml:space="preserve"> of </w:t>
            </w:r>
            <w:r w:rsidR="007D0E3D" w:rsidRPr="007D0E3D">
              <w:rPr>
                <w:color w:val="000000" w:themeColor="text1"/>
              </w:rPr>
              <w:t>the Ngati Toa Rangatira Claims Settlement Act 20</w:t>
            </w:r>
            <w:r w:rsidR="00C741D9">
              <w:rPr>
                <w:color w:val="000000" w:themeColor="text1"/>
              </w:rPr>
              <w:t>14</w:t>
            </w:r>
            <w:r w:rsidR="007D0E3D" w:rsidRPr="007D0E3D">
              <w:rPr>
                <w:color w:val="000000" w:themeColor="text1"/>
              </w:rPr>
              <w:t xml:space="preserve"> </w:t>
            </w:r>
            <w:r w:rsidRPr="007D0E3D">
              <w:rPr>
                <w:color w:val="000000" w:themeColor="text1"/>
              </w:rPr>
              <w:t xml:space="preserve">cancelling </w:t>
            </w:r>
            <w:r w:rsidR="00A03F36" w:rsidRPr="007D0E3D">
              <w:rPr>
                <w:color w:val="000000" w:themeColor="text1"/>
              </w:rPr>
              <w:t>[</w:t>
            </w:r>
            <w:r w:rsidR="00A03F36" w:rsidRPr="007D0E3D">
              <w:rPr>
                <w:i/>
                <w:color w:val="000000" w:themeColor="text1"/>
              </w:rPr>
              <w:t>memorial identifier</w:t>
            </w:r>
            <w:r w:rsidR="00A03F36" w:rsidRPr="007D0E3D">
              <w:rPr>
                <w:color w:val="000000" w:themeColor="text1"/>
              </w:rPr>
              <w:t>]</w:t>
            </w:r>
            <w:r w:rsidRPr="007D0E3D">
              <w:rPr>
                <w:color w:val="000000" w:themeColor="text1"/>
              </w:rPr>
              <w:t xml:space="preserve"> </w:t>
            </w:r>
            <w:r w:rsidR="00A03F36" w:rsidRPr="007D0E3D">
              <w:rPr>
                <w:color w:val="000000" w:themeColor="text1"/>
              </w:rPr>
              <w:t>[</w:t>
            </w:r>
            <w:r w:rsidR="00A03F36" w:rsidRPr="007D0E3D">
              <w:rPr>
                <w:i/>
                <w:color w:val="000000" w:themeColor="text1"/>
              </w:rPr>
              <w:t>date and time</w:t>
            </w:r>
            <w:r w:rsidR="00A03F36" w:rsidRPr="007D0E3D">
              <w:rPr>
                <w:color w:val="000000" w:themeColor="text1"/>
              </w:rPr>
              <w:t>]</w:t>
            </w:r>
            <w:r>
              <w:t>',</w:t>
            </w:r>
          </w:p>
          <w:p w:rsidR="00F764F7" w:rsidRDefault="00F764F7" w:rsidP="00BB521C">
            <w:pPr>
              <w:pStyle w:val="Indent1abc0"/>
            </w:pPr>
            <w:r>
              <w:t xml:space="preserve">the Landonline registration code is </w:t>
            </w:r>
            <w:r w:rsidR="006D6847">
              <w:t>RRSM</w:t>
            </w:r>
            <w:r>
              <w:t xml:space="preserve">, </w:t>
            </w:r>
            <w:r w:rsidR="00003087">
              <w:t>and</w:t>
            </w:r>
          </w:p>
          <w:p w:rsidR="00F764F7" w:rsidRDefault="00F764F7" w:rsidP="00BB521C">
            <w:pPr>
              <w:pStyle w:val="Indent1abc0"/>
            </w:pPr>
            <w:r>
              <w:t>the standard registration fee is payable.</w:t>
            </w:r>
          </w:p>
          <w:p w:rsidR="00F764F7" w:rsidRDefault="00F764F7" w:rsidP="00FD108B">
            <w:pPr>
              <w:pStyle w:val="Blocktextnote1"/>
            </w:pPr>
            <w:r w:rsidRPr="00481849">
              <w:rPr>
                <w:b/>
              </w:rPr>
              <w:t>Note</w:t>
            </w:r>
            <w:r>
              <w:t>:</w:t>
            </w:r>
            <w:r>
              <w:tab/>
              <w:t>If the existing memorial on the title refers to an Act in general, such as 'subject to the Crown Forest Assets Act 1989', the original notation remains on the computer register, but it should be recorded on the computer register that 'Part 3 of the Crown Forest Assets Act 1989 (or any other relevant section mentioned in</w:t>
            </w:r>
            <w:r w:rsidR="00B3045A">
              <w:t xml:space="preserve"> </w:t>
            </w:r>
            <w:r w:rsidR="00B3045A" w:rsidRPr="00C741D9">
              <w:t>s</w:t>
            </w:r>
            <w:r w:rsidR="00FD108B">
              <w:t> </w:t>
            </w:r>
            <w:r w:rsidR="00D149FD">
              <w:t>18</w:t>
            </w:r>
            <w:r w:rsidR="00B3045A" w:rsidRPr="00C741D9">
              <w:t xml:space="preserve">(2) </w:t>
            </w:r>
            <w:r w:rsidRPr="00C741D9">
              <w:t>does</w:t>
            </w:r>
            <w:r>
              <w:t xml:space="preserve"> not apply'.</w:t>
            </w:r>
          </w:p>
        </w:tc>
      </w:tr>
    </w:tbl>
    <w:p w:rsidR="00F764F7" w:rsidRDefault="00F764F7" w:rsidP="00BB521C">
      <w:pPr>
        <w:pStyle w:val="blockline"/>
      </w:pPr>
    </w:p>
    <w:p w:rsidR="00F764F7" w:rsidRDefault="00F764F7">
      <w:r>
        <w:br w:type="page"/>
      </w:r>
    </w:p>
    <w:p w:rsidR="00F764F7" w:rsidRDefault="00C741D9" w:rsidP="00E53956">
      <w:pPr>
        <w:pStyle w:val="Heading1"/>
        <w:ind w:hanging="720"/>
      </w:pPr>
      <w:bookmarkStart w:id="18" w:name="_Toc394479525"/>
      <w:r>
        <w:lastRenderedPageBreak/>
        <w:t xml:space="preserve">Vesting of </w:t>
      </w:r>
      <w:r w:rsidR="00F764F7" w:rsidRPr="00F764F7">
        <w:t>Cultural redress properties</w:t>
      </w:r>
      <w:bookmarkEnd w:id="18"/>
      <w:r w:rsidR="00F764F7" w:rsidRPr="00F764F7">
        <w:t xml:space="preserve"> </w:t>
      </w:r>
    </w:p>
    <w:p w:rsidR="00F764F7" w:rsidRDefault="00F764F7" w:rsidP="00BB521C">
      <w:pPr>
        <w:pStyle w:val="blockline"/>
      </w:pPr>
    </w:p>
    <w:tbl>
      <w:tblPr>
        <w:tblW w:w="9889" w:type="dxa"/>
        <w:tblLayout w:type="fixed"/>
        <w:tblLook w:val="04A0" w:firstRow="1" w:lastRow="0" w:firstColumn="1" w:lastColumn="0" w:noHBand="0" w:noVBand="1"/>
      </w:tblPr>
      <w:tblGrid>
        <w:gridCol w:w="1951"/>
        <w:gridCol w:w="7938"/>
      </w:tblGrid>
      <w:tr w:rsidR="00F764F7" w:rsidTr="00C741D9">
        <w:tc>
          <w:tcPr>
            <w:tcW w:w="1951" w:type="dxa"/>
          </w:tcPr>
          <w:p w:rsidR="00F764F7" w:rsidRPr="007D0E3D" w:rsidRDefault="007D0E3D" w:rsidP="007D0E3D">
            <w:pPr>
              <w:pStyle w:val="Heading2"/>
            </w:pPr>
            <w:bookmarkStart w:id="19" w:name="_Toc394479526"/>
            <w:r>
              <w:t>Cultural redress properties</w:t>
            </w:r>
            <w:bookmarkEnd w:id="19"/>
            <w:r w:rsidR="005F3B87">
              <w:t xml:space="preserve"> under s 81</w:t>
            </w:r>
          </w:p>
        </w:tc>
        <w:tc>
          <w:tcPr>
            <w:tcW w:w="7938" w:type="dxa"/>
          </w:tcPr>
          <w:p w:rsidR="004C3805" w:rsidRDefault="004C3805" w:rsidP="004C3805">
            <w:pPr>
              <w:pStyle w:val="BlockText"/>
            </w:pPr>
            <w:r w:rsidRPr="004C3805">
              <w:t>The properties set out in</w:t>
            </w:r>
            <w:r w:rsidR="00C741D9">
              <w:t xml:space="preserve"> Schedule </w:t>
            </w:r>
            <w:r w:rsidR="00BC630E">
              <w:t>3</w:t>
            </w:r>
            <w:r w:rsidR="00C741D9">
              <w:t xml:space="preserve"> of the Act</w:t>
            </w:r>
            <w:r w:rsidRPr="004C3805">
              <w:t xml:space="preserve"> vest in</w:t>
            </w:r>
            <w:r w:rsidR="007D0E3D">
              <w:t xml:space="preserve"> the trustees of the Toa Rangatira Trust under subpart </w:t>
            </w:r>
            <w:r w:rsidR="00C741D9">
              <w:t>3</w:t>
            </w:r>
            <w:r w:rsidR="007D0E3D">
              <w:t xml:space="preserve"> of Part</w:t>
            </w:r>
            <w:r w:rsidR="00C741D9">
              <w:t xml:space="preserve"> </w:t>
            </w:r>
            <w:r w:rsidR="00BC630E">
              <w:t>2</w:t>
            </w:r>
            <w:r w:rsidR="007D0E3D">
              <w:t xml:space="preserve"> of the Act</w:t>
            </w:r>
            <w:r w:rsidRPr="004C3805">
              <w:t>.</w:t>
            </w:r>
          </w:p>
          <w:p w:rsidR="00F764F7" w:rsidRDefault="00F764F7" w:rsidP="00CF56D7">
            <w:pPr>
              <w:pStyle w:val="blockline"/>
              <w:ind w:left="0"/>
            </w:pPr>
          </w:p>
        </w:tc>
      </w:tr>
      <w:tr w:rsidR="004C3805" w:rsidTr="00C741D9">
        <w:tc>
          <w:tcPr>
            <w:tcW w:w="1951" w:type="dxa"/>
          </w:tcPr>
          <w:p w:rsidR="004C3805" w:rsidRDefault="004C3805" w:rsidP="00F9396A">
            <w:pPr>
              <w:pStyle w:val="Heading2"/>
            </w:pPr>
            <w:bookmarkStart w:id="20" w:name="_Toc394479527"/>
            <w:r w:rsidRPr="004C3805">
              <w:t>Trigger</w:t>
            </w:r>
            <w:r w:rsidR="00CF56D7">
              <w:t xml:space="preserve"> </w:t>
            </w:r>
            <w:r w:rsidR="00F9396A">
              <w:t>—</w:t>
            </w:r>
            <w:r w:rsidR="00CF56D7">
              <w:t xml:space="preserve"> Receipt of application under s 84(2)</w:t>
            </w:r>
            <w:bookmarkEnd w:id="20"/>
          </w:p>
        </w:tc>
        <w:tc>
          <w:tcPr>
            <w:tcW w:w="7938" w:type="dxa"/>
          </w:tcPr>
          <w:p w:rsidR="004C3805" w:rsidRDefault="004C3805" w:rsidP="00BC630E">
            <w:pPr>
              <w:pStyle w:val="BlockText"/>
            </w:pPr>
            <w:r w:rsidRPr="004C3805">
              <w:t>Receipt of a written application under</w:t>
            </w:r>
            <w:r w:rsidR="00E30115">
              <w:t xml:space="preserve"> s </w:t>
            </w:r>
            <w:r w:rsidR="00BC630E">
              <w:t>84</w:t>
            </w:r>
            <w:r w:rsidR="00E30115">
              <w:t>(2)</w:t>
            </w:r>
            <w:r w:rsidRPr="004C3805">
              <w:t xml:space="preserve"> by an authorised person to register the trustees as proprietors of the fee simple estate.</w:t>
            </w:r>
          </w:p>
          <w:p w:rsidR="007B659F" w:rsidRDefault="007B659F" w:rsidP="006D6847">
            <w:pPr>
              <w:pStyle w:val="BlockText"/>
            </w:pPr>
            <w:r>
              <w:t xml:space="preserve">Authorised person means </w:t>
            </w:r>
            <w:r w:rsidR="006D6847">
              <w:t xml:space="preserve">an authorised person </w:t>
            </w:r>
            <w:r w:rsidR="00CF56D7">
              <w:t xml:space="preserve">as </w:t>
            </w:r>
            <w:r w:rsidR="006D6847">
              <w:t>defined in s</w:t>
            </w:r>
            <w:r w:rsidR="001B3B6E">
              <w:t> </w:t>
            </w:r>
            <w:r w:rsidR="006D6847">
              <w:t>84(7)</w:t>
            </w:r>
            <w:r w:rsidR="00CF56D7">
              <w:t>.</w:t>
            </w:r>
          </w:p>
        </w:tc>
      </w:tr>
    </w:tbl>
    <w:p w:rsidR="004C3805"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4C3805" w:rsidTr="00BB521C">
        <w:tc>
          <w:tcPr>
            <w:tcW w:w="1951" w:type="dxa"/>
          </w:tcPr>
          <w:p w:rsidR="004C3805" w:rsidRDefault="004C3805" w:rsidP="00F9396A">
            <w:pPr>
              <w:pStyle w:val="Heading2"/>
            </w:pPr>
            <w:bookmarkStart w:id="21" w:name="_Toc394479528"/>
            <w:r w:rsidRPr="004C3805">
              <w:t xml:space="preserve">Action </w:t>
            </w:r>
            <w:r w:rsidR="00F9396A">
              <w:t>—</w:t>
            </w:r>
            <w:r w:rsidRPr="004C3805">
              <w:t>registration of trustees</w:t>
            </w:r>
            <w:bookmarkEnd w:id="21"/>
          </w:p>
        </w:tc>
        <w:tc>
          <w:tcPr>
            <w:tcW w:w="7938" w:type="dxa"/>
          </w:tcPr>
          <w:p w:rsidR="00E30115" w:rsidRDefault="00E30115" w:rsidP="00E30115">
            <w:pPr>
              <w:pStyle w:val="Indent1abc0"/>
              <w:numPr>
                <w:ilvl w:val="0"/>
                <w:numId w:val="24"/>
              </w:numPr>
            </w:pPr>
            <w:r>
              <w:t>If a cultural redress property (other than the former Tuamarina school house, Taputeranga Island or a jointly vested site) is all of the land contained in a computer freehold register, the RGL must:</w:t>
            </w:r>
          </w:p>
          <w:p w:rsidR="00E30115" w:rsidRPr="00E30115" w:rsidRDefault="00E30115" w:rsidP="00E30115">
            <w:pPr>
              <w:pStyle w:val="indent2iiiiii"/>
            </w:pPr>
            <w:r w:rsidRPr="00E30115">
              <w:t xml:space="preserve">register the trustees of the Toa Rangatira Trust as the proprietors of the fee simple, and </w:t>
            </w:r>
          </w:p>
          <w:p w:rsidR="00E30115" w:rsidRDefault="00E30115" w:rsidP="00E30115">
            <w:pPr>
              <w:pStyle w:val="indent2iiiiii"/>
            </w:pPr>
            <w:r w:rsidRPr="00E30115">
              <w:t xml:space="preserve">make any entry and do all things necessary to give effect to subpart </w:t>
            </w:r>
            <w:r w:rsidR="00BC630E">
              <w:t>3</w:t>
            </w:r>
            <w:r w:rsidRPr="00E30115">
              <w:t xml:space="preserve"> of</w:t>
            </w:r>
            <w:r w:rsidR="00BC630E">
              <w:t xml:space="preserve"> Part 2</w:t>
            </w:r>
            <w:r w:rsidRPr="00E30115">
              <w:t xml:space="preserve"> the Act (s</w:t>
            </w:r>
            <w:r>
              <w:t> </w:t>
            </w:r>
            <w:r w:rsidR="00BC630E">
              <w:t>84</w:t>
            </w:r>
            <w:r>
              <w:t>(2)(b)).</w:t>
            </w:r>
          </w:p>
          <w:p w:rsidR="00E30115" w:rsidRDefault="00E30115" w:rsidP="00E30115">
            <w:pPr>
              <w:pStyle w:val="Indent1abc0"/>
              <w:numPr>
                <w:ilvl w:val="0"/>
                <w:numId w:val="24"/>
              </w:numPr>
            </w:pPr>
            <w:r>
              <w:t>If:</w:t>
            </w:r>
          </w:p>
          <w:p w:rsidR="00E30115" w:rsidRDefault="00E30115" w:rsidP="00E30115">
            <w:pPr>
              <w:pStyle w:val="indent2iiiiii"/>
            </w:pPr>
            <w:r>
              <w:t>a cultural redress property is not all of the land in a computer freehold register (other than for a jointly vested site)</w:t>
            </w:r>
            <w:r w:rsidR="00003087">
              <w:t>,</w:t>
            </w:r>
            <w:r>
              <w:t xml:space="preserve"> or</w:t>
            </w:r>
          </w:p>
          <w:p w:rsidR="00E30115" w:rsidRDefault="00E30115" w:rsidP="00E30115">
            <w:pPr>
              <w:pStyle w:val="indent2iiiiii"/>
            </w:pPr>
            <w:r>
              <w:t xml:space="preserve">there is no computer freehold register for all or part of the property, or </w:t>
            </w:r>
          </w:p>
          <w:p w:rsidR="00E30115" w:rsidRDefault="00E30115" w:rsidP="00E30115">
            <w:pPr>
              <w:pStyle w:val="indent2iiiiii"/>
            </w:pPr>
            <w:r>
              <w:t>in the case of former Tuamarina school house or Taputeranga Island</w:t>
            </w:r>
          </w:p>
          <w:p w:rsidR="00E30115" w:rsidRDefault="00C87EAD" w:rsidP="00E30115">
            <w:pPr>
              <w:pStyle w:val="Blocktextindent1"/>
            </w:pPr>
            <w:r>
              <w:t xml:space="preserve">the </w:t>
            </w:r>
            <w:r w:rsidR="00E30115">
              <w:t>RGL must create one or more computer freehold registers in the name of the trustees of the Toa Rangatira Trust and enter any encumbrances described in the application (s </w:t>
            </w:r>
            <w:r w:rsidR="00BC630E">
              <w:t>84</w:t>
            </w:r>
            <w:r w:rsidR="00E30115">
              <w:t>(3)(b)).</w:t>
            </w:r>
          </w:p>
          <w:p w:rsidR="00E30115" w:rsidRDefault="00E30115" w:rsidP="00E30115">
            <w:pPr>
              <w:pStyle w:val="Indent1abc0"/>
              <w:numPr>
                <w:ilvl w:val="0"/>
                <w:numId w:val="24"/>
              </w:numPr>
            </w:pPr>
            <w:r>
              <w:t>For a jointly vested site the RGL must</w:t>
            </w:r>
          </w:p>
          <w:p w:rsidR="00E30115" w:rsidRDefault="00E80266" w:rsidP="009C501C">
            <w:pPr>
              <w:pStyle w:val="indent2iiiiii"/>
            </w:pPr>
            <w:r>
              <w:t xml:space="preserve">create one or more </w:t>
            </w:r>
            <w:r w:rsidR="00E30115">
              <w:t xml:space="preserve">computer freehold registers for an undivided equal share of the fee simple in the name of  the trustees of the Toa Rangatira Trust (in whom they are vested under subpart 3 of </w:t>
            </w:r>
            <w:r w:rsidR="00BC630E">
              <w:t xml:space="preserve">Part 2 of </w:t>
            </w:r>
            <w:r w:rsidR="00E30115">
              <w:t>the Act</w:t>
            </w:r>
            <w:r w:rsidR="00003087">
              <w:t>)</w:t>
            </w:r>
            <w:r w:rsidR="009C501C">
              <w:t>,</w:t>
            </w:r>
            <w:r w:rsidR="00E30115">
              <w:t xml:space="preserve"> and </w:t>
            </w:r>
          </w:p>
          <w:p w:rsidR="00E30115" w:rsidRDefault="00E30115" w:rsidP="009C501C">
            <w:pPr>
              <w:pStyle w:val="indent2iiiiii"/>
            </w:pPr>
            <w:r>
              <w:t>enter any encumbrance</w:t>
            </w:r>
            <w:r w:rsidR="009C501C">
              <w:t>s described in the application (</w:t>
            </w:r>
            <w:r w:rsidRPr="009C501C">
              <w:t>s</w:t>
            </w:r>
            <w:r w:rsidR="009C501C">
              <w:t> </w:t>
            </w:r>
            <w:r w:rsidR="00BC630E">
              <w:t>84</w:t>
            </w:r>
            <w:r>
              <w:t>(4)(b)</w:t>
            </w:r>
            <w:r w:rsidR="009C501C">
              <w:t>).</w:t>
            </w:r>
          </w:p>
          <w:p w:rsidR="002D4519" w:rsidRDefault="002D4519" w:rsidP="00E53956">
            <w:pPr>
              <w:pStyle w:val="continuedonnextpage"/>
              <w:ind w:left="0"/>
            </w:pPr>
            <w:r>
              <w:t>continued on next page</w:t>
            </w:r>
          </w:p>
          <w:p w:rsidR="002D4519" w:rsidRDefault="002D4519" w:rsidP="002D4519">
            <w:pPr>
              <w:pStyle w:val="Maptitlecontinued2"/>
              <w:rPr>
                <w:rStyle w:val="MaptitlecontinuedChar"/>
              </w:rPr>
            </w:pPr>
            <w:r>
              <w:rPr>
                <w:rStyle w:val="MaptitlecontinuedChar"/>
              </w:rPr>
              <w:br w:type="page"/>
            </w:r>
          </w:p>
          <w:p w:rsidR="002D4519" w:rsidRDefault="002D4519" w:rsidP="002D4519">
            <w:pPr>
              <w:pStyle w:val="Maptitlecontinued2"/>
              <w:rPr>
                <w:rStyle w:val="MaptitlecontinuedChar"/>
              </w:rPr>
            </w:pPr>
          </w:p>
          <w:p w:rsidR="002D4519" w:rsidRPr="00C82F0F" w:rsidRDefault="002D4519" w:rsidP="002D4519">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2D4519" w:rsidRDefault="002D4519" w:rsidP="00E53956">
            <w:pPr>
              <w:pStyle w:val="blockline"/>
              <w:ind w:left="0"/>
            </w:pPr>
          </w:p>
          <w:p w:rsidR="004C3805" w:rsidRDefault="004C3805" w:rsidP="00BB521C">
            <w:pPr>
              <w:pStyle w:val="Indent1abc0"/>
            </w:pPr>
            <w:r>
              <w:t>Creation of the above computer register is subject to completion of any necessary survey.</w:t>
            </w:r>
          </w:p>
          <w:p w:rsidR="004C3805" w:rsidRDefault="004C3805" w:rsidP="00BB521C">
            <w:pPr>
              <w:pStyle w:val="Indent1abc0"/>
            </w:pPr>
            <w:r>
              <w:t>The standard registration fee is payable.</w:t>
            </w:r>
          </w:p>
          <w:p w:rsidR="004C3805" w:rsidRDefault="004C3805" w:rsidP="005F3B87">
            <w:pPr>
              <w:pStyle w:val="Blocktextnote1"/>
            </w:pPr>
            <w:r w:rsidRPr="00481849">
              <w:rPr>
                <w:b/>
              </w:rPr>
              <w:t>Note</w:t>
            </w:r>
            <w:r>
              <w:t>:</w:t>
            </w:r>
            <w:r>
              <w:tab/>
              <w:t>The resumptive memorials must be brought down onto the computer registers created for the relevant entity or trustees. They cannot be noted as 'cancelled' until a certificate</w:t>
            </w:r>
            <w:r w:rsidR="005F3B87">
              <w:t xml:space="preserve"> under s 19(1)</w:t>
            </w:r>
            <w:r>
              <w:t xml:space="preserve"> by the Chief Executive authorising the removal of the memorials is lodged for registration.</w:t>
            </w:r>
          </w:p>
        </w:tc>
      </w:tr>
    </w:tbl>
    <w:p w:rsidR="009C501C" w:rsidRDefault="009C501C" w:rsidP="009C501C">
      <w:pPr>
        <w:pStyle w:val="continuedonnextpage"/>
      </w:pPr>
      <w:r>
        <w:lastRenderedPageBreak/>
        <w:t>continued on next page</w:t>
      </w:r>
    </w:p>
    <w:p w:rsidR="009C501C" w:rsidRPr="00C82F0F" w:rsidRDefault="009C501C" w:rsidP="009C501C">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9C501C" w:rsidRDefault="009C501C" w:rsidP="009C501C">
      <w:pPr>
        <w:pStyle w:val="blockline"/>
      </w:pPr>
    </w:p>
    <w:tbl>
      <w:tblPr>
        <w:tblW w:w="0" w:type="auto"/>
        <w:tblLayout w:type="fixed"/>
        <w:tblLook w:val="04A0" w:firstRow="1" w:lastRow="0" w:firstColumn="1" w:lastColumn="0" w:noHBand="0" w:noVBand="1"/>
      </w:tblPr>
      <w:tblGrid>
        <w:gridCol w:w="1951"/>
        <w:gridCol w:w="7938"/>
      </w:tblGrid>
      <w:tr w:rsidR="009C501C" w:rsidTr="009C501C">
        <w:tc>
          <w:tcPr>
            <w:tcW w:w="1951" w:type="dxa"/>
          </w:tcPr>
          <w:p w:rsidR="009C501C" w:rsidRDefault="009C501C" w:rsidP="009C501C">
            <w:pPr>
              <w:pStyle w:val="Heading2"/>
            </w:pPr>
            <w:bookmarkStart w:id="22" w:name="_Toc394479529"/>
            <w:r>
              <w:t>Memorials</w:t>
            </w:r>
            <w:bookmarkEnd w:id="22"/>
          </w:p>
        </w:tc>
        <w:tc>
          <w:tcPr>
            <w:tcW w:w="7938" w:type="dxa"/>
          </w:tcPr>
          <w:p w:rsidR="009C501C" w:rsidRDefault="009C501C" w:rsidP="00D23C2D">
            <w:pPr>
              <w:pStyle w:val="Indent1abc0"/>
              <w:numPr>
                <w:ilvl w:val="0"/>
                <w:numId w:val="32"/>
              </w:numPr>
            </w:pPr>
            <w:r>
              <w:t>The following is an example of a suitable memorial to record the vesting on an existing computer freehold register:</w:t>
            </w:r>
          </w:p>
          <w:p w:rsidR="009C501C" w:rsidRDefault="009C501C" w:rsidP="00E80266">
            <w:pPr>
              <w:pStyle w:val="Memorial2cm"/>
            </w:pPr>
            <w:r>
              <w:t>'[registration number] Application under section</w:t>
            </w:r>
            <w:r w:rsidR="007B659F">
              <w:t> </w:t>
            </w:r>
            <w:r w:rsidR="00BC630E">
              <w:t>84</w:t>
            </w:r>
            <w:r>
              <w:t xml:space="preserve"> of the </w:t>
            </w:r>
            <w:r w:rsidR="00D144B9">
              <w:t>Ngati</w:t>
            </w:r>
            <w:r>
              <w:t xml:space="preserve"> Toa Rangatira Claims Settlement Act 201</w:t>
            </w:r>
            <w:r w:rsidR="00C741D9">
              <w:t>4</w:t>
            </w:r>
            <w:r>
              <w:t xml:space="preserve"> vesting the within land in [names of the trustees] [date and time]'.</w:t>
            </w:r>
          </w:p>
          <w:p w:rsidR="009C501C" w:rsidRDefault="009C501C" w:rsidP="00E80266">
            <w:pPr>
              <w:pStyle w:val="Indent1abc0"/>
            </w:pPr>
            <w:r>
              <w:t>The following must also be recorded on computer registers:</w:t>
            </w:r>
          </w:p>
          <w:tbl>
            <w:tblPr>
              <w:tblStyle w:val="TableGrid"/>
              <w:tblW w:w="0" w:type="auto"/>
              <w:tblInd w:w="596" w:type="dxa"/>
              <w:tblLayout w:type="fixed"/>
              <w:tblLook w:val="04A0" w:firstRow="1" w:lastRow="0" w:firstColumn="1" w:lastColumn="0" w:noHBand="0" w:noVBand="1"/>
            </w:tblPr>
            <w:tblGrid>
              <w:gridCol w:w="1984"/>
              <w:gridCol w:w="5103"/>
            </w:tblGrid>
            <w:tr w:rsidR="00E905DC" w:rsidTr="00A63BDD">
              <w:tc>
                <w:tcPr>
                  <w:tcW w:w="1984" w:type="dxa"/>
                  <w:tcBorders>
                    <w:top w:val="single" w:sz="4" w:space="0" w:color="auto"/>
                    <w:left w:val="single" w:sz="4" w:space="0" w:color="auto"/>
                    <w:bottom w:val="single" w:sz="4" w:space="0" w:color="auto"/>
                    <w:right w:val="single" w:sz="4" w:space="0" w:color="auto"/>
                  </w:tcBorders>
                  <w:hideMark/>
                </w:tcPr>
                <w:p w:rsidR="00E905DC" w:rsidRDefault="00E905DC" w:rsidP="00277EBD">
                  <w:pPr>
                    <w:pStyle w:val="Tabletext9font"/>
                  </w:pPr>
                  <w:r>
                    <w:t>Whitianga site, Wainui or Te Arai o Wairau</w:t>
                  </w:r>
                </w:p>
              </w:tc>
              <w:tc>
                <w:tcPr>
                  <w:tcW w:w="5103" w:type="dxa"/>
                  <w:tcBorders>
                    <w:top w:val="single" w:sz="4" w:space="0" w:color="auto"/>
                    <w:left w:val="single" w:sz="4" w:space="0" w:color="auto"/>
                    <w:bottom w:val="single" w:sz="4" w:space="0" w:color="auto"/>
                    <w:right w:val="single" w:sz="4" w:space="0" w:color="auto"/>
                  </w:tcBorders>
                  <w:hideMark/>
                </w:tcPr>
                <w:p w:rsidR="00E905DC" w:rsidRDefault="007B659F" w:rsidP="00277EBD">
                  <w:pPr>
                    <w:pStyle w:val="Tabletext9font"/>
                    <w:numPr>
                      <w:ilvl w:val="0"/>
                      <w:numId w:val="61"/>
                    </w:numPr>
                    <w:jc w:val="both"/>
                  </w:pPr>
                  <w:r>
                    <w:t>'</w:t>
                  </w:r>
                  <w:r w:rsidR="00E905DC">
                    <w:t>Subject to Part 4A of the Conservation Act</w:t>
                  </w:r>
                  <w:r w:rsidR="00C01E77">
                    <w:t xml:space="preserve"> 1987</w:t>
                  </w:r>
                  <w:r w:rsidR="00E905DC">
                    <w:t xml:space="preserve"> but section</w:t>
                  </w:r>
                  <w:r w:rsidR="00277EBD">
                    <w:t> </w:t>
                  </w:r>
                  <w:r w:rsidR="00E905DC">
                    <w:t>24 does not apply</w:t>
                  </w:r>
                  <w:r>
                    <w:t>'</w:t>
                  </w:r>
                </w:p>
                <w:p w:rsidR="00E905DC" w:rsidRDefault="00E905DC" w:rsidP="00277EBD">
                  <w:pPr>
                    <w:pStyle w:val="Tabletext9font"/>
                    <w:numPr>
                      <w:ilvl w:val="0"/>
                      <w:numId w:val="61"/>
                    </w:numPr>
                    <w:jc w:val="both"/>
                  </w:pPr>
                  <w:r>
                    <w:t>'Subject to section</w:t>
                  </w:r>
                  <w:r w:rsidR="007B659F">
                    <w:t> </w:t>
                  </w:r>
                  <w:r>
                    <w:t>11 of the Crown Minerals Act 1991'</w:t>
                  </w:r>
                </w:p>
                <w:p w:rsidR="00E905DC" w:rsidRDefault="00E905DC" w:rsidP="00277EBD">
                  <w:pPr>
                    <w:pStyle w:val="Tabletext9font"/>
                    <w:numPr>
                      <w:ilvl w:val="0"/>
                      <w:numId w:val="61"/>
                    </w:numPr>
                    <w:jc w:val="both"/>
                  </w:pPr>
                  <w:r>
                    <w:t>'</w:t>
                  </w:r>
                  <w:r w:rsidR="00277EBD">
                    <w:t>S</w:t>
                  </w:r>
                  <w:r>
                    <w:t>ubject to sections</w:t>
                  </w:r>
                  <w:r w:rsidR="007B659F">
                    <w:t> </w:t>
                  </w:r>
                  <w:r w:rsidR="00BC630E">
                    <w:t>8</w:t>
                  </w:r>
                  <w:r>
                    <w:t xml:space="preserve">5(3) and </w:t>
                  </w:r>
                  <w:r w:rsidR="00BC630E">
                    <w:t>91</w:t>
                  </w:r>
                  <w:r>
                    <w:t xml:space="preserve"> of the Ngati Toa Rangatira Claims Settlement Act </w:t>
                  </w:r>
                  <w:r w:rsidR="00C741D9">
                    <w:t>2014</w:t>
                  </w:r>
                  <w:r w:rsidR="007B659F">
                    <w:t>'</w:t>
                  </w:r>
                </w:p>
              </w:tc>
            </w:tr>
            <w:tr w:rsidR="00E905DC" w:rsidTr="00A63BDD">
              <w:tc>
                <w:tcPr>
                  <w:tcW w:w="1984" w:type="dxa"/>
                  <w:tcBorders>
                    <w:top w:val="single" w:sz="4" w:space="0" w:color="auto"/>
                    <w:left w:val="single" w:sz="4" w:space="0" w:color="auto"/>
                    <w:bottom w:val="single" w:sz="4" w:space="0" w:color="auto"/>
                    <w:right w:val="single" w:sz="4" w:space="0" w:color="auto"/>
                  </w:tcBorders>
                  <w:hideMark/>
                </w:tcPr>
                <w:p w:rsidR="00E905DC" w:rsidRDefault="00E905DC" w:rsidP="00E905DC">
                  <w:pPr>
                    <w:pStyle w:val="Tabletext9font"/>
                  </w:pPr>
                  <w:r>
                    <w:t>Te Mana a Kupe</w:t>
                  </w:r>
                </w:p>
              </w:tc>
              <w:tc>
                <w:tcPr>
                  <w:tcW w:w="5103" w:type="dxa"/>
                  <w:tcBorders>
                    <w:top w:val="single" w:sz="4" w:space="0" w:color="auto"/>
                    <w:left w:val="single" w:sz="4" w:space="0" w:color="auto"/>
                    <w:bottom w:val="single" w:sz="4" w:space="0" w:color="auto"/>
                    <w:right w:val="single" w:sz="4" w:space="0" w:color="auto"/>
                  </w:tcBorders>
                  <w:hideMark/>
                </w:tcPr>
                <w:p w:rsidR="00E905DC" w:rsidRDefault="007B659F" w:rsidP="00277EBD">
                  <w:pPr>
                    <w:pStyle w:val="Tabletext9font"/>
                    <w:numPr>
                      <w:ilvl w:val="0"/>
                      <w:numId w:val="61"/>
                    </w:numPr>
                    <w:jc w:val="both"/>
                  </w:pPr>
                  <w:r>
                    <w:t>'</w:t>
                  </w:r>
                  <w:r w:rsidR="00E905DC">
                    <w:t xml:space="preserve">Subject to Part 4A of the </w:t>
                  </w:r>
                  <w:r w:rsidR="00C01E77">
                    <w:t xml:space="preserve">Conservation Act 1987 </w:t>
                  </w:r>
                  <w:r w:rsidR="00E905DC">
                    <w:t>but section</w:t>
                  </w:r>
                  <w:r w:rsidR="00277EBD">
                    <w:t> </w:t>
                  </w:r>
                  <w:r w:rsidR="00E905DC">
                    <w:t>24 does not apply</w:t>
                  </w:r>
                  <w:r>
                    <w:t>'</w:t>
                  </w:r>
                </w:p>
                <w:p w:rsidR="00E905DC" w:rsidRDefault="00E905DC" w:rsidP="00277EBD">
                  <w:pPr>
                    <w:pStyle w:val="Tabletext9font"/>
                    <w:numPr>
                      <w:ilvl w:val="0"/>
                      <w:numId w:val="61"/>
                    </w:numPr>
                    <w:jc w:val="both"/>
                  </w:pPr>
                  <w:r>
                    <w:t>'Subject to section</w:t>
                  </w:r>
                  <w:r w:rsidR="007B659F">
                    <w:t> </w:t>
                  </w:r>
                  <w:r>
                    <w:t>11 of the Crown Minerals Act 1991'</w:t>
                  </w:r>
                </w:p>
                <w:p w:rsidR="00E905DC" w:rsidRDefault="00E905DC" w:rsidP="00277EBD">
                  <w:pPr>
                    <w:pStyle w:val="Tabletext9font"/>
                    <w:numPr>
                      <w:ilvl w:val="0"/>
                      <w:numId w:val="61"/>
                    </w:numPr>
                    <w:jc w:val="both"/>
                  </w:pPr>
                  <w:r>
                    <w:t>'</w:t>
                  </w:r>
                  <w:r w:rsidR="00277EBD">
                    <w:t>S</w:t>
                  </w:r>
                  <w:r>
                    <w:t>ubject to sections</w:t>
                  </w:r>
                  <w:r w:rsidR="007B659F">
                    <w:t> </w:t>
                  </w:r>
                  <w:r w:rsidR="00BC630E">
                    <w:t>70</w:t>
                  </w:r>
                  <w:r>
                    <w:t>(9)</w:t>
                  </w:r>
                  <w:r w:rsidR="007B659F">
                    <w:t xml:space="preserve">, </w:t>
                  </w:r>
                  <w:r w:rsidR="00BC630E">
                    <w:t>85</w:t>
                  </w:r>
                  <w:r>
                    <w:t xml:space="preserve">(3) and </w:t>
                  </w:r>
                  <w:r w:rsidR="00BC630E">
                    <w:t>92</w:t>
                  </w:r>
                  <w:r>
                    <w:t xml:space="preserve"> of the Ngati Toa Rangatira Claims Settlement Act </w:t>
                  </w:r>
                  <w:r w:rsidR="00C741D9">
                    <w:t>2014</w:t>
                  </w:r>
                  <w:r>
                    <w:t>'</w:t>
                  </w:r>
                </w:p>
              </w:tc>
            </w:tr>
            <w:tr w:rsidR="00E905DC" w:rsidTr="00A63BDD">
              <w:tc>
                <w:tcPr>
                  <w:tcW w:w="1984" w:type="dxa"/>
                  <w:tcBorders>
                    <w:top w:val="single" w:sz="4" w:space="0" w:color="auto"/>
                    <w:left w:val="single" w:sz="4" w:space="0" w:color="auto"/>
                    <w:bottom w:val="single" w:sz="4" w:space="0" w:color="auto"/>
                    <w:right w:val="single" w:sz="4" w:space="0" w:color="auto"/>
                  </w:tcBorders>
                  <w:hideMark/>
                </w:tcPr>
                <w:p w:rsidR="00E905DC" w:rsidRDefault="00E905DC" w:rsidP="00E905DC">
                  <w:pPr>
                    <w:pStyle w:val="Tabletext9font"/>
                  </w:pPr>
                  <w:r>
                    <w:t>Taputeranga Island</w:t>
                  </w:r>
                </w:p>
              </w:tc>
              <w:tc>
                <w:tcPr>
                  <w:tcW w:w="5103" w:type="dxa"/>
                  <w:tcBorders>
                    <w:top w:val="single" w:sz="4" w:space="0" w:color="auto"/>
                    <w:left w:val="single" w:sz="4" w:space="0" w:color="auto"/>
                    <w:bottom w:val="single" w:sz="4" w:space="0" w:color="auto"/>
                    <w:right w:val="single" w:sz="4" w:space="0" w:color="auto"/>
                  </w:tcBorders>
                  <w:hideMark/>
                </w:tcPr>
                <w:p w:rsidR="00E905DC" w:rsidRDefault="007B659F" w:rsidP="00277EBD">
                  <w:pPr>
                    <w:pStyle w:val="Tabletext9font"/>
                    <w:numPr>
                      <w:ilvl w:val="0"/>
                      <w:numId w:val="61"/>
                    </w:numPr>
                    <w:jc w:val="both"/>
                  </w:pPr>
                  <w:r>
                    <w:t>'</w:t>
                  </w:r>
                  <w:r w:rsidR="00E905DC">
                    <w:t xml:space="preserve">Subject to Part 4A of the </w:t>
                  </w:r>
                  <w:r w:rsidR="00C01E77">
                    <w:t xml:space="preserve">Conservation Act 1987 </w:t>
                  </w:r>
                  <w:r w:rsidR="00E905DC">
                    <w:t>but section</w:t>
                  </w:r>
                  <w:r w:rsidR="00277EBD">
                    <w:t> </w:t>
                  </w:r>
                  <w:r w:rsidR="00E905DC">
                    <w:t xml:space="preserve">24 does not </w:t>
                  </w:r>
                  <w:r>
                    <w:t>apply'</w:t>
                  </w:r>
                </w:p>
                <w:p w:rsidR="00E905DC" w:rsidRDefault="00E905DC" w:rsidP="00277EBD">
                  <w:pPr>
                    <w:pStyle w:val="Tabletext9font"/>
                    <w:numPr>
                      <w:ilvl w:val="0"/>
                      <w:numId w:val="61"/>
                    </w:numPr>
                    <w:jc w:val="both"/>
                  </w:pPr>
                  <w:r>
                    <w:t>'Subject to section</w:t>
                  </w:r>
                  <w:r w:rsidR="00540032">
                    <w:t> </w:t>
                  </w:r>
                  <w:r>
                    <w:t>11 of the Crown Minerals Act 1991'</w:t>
                  </w:r>
                </w:p>
                <w:p w:rsidR="00E905DC" w:rsidRDefault="00E905DC" w:rsidP="00277EBD">
                  <w:pPr>
                    <w:pStyle w:val="Tabletext9font"/>
                    <w:numPr>
                      <w:ilvl w:val="0"/>
                      <w:numId w:val="61"/>
                    </w:numPr>
                    <w:jc w:val="both"/>
                  </w:pPr>
                  <w:r>
                    <w:t>'</w:t>
                  </w:r>
                  <w:r w:rsidR="00277EBD">
                    <w:t>S</w:t>
                  </w:r>
                  <w:r>
                    <w:t>ubject to sections</w:t>
                  </w:r>
                  <w:r w:rsidR="00540032">
                    <w:t> </w:t>
                  </w:r>
                  <w:r w:rsidR="00BC630E">
                    <w:t>82</w:t>
                  </w:r>
                  <w:r>
                    <w:t>(4)</w:t>
                  </w:r>
                  <w:r w:rsidR="00540032">
                    <w:t xml:space="preserve">, </w:t>
                  </w:r>
                  <w:r w:rsidR="00554950">
                    <w:t>85</w:t>
                  </w:r>
                  <w:r>
                    <w:t xml:space="preserve">(3) and </w:t>
                  </w:r>
                  <w:r w:rsidR="00554950">
                    <w:t>93</w:t>
                  </w:r>
                  <w:r>
                    <w:t xml:space="preserve"> of the Ngati Toa Rangatira Claims Settlement Act </w:t>
                  </w:r>
                  <w:r w:rsidR="00C741D9">
                    <w:t>2014</w:t>
                  </w:r>
                  <w:r>
                    <w:t>'.</w:t>
                  </w:r>
                </w:p>
              </w:tc>
            </w:tr>
            <w:tr w:rsidR="00E905DC" w:rsidTr="00A63BDD">
              <w:tc>
                <w:tcPr>
                  <w:tcW w:w="1984" w:type="dxa"/>
                  <w:tcBorders>
                    <w:top w:val="single" w:sz="4" w:space="0" w:color="auto"/>
                    <w:left w:val="single" w:sz="4" w:space="0" w:color="auto"/>
                    <w:bottom w:val="single" w:sz="4" w:space="0" w:color="auto"/>
                    <w:right w:val="single" w:sz="4" w:space="0" w:color="auto"/>
                  </w:tcBorders>
                  <w:hideMark/>
                </w:tcPr>
                <w:p w:rsidR="00E905DC" w:rsidRDefault="00E905DC" w:rsidP="00E905DC">
                  <w:pPr>
                    <w:pStyle w:val="Tabletext9font"/>
                  </w:pPr>
                  <w:r>
                    <w:t>Onehunga Bay or Te Onepoto Bay</w:t>
                  </w:r>
                </w:p>
              </w:tc>
              <w:tc>
                <w:tcPr>
                  <w:tcW w:w="5103" w:type="dxa"/>
                  <w:tcBorders>
                    <w:top w:val="single" w:sz="4" w:space="0" w:color="auto"/>
                    <w:left w:val="single" w:sz="4" w:space="0" w:color="auto"/>
                    <w:bottom w:val="single" w:sz="4" w:space="0" w:color="auto"/>
                    <w:right w:val="single" w:sz="4" w:space="0" w:color="auto"/>
                  </w:tcBorders>
                  <w:hideMark/>
                </w:tcPr>
                <w:p w:rsidR="00E905DC" w:rsidRDefault="00540032" w:rsidP="00277EBD">
                  <w:pPr>
                    <w:pStyle w:val="Tabletext9font"/>
                    <w:numPr>
                      <w:ilvl w:val="0"/>
                      <w:numId w:val="61"/>
                    </w:numPr>
                    <w:jc w:val="both"/>
                  </w:pPr>
                  <w:r>
                    <w:t>'</w:t>
                  </w:r>
                  <w:r w:rsidR="00E905DC">
                    <w:t xml:space="preserve">Subject to Part 4A of the </w:t>
                  </w:r>
                  <w:r w:rsidR="00C01E77">
                    <w:t xml:space="preserve">Conservation Act 1987 </w:t>
                  </w:r>
                  <w:r w:rsidR="00E905DC">
                    <w:t>but section</w:t>
                  </w:r>
                  <w:r>
                    <w:t> </w:t>
                  </w:r>
                  <w:r w:rsidR="00E905DC">
                    <w:t>24 does not apply</w:t>
                  </w:r>
                  <w:r>
                    <w:t>'</w:t>
                  </w:r>
                </w:p>
                <w:p w:rsidR="00E905DC" w:rsidRDefault="00E905DC" w:rsidP="00277EBD">
                  <w:pPr>
                    <w:pStyle w:val="Tabletext9font"/>
                    <w:numPr>
                      <w:ilvl w:val="0"/>
                      <w:numId w:val="61"/>
                    </w:numPr>
                    <w:jc w:val="both"/>
                  </w:pPr>
                  <w:r>
                    <w:t>'Subject to section</w:t>
                  </w:r>
                  <w:r w:rsidR="00540032">
                    <w:t> </w:t>
                  </w:r>
                  <w:r>
                    <w:t>11 of the Crown Minerals Act 1991'</w:t>
                  </w:r>
                </w:p>
                <w:p w:rsidR="00E905DC" w:rsidRDefault="00E905DC" w:rsidP="00277EBD">
                  <w:pPr>
                    <w:pStyle w:val="Tabletext9font"/>
                    <w:numPr>
                      <w:ilvl w:val="0"/>
                      <w:numId w:val="61"/>
                    </w:numPr>
                    <w:jc w:val="both"/>
                  </w:pPr>
                  <w:r>
                    <w:t>'</w:t>
                  </w:r>
                  <w:r w:rsidR="00277EBD">
                    <w:t>S</w:t>
                  </w:r>
                  <w:r>
                    <w:t>ubject to sections</w:t>
                  </w:r>
                  <w:r w:rsidR="00540032">
                    <w:t> </w:t>
                  </w:r>
                  <w:r w:rsidR="00554950">
                    <w:t>85</w:t>
                  </w:r>
                  <w:r>
                    <w:t xml:space="preserve">(3) and </w:t>
                  </w:r>
                  <w:r w:rsidR="00554950">
                    <w:t>94</w:t>
                  </w:r>
                  <w:r>
                    <w:t xml:space="preserve"> of the Ngati Toa Rangatira Claims Settlement Act </w:t>
                  </w:r>
                  <w:r w:rsidR="00CB3CB3">
                    <w:t>2014</w:t>
                  </w:r>
                  <w:r>
                    <w:t>'.</w:t>
                  </w:r>
                </w:p>
              </w:tc>
            </w:tr>
            <w:tr w:rsidR="00E905DC" w:rsidTr="00A63BDD">
              <w:tc>
                <w:tcPr>
                  <w:tcW w:w="1984" w:type="dxa"/>
                  <w:tcBorders>
                    <w:top w:val="single" w:sz="4" w:space="0" w:color="auto"/>
                    <w:left w:val="single" w:sz="4" w:space="0" w:color="auto"/>
                    <w:bottom w:val="single" w:sz="4" w:space="0" w:color="auto"/>
                    <w:right w:val="single" w:sz="4" w:space="0" w:color="auto"/>
                  </w:tcBorders>
                  <w:hideMark/>
                </w:tcPr>
                <w:p w:rsidR="00E905DC" w:rsidRDefault="00E905DC" w:rsidP="00E905DC">
                  <w:pPr>
                    <w:pStyle w:val="Tabletext9font"/>
                  </w:pPr>
                  <w:r>
                    <w:t>Jointly vested sites</w:t>
                  </w:r>
                </w:p>
              </w:tc>
              <w:tc>
                <w:tcPr>
                  <w:tcW w:w="5103" w:type="dxa"/>
                  <w:tcBorders>
                    <w:top w:val="single" w:sz="4" w:space="0" w:color="auto"/>
                    <w:left w:val="single" w:sz="4" w:space="0" w:color="auto"/>
                    <w:bottom w:val="single" w:sz="4" w:space="0" w:color="auto"/>
                    <w:right w:val="single" w:sz="4" w:space="0" w:color="auto"/>
                  </w:tcBorders>
                  <w:hideMark/>
                </w:tcPr>
                <w:p w:rsidR="00E905DC" w:rsidRDefault="00540032" w:rsidP="00277EBD">
                  <w:pPr>
                    <w:pStyle w:val="Tabletext9font"/>
                    <w:numPr>
                      <w:ilvl w:val="0"/>
                      <w:numId w:val="61"/>
                    </w:numPr>
                    <w:jc w:val="both"/>
                  </w:pPr>
                  <w:r>
                    <w:t>'</w:t>
                  </w:r>
                  <w:r w:rsidR="00E905DC">
                    <w:t xml:space="preserve">Subject to Part 4A of the </w:t>
                  </w:r>
                  <w:r w:rsidR="00C01E77">
                    <w:t xml:space="preserve">Conservation Act 1987 </w:t>
                  </w:r>
                  <w:r w:rsidR="00E905DC">
                    <w:t>but section</w:t>
                  </w:r>
                  <w:r>
                    <w:t> </w:t>
                  </w:r>
                  <w:r w:rsidR="00E905DC">
                    <w:t>24 does not apply</w:t>
                  </w:r>
                  <w:r>
                    <w:t>'</w:t>
                  </w:r>
                </w:p>
                <w:p w:rsidR="00E905DC" w:rsidRDefault="00E905DC" w:rsidP="00277EBD">
                  <w:pPr>
                    <w:pStyle w:val="Tabletext9font"/>
                    <w:numPr>
                      <w:ilvl w:val="0"/>
                      <w:numId w:val="61"/>
                    </w:numPr>
                    <w:jc w:val="both"/>
                  </w:pPr>
                  <w:r>
                    <w:t>'Subject to section</w:t>
                  </w:r>
                  <w:r w:rsidR="00540032">
                    <w:t> </w:t>
                  </w:r>
                  <w:r>
                    <w:t>11 of the Crown Minerals Act 1991'</w:t>
                  </w:r>
                </w:p>
                <w:p w:rsidR="00E905DC" w:rsidRDefault="00E905DC" w:rsidP="00277EBD">
                  <w:pPr>
                    <w:pStyle w:val="Tabletext9font"/>
                    <w:numPr>
                      <w:ilvl w:val="0"/>
                      <w:numId w:val="61"/>
                    </w:numPr>
                    <w:jc w:val="both"/>
                  </w:pPr>
                  <w:r>
                    <w:t>'</w:t>
                  </w:r>
                  <w:r w:rsidR="00277EBD">
                    <w:t>S</w:t>
                  </w:r>
                  <w:r>
                    <w:t xml:space="preserve">ubject to section </w:t>
                  </w:r>
                  <w:r w:rsidR="00554950">
                    <w:t>82</w:t>
                  </w:r>
                  <w:r>
                    <w:t>(4),</w:t>
                  </w:r>
                  <w:r w:rsidR="00540032">
                    <w:t xml:space="preserve"> </w:t>
                  </w:r>
                  <w:r w:rsidR="00554950">
                    <w:t>85</w:t>
                  </w:r>
                  <w:r>
                    <w:t xml:space="preserve">(3) and </w:t>
                  </w:r>
                  <w:r w:rsidR="00554950">
                    <w:t>95</w:t>
                  </w:r>
                  <w:r>
                    <w:t xml:space="preserve"> of the Ngati Toa Rangatira Claims Settlement Act </w:t>
                  </w:r>
                  <w:r w:rsidR="00CB3CB3">
                    <w:t>2014</w:t>
                  </w:r>
                  <w:r>
                    <w:t>'.</w:t>
                  </w:r>
                </w:p>
              </w:tc>
            </w:tr>
            <w:tr w:rsidR="00E905DC" w:rsidTr="00A63BDD">
              <w:tc>
                <w:tcPr>
                  <w:tcW w:w="1984" w:type="dxa"/>
                  <w:tcBorders>
                    <w:top w:val="single" w:sz="4" w:space="0" w:color="auto"/>
                    <w:left w:val="single" w:sz="4" w:space="0" w:color="auto"/>
                    <w:bottom w:val="single" w:sz="4" w:space="0" w:color="auto"/>
                    <w:right w:val="single" w:sz="4" w:space="0" w:color="auto"/>
                  </w:tcBorders>
                  <w:hideMark/>
                </w:tcPr>
                <w:p w:rsidR="00E905DC" w:rsidRDefault="00E905DC" w:rsidP="00E905DC">
                  <w:pPr>
                    <w:pStyle w:val="Tabletext9font"/>
                  </w:pPr>
                  <w:r>
                    <w:t>Any other cultural redress property</w:t>
                  </w:r>
                </w:p>
              </w:tc>
              <w:tc>
                <w:tcPr>
                  <w:tcW w:w="5103" w:type="dxa"/>
                  <w:tcBorders>
                    <w:top w:val="single" w:sz="4" w:space="0" w:color="auto"/>
                    <w:left w:val="single" w:sz="4" w:space="0" w:color="auto"/>
                    <w:bottom w:val="single" w:sz="4" w:space="0" w:color="auto"/>
                    <w:right w:val="single" w:sz="4" w:space="0" w:color="auto"/>
                  </w:tcBorders>
                  <w:hideMark/>
                </w:tcPr>
                <w:p w:rsidR="00E905DC" w:rsidRDefault="00E905DC" w:rsidP="00277EBD">
                  <w:pPr>
                    <w:pStyle w:val="Tabletext9font"/>
                    <w:numPr>
                      <w:ilvl w:val="0"/>
                      <w:numId w:val="61"/>
                    </w:numPr>
                    <w:jc w:val="both"/>
                  </w:pPr>
                  <w:r>
                    <w:t xml:space="preserve">'Subject to Part 4A of the </w:t>
                  </w:r>
                  <w:r w:rsidR="00C01E77">
                    <w:t xml:space="preserve">Conservation Act </w:t>
                  </w:r>
                  <w:r>
                    <w:t>1987'</w:t>
                  </w:r>
                </w:p>
                <w:p w:rsidR="00E905DC" w:rsidRDefault="00E905DC" w:rsidP="00277EBD">
                  <w:pPr>
                    <w:pStyle w:val="Tabletext9font"/>
                    <w:numPr>
                      <w:ilvl w:val="0"/>
                      <w:numId w:val="61"/>
                    </w:numPr>
                    <w:jc w:val="both"/>
                  </w:pPr>
                  <w:r>
                    <w:t>'Subject to section</w:t>
                  </w:r>
                  <w:r w:rsidR="00540032">
                    <w:t> </w:t>
                  </w:r>
                  <w:r>
                    <w:t>11 of the Crown Minerals Act 1991'</w:t>
                  </w:r>
                </w:p>
              </w:tc>
            </w:tr>
          </w:tbl>
          <w:p w:rsidR="00E80266" w:rsidRDefault="00E80266" w:rsidP="00E80266">
            <w:pPr>
              <w:pStyle w:val="Memorial3cm"/>
            </w:pPr>
          </w:p>
        </w:tc>
      </w:tr>
    </w:tbl>
    <w:p w:rsidR="00E80266" w:rsidRDefault="00E80266" w:rsidP="00E80266">
      <w:pPr>
        <w:pStyle w:val="continuedonnextpage"/>
      </w:pPr>
      <w:r>
        <w:t>continued on next page</w:t>
      </w:r>
    </w:p>
    <w:p w:rsidR="00E80266" w:rsidRPr="00C82F0F" w:rsidRDefault="00E80266" w:rsidP="00E80266">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E80266" w:rsidRDefault="00E80266" w:rsidP="00E80266">
      <w:pPr>
        <w:pStyle w:val="blockline"/>
      </w:pPr>
    </w:p>
    <w:tbl>
      <w:tblPr>
        <w:tblW w:w="9889" w:type="dxa"/>
        <w:tblLayout w:type="fixed"/>
        <w:tblLook w:val="04A0" w:firstRow="1" w:lastRow="0" w:firstColumn="1" w:lastColumn="0" w:noHBand="0" w:noVBand="1"/>
      </w:tblPr>
      <w:tblGrid>
        <w:gridCol w:w="1951"/>
        <w:gridCol w:w="7938"/>
      </w:tblGrid>
      <w:tr w:rsidR="004C3805" w:rsidTr="00E474FA">
        <w:tc>
          <w:tcPr>
            <w:tcW w:w="1951" w:type="dxa"/>
          </w:tcPr>
          <w:p w:rsidR="004C3805" w:rsidRDefault="004C3805" w:rsidP="00540032">
            <w:pPr>
              <w:pStyle w:val="Heading2"/>
            </w:pPr>
            <w:bookmarkStart w:id="23" w:name="_Toc394479530"/>
            <w:r w:rsidRPr="004C3805">
              <w:t>Statutory exemptions</w:t>
            </w:r>
            <w:r w:rsidR="00277EBD">
              <w:t xml:space="preserve"> under</w:t>
            </w:r>
            <w:r w:rsidR="001B0D3E">
              <w:t xml:space="preserve"> </w:t>
            </w:r>
            <w:r w:rsidR="00540032">
              <w:t>s </w:t>
            </w:r>
            <w:r w:rsidR="00554950">
              <w:t>87</w:t>
            </w:r>
            <w:bookmarkEnd w:id="23"/>
          </w:p>
        </w:tc>
        <w:tc>
          <w:tcPr>
            <w:tcW w:w="7938" w:type="dxa"/>
          </w:tcPr>
          <w:p w:rsidR="004C3805" w:rsidRDefault="004C3805" w:rsidP="004C3805">
            <w:pPr>
              <w:pStyle w:val="BlockText"/>
            </w:pPr>
            <w:r>
              <w:t>Cultural redress properties are not subject to:</w:t>
            </w:r>
          </w:p>
          <w:p w:rsidR="004C3805" w:rsidRDefault="004C3805" w:rsidP="00610350">
            <w:pPr>
              <w:pStyle w:val="Indent1abc0"/>
              <w:numPr>
                <w:ilvl w:val="0"/>
                <w:numId w:val="23"/>
              </w:numPr>
            </w:pPr>
            <w:r>
              <w:t>the subdivision requirements of the Resource Management Act 1991, or</w:t>
            </w:r>
          </w:p>
          <w:p w:rsidR="004C3805" w:rsidRDefault="005F3B87" w:rsidP="00BB521C">
            <w:pPr>
              <w:pStyle w:val="Indent1abc0"/>
            </w:pPr>
            <w:r>
              <w:t>any</w:t>
            </w:r>
            <w:r w:rsidR="004C3805">
              <w:t xml:space="preserve"> Council's requirements for consent under </w:t>
            </w:r>
            <w:r w:rsidR="00477708">
              <w:t>s 3</w:t>
            </w:r>
            <w:r w:rsidR="004C3805">
              <w:t>48 of the Local Government Act 1974.</w:t>
            </w:r>
          </w:p>
        </w:tc>
      </w:tr>
    </w:tbl>
    <w:p w:rsidR="004C3805" w:rsidRDefault="004C3805" w:rsidP="00BB521C">
      <w:pPr>
        <w:pStyle w:val="blockline"/>
      </w:pPr>
    </w:p>
    <w:tbl>
      <w:tblPr>
        <w:tblW w:w="0" w:type="auto"/>
        <w:tblLayout w:type="fixed"/>
        <w:tblLook w:val="04A0" w:firstRow="1" w:lastRow="0" w:firstColumn="1" w:lastColumn="0" w:noHBand="0" w:noVBand="1"/>
      </w:tblPr>
      <w:tblGrid>
        <w:gridCol w:w="1951"/>
        <w:gridCol w:w="7938"/>
      </w:tblGrid>
      <w:tr w:rsidR="004C3805" w:rsidRPr="00CB3CB3" w:rsidTr="00BB521C">
        <w:tc>
          <w:tcPr>
            <w:tcW w:w="1951" w:type="dxa"/>
          </w:tcPr>
          <w:p w:rsidR="004C3805" w:rsidRDefault="004C3805" w:rsidP="00F9396A">
            <w:pPr>
              <w:pStyle w:val="Heading2"/>
            </w:pPr>
            <w:bookmarkStart w:id="24" w:name="_Toc394479531"/>
            <w:r w:rsidRPr="004C3805">
              <w:t xml:space="preserve">Action </w:t>
            </w:r>
            <w:r w:rsidR="00F9396A">
              <w:t>—</w:t>
            </w:r>
            <w:r w:rsidRPr="004C3805">
              <w:t xml:space="preserve"> vestings subject to encumbrances</w:t>
            </w:r>
            <w:bookmarkEnd w:id="24"/>
          </w:p>
        </w:tc>
        <w:tc>
          <w:tcPr>
            <w:tcW w:w="7938" w:type="dxa"/>
          </w:tcPr>
          <w:p w:rsidR="004C3805" w:rsidRDefault="004C3805" w:rsidP="00610350">
            <w:pPr>
              <w:pStyle w:val="Indent1abc0"/>
              <w:numPr>
                <w:ilvl w:val="0"/>
                <w:numId w:val="22"/>
              </w:numPr>
            </w:pPr>
            <w:r>
              <w:t xml:space="preserve">The cultural redress properties are vested subject to the encumbrances set out in Schedule </w:t>
            </w:r>
            <w:r w:rsidR="00554950">
              <w:t>3</w:t>
            </w:r>
            <w:r>
              <w:t xml:space="preserve"> of the Act </w:t>
            </w:r>
            <w:r w:rsidR="00E474FA">
              <w:t>(</w:t>
            </w:r>
            <w:r w:rsidR="00E80266">
              <w:t>s </w:t>
            </w:r>
            <w:r w:rsidR="00554950">
              <w:t>81</w:t>
            </w:r>
            <w:r w:rsidR="00E474FA">
              <w:t>).</w:t>
            </w:r>
          </w:p>
          <w:p w:rsidR="004C3805" w:rsidRDefault="004C3805" w:rsidP="00BB521C">
            <w:pPr>
              <w:pStyle w:val="Indent1abc0"/>
            </w:pPr>
            <w:r>
              <w:t>The encumbrances may include unregistered instruments.</w:t>
            </w:r>
          </w:p>
          <w:p w:rsidR="004C3805" w:rsidRDefault="004C3805" w:rsidP="00BB521C">
            <w:pPr>
              <w:pStyle w:val="Indent1abc0"/>
            </w:pPr>
            <w:r>
              <w:t>Only the encumbrances referred to in the application are required to be entered on the computer register.</w:t>
            </w:r>
          </w:p>
        </w:tc>
      </w:tr>
    </w:tbl>
    <w:p w:rsidR="009715F1" w:rsidRDefault="009715F1" w:rsidP="00BB521C">
      <w:pPr>
        <w:pStyle w:val="blockline"/>
      </w:pPr>
    </w:p>
    <w:tbl>
      <w:tblPr>
        <w:tblW w:w="0" w:type="auto"/>
        <w:tblLayout w:type="fixed"/>
        <w:tblLook w:val="04A0" w:firstRow="1" w:lastRow="0" w:firstColumn="1" w:lastColumn="0" w:noHBand="0" w:noVBand="1"/>
      </w:tblPr>
      <w:tblGrid>
        <w:gridCol w:w="1951"/>
        <w:gridCol w:w="7938"/>
      </w:tblGrid>
      <w:tr w:rsidR="008262FF" w:rsidRPr="00CB3CB3" w:rsidTr="00B3045A">
        <w:tc>
          <w:tcPr>
            <w:tcW w:w="1951" w:type="dxa"/>
          </w:tcPr>
          <w:p w:rsidR="008262FF" w:rsidRDefault="008262FF" w:rsidP="00F9396A">
            <w:pPr>
              <w:pStyle w:val="Heading2"/>
            </w:pPr>
            <w:bookmarkStart w:id="25" w:name="_Toc394479532"/>
            <w:r w:rsidRPr="004C3805">
              <w:t xml:space="preserve">Action </w:t>
            </w:r>
            <w:r w:rsidR="00F9396A">
              <w:t>—</w:t>
            </w:r>
            <w:r w:rsidRPr="004C3805">
              <w:t xml:space="preserve"> vestings subject to trustees’ encumbrances or covenants</w:t>
            </w:r>
            <w:bookmarkEnd w:id="25"/>
          </w:p>
        </w:tc>
        <w:tc>
          <w:tcPr>
            <w:tcW w:w="7938" w:type="dxa"/>
          </w:tcPr>
          <w:p w:rsidR="001D31EE" w:rsidRDefault="001D31EE" w:rsidP="001D31EE">
            <w:pPr>
              <w:pStyle w:val="Indent1abc0"/>
              <w:numPr>
                <w:ilvl w:val="0"/>
                <w:numId w:val="21"/>
              </w:numPr>
            </w:pPr>
            <w:r>
              <w:t xml:space="preserve">The cultural redress properties set out in the </w:t>
            </w:r>
            <w:r w:rsidR="00EB6134">
              <w:t>'</w:t>
            </w:r>
            <w:r w:rsidRPr="00E53956">
              <w:rPr>
                <w:color w:val="0000FF"/>
              </w:rPr>
              <w:fldChar w:fldCharType="begin"/>
            </w:r>
            <w:r w:rsidRPr="00E53956">
              <w:rPr>
                <w:color w:val="0000FF"/>
              </w:rPr>
              <w:instrText xml:space="preserve"> REF _Ref362959656 \h </w:instrText>
            </w:r>
            <w:r w:rsidR="00EB6134">
              <w:rPr>
                <w:color w:val="0000FF"/>
              </w:rPr>
              <w:instrText xml:space="preserve"> \* MERGEFORMAT </w:instrText>
            </w:r>
            <w:r w:rsidRPr="00E53956">
              <w:rPr>
                <w:color w:val="0000FF"/>
              </w:rPr>
            </w:r>
            <w:r w:rsidRPr="00E53956">
              <w:rPr>
                <w:color w:val="0000FF"/>
              </w:rPr>
              <w:fldChar w:fldCharType="separate"/>
            </w:r>
            <w:r w:rsidR="00607F7E" w:rsidRPr="00E53956">
              <w:rPr>
                <w:color w:val="0000FF"/>
              </w:rPr>
              <w:t>Table – cultural redress properties</w:t>
            </w:r>
            <w:r w:rsidRPr="00E53956">
              <w:rPr>
                <w:color w:val="0000FF"/>
              </w:rPr>
              <w:fldChar w:fldCharType="end"/>
            </w:r>
            <w:r w:rsidR="00EB6134">
              <w:rPr>
                <w:color w:val="0000FF"/>
              </w:rPr>
              <w:t>'</w:t>
            </w:r>
            <w:r>
              <w:t xml:space="preserve"> below are vested subject to the trustees creating the encumbrances or covenants as stated.</w:t>
            </w:r>
          </w:p>
          <w:p w:rsidR="001D31EE" w:rsidRDefault="001D31EE" w:rsidP="001D31EE">
            <w:pPr>
              <w:pStyle w:val="Indent1abc0"/>
              <w:spacing w:before="160" w:after="160"/>
            </w:pPr>
            <w:r>
              <w:t>The applications in respect of these sites must be accompanied by the instruments creating the encumbrances or covenants referred to.</w:t>
            </w:r>
          </w:p>
          <w:p w:rsidR="001D31EE" w:rsidRDefault="001D31EE" w:rsidP="001D31EE">
            <w:pPr>
              <w:pStyle w:val="Indent1abc0"/>
              <w:spacing w:before="160" w:after="160"/>
            </w:pPr>
            <w:r>
              <w:t xml:space="preserve">The legal descriptions affecting any easements, encumbrances, or covenants are set out in </w:t>
            </w:r>
            <w:r w:rsidR="00554950">
              <w:t xml:space="preserve">Schedule 3 </w:t>
            </w:r>
            <w:r>
              <w:t>of the Act.</w:t>
            </w:r>
          </w:p>
          <w:p w:rsidR="008262FF" w:rsidRDefault="001D31EE" w:rsidP="00554950">
            <w:pPr>
              <w:pStyle w:val="Indent1abc0"/>
              <w:spacing w:before="160" w:after="160"/>
            </w:pPr>
            <w:r>
              <w:t>Rights of way are not subject to s 348 of the Local Government Act 1974 (s </w:t>
            </w:r>
            <w:r w:rsidR="00554950">
              <w:t>87</w:t>
            </w:r>
            <w:r>
              <w:t>(4)).</w:t>
            </w:r>
          </w:p>
        </w:tc>
      </w:tr>
    </w:tbl>
    <w:p w:rsidR="003C5DE6" w:rsidRDefault="003C5DE6" w:rsidP="00A32E2D">
      <w:pPr>
        <w:pStyle w:val="continuedonnextpage"/>
      </w:pPr>
      <w:r>
        <w:t>continued on next page</w:t>
      </w:r>
    </w:p>
    <w:p w:rsidR="003C5DE6" w:rsidRPr="00C82F0F" w:rsidRDefault="003C5DE6" w:rsidP="00A32E2D">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3C5DE6" w:rsidRDefault="003C5DE6" w:rsidP="00A32E2D">
      <w:pPr>
        <w:pStyle w:val="blockline"/>
      </w:pPr>
    </w:p>
    <w:tbl>
      <w:tblPr>
        <w:tblW w:w="9889" w:type="dxa"/>
        <w:tblLayout w:type="fixed"/>
        <w:tblLook w:val="04A0" w:firstRow="1" w:lastRow="0" w:firstColumn="1" w:lastColumn="0" w:noHBand="0" w:noVBand="1"/>
      </w:tblPr>
      <w:tblGrid>
        <w:gridCol w:w="1951"/>
        <w:gridCol w:w="7938"/>
      </w:tblGrid>
      <w:tr w:rsidR="004C3805" w:rsidTr="00AE7CF8">
        <w:trPr>
          <w:trHeight w:val="12672"/>
        </w:trPr>
        <w:tc>
          <w:tcPr>
            <w:tcW w:w="1951" w:type="dxa"/>
          </w:tcPr>
          <w:p w:rsidR="004C3805" w:rsidRDefault="001D31EE" w:rsidP="00F9396A">
            <w:pPr>
              <w:pStyle w:val="Heading2"/>
            </w:pPr>
            <w:bookmarkStart w:id="26" w:name="_Ref362959656"/>
            <w:bookmarkStart w:id="27" w:name="_Toc394479533"/>
            <w:r>
              <w:t xml:space="preserve">Table </w:t>
            </w:r>
            <w:r w:rsidR="00F9396A">
              <w:t>—</w:t>
            </w:r>
            <w:r>
              <w:t xml:space="preserve"> cultural redress properties</w:t>
            </w:r>
            <w:bookmarkEnd w:id="26"/>
            <w:bookmarkEnd w:id="27"/>
          </w:p>
        </w:tc>
        <w:tc>
          <w:tcPr>
            <w:tcW w:w="7938" w:type="dxa"/>
          </w:tcPr>
          <w:p w:rsidR="004C3805" w:rsidRDefault="004C3805" w:rsidP="001D31EE">
            <w:pPr>
              <w:pStyle w:val="Indent1abc0"/>
              <w:numPr>
                <w:ilvl w:val="0"/>
                <w:numId w:val="0"/>
              </w:numPr>
              <w:spacing w:before="0" w:after="0"/>
              <w:ind w:left="567"/>
            </w:pPr>
          </w:p>
          <w:tbl>
            <w:tblPr>
              <w:tblStyle w:val="TableGrid"/>
              <w:tblW w:w="0" w:type="auto"/>
              <w:tblLayout w:type="fixed"/>
              <w:tblLook w:val="04A0" w:firstRow="1" w:lastRow="0" w:firstColumn="1" w:lastColumn="0" w:noHBand="0" w:noVBand="1"/>
            </w:tblPr>
            <w:tblGrid>
              <w:gridCol w:w="1588"/>
              <w:gridCol w:w="4678"/>
              <w:gridCol w:w="1417"/>
            </w:tblGrid>
            <w:tr w:rsidR="004C3805" w:rsidTr="00BB521C">
              <w:tc>
                <w:tcPr>
                  <w:tcW w:w="1588" w:type="dxa"/>
                </w:tcPr>
                <w:p w:rsidR="004C3805" w:rsidRDefault="004C3805" w:rsidP="002C0756">
                  <w:pPr>
                    <w:pStyle w:val="Tableheading9font"/>
                  </w:pPr>
                  <w:r w:rsidRPr="004C3805">
                    <w:t xml:space="preserve">Property </w:t>
                  </w:r>
                </w:p>
              </w:tc>
              <w:tc>
                <w:tcPr>
                  <w:tcW w:w="4678" w:type="dxa"/>
                </w:tcPr>
                <w:p w:rsidR="004C3805" w:rsidRDefault="004C3805" w:rsidP="00307C41">
                  <w:pPr>
                    <w:pStyle w:val="Tableheading9font"/>
                  </w:pPr>
                  <w:r>
                    <w:t>Encumbrance or covenants the trustees must create register</w:t>
                  </w:r>
                </w:p>
              </w:tc>
              <w:tc>
                <w:tcPr>
                  <w:tcW w:w="1417" w:type="dxa"/>
                </w:tcPr>
                <w:p w:rsidR="004C3805" w:rsidRDefault="004C3805" w:rsidP="002C0756">
                  <w:pPr>
                    <w:pStyle w:val="Tableheading9font"/>
                  </w:pPr>
                  <w:r>
                    <w:t xml:space="preserve">Refer to … </w:t>
                  </w:r>
                  <w:r w:rsidR="00477708">
                    <w:t xml:space="preserve"> </w:t>
                  </w:r>
                </w:p>
              </w:tc>
            </w:tr>
            <w:tr w:rsidR="004C3805" w:rsidTr="00BB521C">
              <w:tc>
                <w:tcPr>
                  <w:tcW w:w="1588" w:type="dxa"/>
                </w:tcPr>
                <w:p w:rsidR="004C3805" w:rsidRPr="00D30C7F" w:rsidRDefault="002C0756" w:rsidP="00BB521C">
                  <w:pPr>
                    <w:pStyle w:val="Tableheading9font"/>
                    <w:rPr>
                      <w:b w:val="0"/>
                    </w:rPr>
                  </w:pPr>
                  <w:r w:rsidRPr="00D30C7F">
                    <w:rPr>
                      <w:b w:val="0"/>
                    </w:rPr>
                    <w:t>Titahi Bay</w:t>
                  </w:r>
                  <w:r w:rsidR="00F326FA">
                    <w:rPr>
                      <w:b w:val="0"/>
                    </w:rPr>
                    <w:t xml:space="preserve"> Road</w:t>
                  </w:r>
                  <w:r w:rsidRPr="00D30C7F">
                    <w:rPr>
                      <w:b w:val="0"/>
                    </w:rPr>
                    <w:t xml:space="preserve"> site B</w:t>
                  </w:r>
                </w:p>
              </w:tc>
              <w:tc>
                <w:tcPr>
                  <w:tcW w:w="4678" w:type="dxa"/>
                </w:tcPr>
                <w:p w:rsidR="002C0756" w:rsidRDefault="00796A54" w:rsidP="002C0756">
                  <w:pPr>
                    <w:pStyle w:val="Bullettextfortables"/>
                    <w:ind w:left="284" w:hanging="284"/>
                  </w:pPr>
                  <w:r>
                    <w:t>E</w:t>
                  </w:r>
                  <w:r w:rsidR="002C0756" w:rsidRPr="002C0756">
                    <w:t>asement</w:t>
                  </w:r>
                  <w:r>
                    <w:t>s</w:t>
                  </w:r>
                  <w:r w:rsidR="002C0756" w:rsidRPr="002C0756">
                    <w:t xml:space="preserve"> in gross in favour of Porirua City Council for the following rights</w:t>
                  </w:r>
                  <w:r w:rsidR="002C0756">
                    <w:t>:</w:t>
                  </w:r>
                </w:p>
                <w:p w:rsidR="002C0756" w:rsidRPr="002C0756" w:rsidRDefault="002C0756" w:rsidP="00EB6134">
                  <w:pPr>
                    <w:pStyle w:val="Bullettextfortables"/>
                  </w:pPr>
                  <w:r w:rsidRPr="002C0756">
                    <w:t>a right to drain sewage over the areas shown as B, D, G, H, J, K, M, N, and O on SO 446371</w:t>
                  </w:r>
                  <w:r w:rsidR="00307C41">
                    <w:t>,</w:t>
                  </w:r>
                </w:p>
                <w:p w:rsidR="002C0756" w:rsidRPr="002C0756" w:rsidRDefault="002C0756" w:rsidP="00EB6134">
                  <w:pPr>
                    <w:pStyle w:val="Bullettextfortables"/>
                  </w:pPr>
                  <w:r w:rsidRPr="002C0756">
                    <w:t>a right to drain stormwater and water over the areas shown as A, B, F, H, I, K, L, N, Q, and R on SO 446371</w:t>
                  </w:r>
                  <w:r w:rsidR="00307C41">
                    <w:t>, and</w:t>
                  </w:r>
                </w:p>
                <w:p w:rsidR="002C0756" w:rsidRPr="002C0756" w:rsidRDefault="002C0756" w:rsidP="00EB6134">
                  <w:pPr>
                    <w:pStyle w:val="Bullettextfortables"/>
                  </w:pPr>
                  <w:r w:rsidRPr="002C0756">
                    <w:t>a right to convey water over the area shown as P on SO 446371</w:t>
                  </w:r>
                  <w:r w:rsidR="00307C41">
                    <w:t>.</w:t>
                  </w:r>
                </w:p>
                <w:p w:rsidR="002C0756" w:rsidRDefault="002C0756" w:rsidP="00AE7CF8">
                  <w:pPr>
                    <w:pStyle w:val="Bullettextfortables"/>
                    <w:spacing w:before="60" w:after="60"/>
                    <w:ind w:left="284" w:hanging="284"/>
                  </w:pPr>
                  <w:r>
                    <w:t>A</w:t>
                  </w:r>
                  <w:r w:rsidRPr="002C0756">
                    <w:t xml:space="preserve"> right of way and a right to park over the areas shown as C, D, and E on SO 446371 in favour of Section</w:t>
                  </w:r>
                  <w:r w:rsidR="00307C41">
                    <w:t> </w:t>
                  </w:r>
                  <w:r w:rsidRPr="002C0756">
                    <w:t>99 Block 1 Belmont Survey District</w:t>
                  </w:r>
                  <w:r w:rsidR="00307C41">
                    <w:t>, and</w:t>
                  </w:r>
                </w:p>
                <w:p w:rsidR="004C3805" w:rsidRDefault="004C3805" w:rsidP="00AE7CF8">
                  <w:pPr>
                    <w:pStyle w:val="Bullettextfortables"/>
                    <w:spacing w:before="60" w:after="60"/>
                    <w:ind w:left="284" w:hanging="284"/>
                  </w:pPr>
                  <w:r>
                    <w:t xml:space="preserve">The right of way easement is not subject to </w:t>
                  </w:r>
                  <w:r w:rsidR="00477708">
                    <w:t>s 3</w:t>
                  </w:r>
                  <w:r>
                    <w:t>48 of the Local Government Act 1974 (</w:t>
                  </w:r>
                  <w:r w:rsidR="00477708">
                    <w:t>s 6</w:t>
                  </w:r>
                  <w:r>
                    <w:t>6).</w:t>
                  </w:r>
                </w:p>
              </w:tc>
              <w:tc>
                <w:tcPr>
                  <w:tcW w:w="1417" w:type="dxa"/>
                </w:tcPr>
                <w:p w:rsidR="004C3805" w:rsidRDefault="00477708" w:rsidP="00554950">
                  <w:pPr>
                    <w:pStyle w:val="Tabletext9font"/>
                  </w:pPr>
                  <w:r>
                    <w:t>s </w:t>
                  </w:r>
                  <w:r w:rsidR="00554950">
                    <w:t>66</w:t>
                  </w:r>
                  <w:r w:rsidR="002C0756">
                    <w:t>(2)</w:t>
                  </w:r>
                </w:p>
              </w:tc>
            </w:tr>
            <w:tr w:rsidR="004C3805" w:rsidTr="00BB521C">
              <w:tc>
                <w:tcPr>
                  <w:tcW w:w="1588" w:type="dxa"/>
                </w:tcPr>
                <w:p w:rsidR="004C3805" w:rsidRPr="00D30C7F" w:rsidRDefault="002C0756" w:rsidP="00BB521C">
                  <w:pPr>
                    <w:pStyle w:val="Tableheading9font"/>
                    <w:rPr>
                      <w:b w:val="0"/>
                    </w:rPr>
                  </w:pPr>
                  <w:r w:rsidRPr="00D30C7F">
                    <w:rPr>
                      <w:b w:val="0"/>
                    </w:rPr>
                    <w:t>Waikutakuta/</w:t>
                  </w:r>
                  <w:r w:rsidR="00307C41">
                    <w:rPr>
                      <w:b w:val="0"/>
                    </w:rPr>
                    <w:t xml:space="preserve"> </w:t>
                  </w:r>
                  <w:r w:rsidRPr="00D30C7F">
                    <w:rPr>
                      <w:b w:val="0"/>
                    </w:rPr>
                    <w:t>Robin Hood Bay</w:t>
                  </w:r>
                </w:p>
              </w:tc>
              <w:tc>
                <w:tcPr>
                  <w:tcW w:w="4678" w:type="dxa"/>
                </w:tcPr>
                <w:p w:rsidR="004C3805" w:rsidRDefault="002C0756" w:rsidP="00C01E77">
                  <w:pPr>
                    <w:pStyle w:val="Tabletext9font"/>
                  </w:pPr>
                  <w:r w:rsidRPr="002C0756">
                    <w:t>Conservation covenants to the Crown to be treated as conservation covenants for the purposes of s</w:t>
                  </w:r>
                  <w:r w:rsidR="00307C41">
                    <w:t> </w:t>
                  </w:r>
                  <w:r w:rsidRPr="002C0756">
                    <w:t>77 of the Reserves Act 1977 and s</w:t>
                  </w:r>
                  <w:r>
                    <w:t> </w:t>
                  </w:r>
                  <w:r w:rsidRPr="002C0756">
                    <w:t xml:space="preserve">27 of the </w:t>
                  </w:r>
                  <w:r w:rsidR="00C01E77">
                    <w:t xml:space="preserve">Conservation Act </w:t>
                  </w:r>
                  <w:r w:rsidRPr="002C0756">
                    <w:t>1987.</w:t>
                  </w:r>
                </w:p>
              </w:tc>
              <w:tc>
                <w:tcPr>
                  <w:tcW w:w="1417" w:type="dxa"/>
                </w:tcPr>
                <w:p w:rsidR="004C3805" w:rsidRDefault="002C0756" w:rsidP="00554950">
                  <w:pPr>
                    <w:pStyle w:val="Tabletext9font"/>
                  </w:pPr>
                  <w:r>
                    <w:t>s </w:t>
                  </w:r>
                  <w:r w:rsidR="00554950">
                    <w:t>67</w:t>
                  </w:r>
                  <w:r w:rsidR="004C3805" w:rsidRPr="004C3805">
                    <w:t>(4)</w:t>
                  </w:r>
                </w:p>
              </w:tc>
            </w:tr>
            <w:tr w:rsidR="002C0756" w:rsidTr="00BB521C">
              <w:tc>
                <w:tcPr>
                  <w:tcW w:w="1588" w:type="dxa"/>
                </w:tcPr>
                <w:p w:rsidR="002C0756" w:rsidRPr="00D30C7F" w:rsidRDefault="002C0756" w:rsidP="00BB521C">
                  <w:pPr>
                    <w:pStyle w:val="Tableheading9font"/>
                    <w:rPr>
                      <w:b w:val="0"/>
                    </w:rPr>
                  </w:pPr>
                  <w:r w:rsidRPr="00D30C7F">
                    <w:rPr>
                      <w:b w:val="0"/>
                    </w:rPr>
                    <w:t>Elaine Bay</w:t>
                  </w:r>
                </w:p>
              </w:tc>
              <w:tc>
                <w:tcPr>
                  <w:tcW w:w="4678" w:type="dxa"/>
                </w:tcPr>
                <w:p w:rsidR="002C0756" w:rsidRDefault="002C0756" w:rsidP="00C01E77">
                  <w:pPr>
                    <w:pStyle w:val="Tabletext9font"/>
                  </w:pPr>
                  <w:r w:rsidRPr="002C0756">
                    <w:t>Conservation covenants to the Crown to be treated as conservation covenants for the purposes of s 77 of the Reserves Act 1977 and s</w:t>
                  </w:r>
                  <w:r>
                    <w:t> </w:t>
                  </w:r>
                  <w:r w:rsidRPr="002C0756">
                    <w:t xml:space="preserve">27 of the </w:t>
                  </w:r>
                  <w:r w:rsidR="00C01E77">
                    <w:t xml:space="preserve">Conservation Act </w:t>
                  </w:r>
                  <w:r w:rsidRPr="002C0756">
                    <w:t>1987.</w:t>
                  </w:r>
                </w:p>
              </w:tc>
              <w:tc>
                <w:tcPr>
                  <w:tcW w:w="1417" w:type="dxa"/>
                </w:tcPr>
                <w:p w:rsidR="002C0756" w:rsidRDefault="00D23C2D" w:rsidP="00554950">
                  <w:pPr>
                    <w:pStyle w:val="Tabletext9font"/>
                  </w:pPr>
                  <w:r>
                    <w:t>s</w:t>
                  </w:r>
                  <w:r w:rsidR="002C0756">
                    <w:t> </w:t>
                  </w:r>
                  <w:r w:rsidR="00554950">
                    <w:t>68</w:t>
                  </w:r>
                  <w:r w:rsidR="002C0756">
                    <w:t>(4)</w:t>
                  </w:r>
                </w:p>
              </w:tc>
            </w:tr>
            <w:tr w:rsidR="002C0756" w:rsidTr="001D31EE">
              <w:tc>
                <w:tcPr>
                  <w:tcW w:w="1588" w:type="dxa"/>
                </w:tcPr>
                <w:p w:rsidR="002C0756" w:rsidRPr="00D30C7F" w:rsidRDefault="002C0756" w:rsidP="00BB521C">
                  <w:pPr>
                    <w:pStyle w:val="Tableheading9font"/>
                    <w:rPr>
                      <w:b w:val="0"/>
                    </w:rPr>
                  </w:pPr>
                  <w:r w:rsidRPr="00D30C7F">
                    <w:rPr>
                      <w:b w:val="0"/>
                    </w:rPr>
                    <w:t>Whitianga site</w:t>
                  </w:r>
                </w:p>
              </w:tc>
              <w:tc>
                <w:tcPr>
                  <w:tcW w:w="4678" w:type="dxa"/>
                </w:tcPr>
                <w:p w:rsidR="002C0756" w:rsidRPr="00D30C7F" w:rsidRDefault="002C0756" w:rsidP="002C0756">
                  <w:pPr>
                    <w:pStyle w:val="Bullettextfortables"/>
                    <w:ind w:left="284" w:hanging="284"/>
                  </w:pPr>
                  <w:r w:rsidRPr="00D30C7F">
                    <w:t>An easement in gross</w:t>
                  </w:r>
                  <w:r w:rsidR="005F3B87">
                    <w:t xml:space="preserve"> in favour of the Porirua City Council</w:t>
                  </w:r>
                  <w:r w:rsidRPr="00D30C7F">
                    <w:t xml:space="preserve"> for a right to drain sewage over the area shown as A on SO 446636, and</w:t>
                  </w:r>
                </w:p>
                <w:p w:rsidR="002C0756" w:rsidRPr="00D30C7F" w:rsidRDefault="002C0756" w:rsidP="00AE7CF8">
                  <w:pPr>
                    <w:pStyle w:val="Bullettextfortables"/>
                    <w:spacing w:before="60" w:after="60"/>
                    <w:ind w:left="284" w:hanging="284"/>
                  </w:pPr>
                  <w:r w:rsidRPr="00D30C7F">
                    <w:t>a right to drain stormwater over the areas shown as B and C on SO 446636</w:t>
                  </w:r>
                  <w:r w:rsidR="00307C41">
                    <w:t>.</w:t>
                  </w:r>
                </w:p>
                <w:p w:rsidR="00894E42" w:rsidRDefault="002C0756" w:rsidP="00894E42">
                  <w:pPr>
                    <w:pStyle w:val="Tabletext9font"/>
                    <w:spacing w:before="60" w:after="60"/>
                    <w:ind w:left="567" w:hanging="567"/>
                  </w:pPr>
                  <w:r w:rsidRPr="00E53956">
                    <w:rPr>
                      <w:b/>
                    </w:rPr>
                    <w:t>Note:</w:t>
                  </w:r>
                </w:p>
                <w:p w:rsidR="002C0756" w:rsidRPr="002C0756" w:rsidRDefault="002C0756" w:rsidP="00F326FA">
                  <w:pPr>
                    <w:pStyle w:val="Tabletext9font"/>
                    <w:spacing w:before="60" w:after="60"/>
                    <w:ind w:left="34"/>
                  </w:pPr>
                  <w:r w:rsidRPr="00D30C7F">
                    <w:t>Despite the provisions of the Reserves Act 1977</w:t>
                  </w:r>
                  <w:r w:rsidR="00F326FA">
                    <w:t>,</w:t>
                  </w:r>
                  <w:r w:rsidR="00F326FA" w:rsidRPr="00D30C7F">
                    <w:t xml:space="preserve"> </w:t>
                  </w:r>
                  <w:r w:rsidRPr="00D30C7F">
                    <w:t>this easement is enforceable and is to be treated as having been granted in accordance with that Act.</w:t>
                  </w:r>
                </w:p>
              </w:tc>
              <w:tc>
                <w:tcPr>
                  <w:tcW w:w="1417" w:type="dxa"/>
                </w:tcPr>
                <w:p w:rsidR="002C0756" w:rsidRDefault="00D23C2D" w:rsidP="00554950">
                  <w:pPr>
                    <w:pStyle w:val="Tabletext9font"/>
                  </w:pPr>
                  <w:r>
                    <w:t>s</w:t>
                  </w:r>
                  <w:r w:rsidR="002C0756">
                    <w:t> </w:t>
                  </w:r>
                  <w:r w:rsidR="00554950">
                    <w:t>69</w:t>
                  </w:r>
                  <w:r w:rsidR="002C0756">
                    <w:t>(5)</w:t>
                  </w:r>
                </w:p>
              </w:tc>
            </w:tr>
            <w:tr w:rsidR="001D31EE" w:rsidTr="00AE7CF8">
              <w:tc>
                <w:tcPr>
                  <w:tcW w:w="1588" w:type="dxa"/>
                  <w:tcBorders>
                    <w:bottom w:val="single" w:sz="4" w:space="0" w:color="auto"/>
                  </w:tcBorders>
                </w:tcPr>
                <w:p w:rsidR="001D31EE" w:rsidRPr="00D30C7F" w:rsidRDefault="001D31EE" w:rsidP="00B3045A">
                  <w:pPr>
                    <w:pStyle w:val="Tableheading9font"/>
                    <w:rPr>
                      <w:b w:val="0"/>
                    </w:rPr>
                  </w:pPr>
                  <w:r w:rsidRPr="00D30C7F">
                    <w:rPr>
                      <w:b w:val="0"/>
                    </w:rPr>
                    <w:t>Onehunga Bay</w:t>
                  </w:r>
                </w:p>
              </w:tc>
              <w:tc>
                <w:tcPr>
                  <w:tcW w:w="4678" w:type="dxa"/>
                  <w:tcBorders>
                    <w:bottom w:val="single" w:sz="4" w:space="0" w:color="auto"/>
                  </w:tcBorders>
                </w:tcPr>
                <w:p w:rsidR="001D31EE" w:rsidRDefault="001D31EE" w:rsidP="00B3045A">
                  <w:pPr>
                    <w:pStyle w:val="Tabletext9font"/>
                  </w:pPr>
                  <w:r>
                    <w:t>A right to convey water in favour of the Crown over the area shown as A on SO 446704 in favour of Section 4 SO 446704</w:t>
                  </w:r>
                  <w:r w:rsidR="00307C41">
                    <w:t>.</w:t>
                  </w:r>
                </w:p>
                <w:p w:rsidR="00894E42" w:rsidRDefault="001D31EE" w:rsidP="00B3045A">
                  <w:pPr>
                    <w:pStyle w:val="Tabletext9font"/>
                    <w:spacing w:before="60" w:after="60"/>
                    <w:ind w:left="567" w:hanging="567"/>
                    <w:rPr>
                      <w:b/>
                    </w:rPr>
                  </w:pPr>
                  <w:r w:rsidRPr="00E53956">
                    <w:rPr>
                      <w:b/>
                    </w:rPr>
                    <w:t>Note:</w:t>
                  </w:r>
                  <w:r w:rsidRPr="00E53956">
                    <w:rPr>
                      <w:b/>
                    </w:rPr>
                    <w:tab/>
                  </w:r>
                </w:p>
                <w:p w:rsidR="001D31EE" w:rsidRDefault="001D31EE" w:rsidP="00E53956">
                  <w:pPr>
                    <w:pStyle w:val="Tabletext9font"/>
                    <w:spacing w:before="60" w:after="60"/>
                    <w:ind w:left="34"/>
                  </w:pPr>
                  <w:r>
                    <w:t>Despite the provisions of the Reserves Act 1977, this easement is enforceable and is to be treated as having been granted in accordance with that Act</w:t>
                  </w:r>
                </w:p>
              </w:tc>
              <w:tc>
                <w:tcPr>
                  <w:tcW w:w="1417" w:type="dxa"/>
                  <w:tcBorders>
                    <w:bottom w:val="single" w:sz="4" w:space="0" w:color="auto"/>
                  </w:tcBorders>
                </w:tcPr>
                <w:p w:rsidR="001D31EE" w:rsidRDefault="001D31EE" w:rsidP="00554950">
                  <w:pPr>
                    <w:pStyle w:val="Tabletext9font"/>
                  </w:pPr>
                  <w:r>
                    <w:t>s </w:t>
                  </w:r>
                  <w:r w:rsidR="00554950">
                    <w:t>72</w:t>
                  </w:r>
                  <w:r>
                    <w:t>(6)</w:t>
                  </w:r>
                </w:p>
              </w:tc>
            </w:tr>
          </w:tbl>
          <w:p w:rsidR="004C3805" w:rsidRDefault="004C3805" w:rsidP="003C5DE6">
            <w:pPr>
              <w:pStyle w:val="BlockText"/>
            </w:pPr>
          </w:p>
        </w:tc>
      </w:tr>
    </w:tbl>
    <w:p w:rsidR="00AE7CF8" w:rsidRDefault="00AE7CF8" w:rsidP="003C5DE6">
      <w:pPr>
        <w:pStyle w:val="continuedonnextpage"/>
        <w:pBdr>
          <w:top w:val="single" w:sz="4" w:space="0" w:color="auto"/>
        </w:pBdr>
      </w:pPr>
      <w:r>
        <w:t>continued on next page</w:t>
      </w:r>
    </w:p>
    <w:p w:rsidR="00AE7CF8" w:rsidRPr="00C82F0F" w:rsidRDefault="00AE7CF8" w:rsidP="00AE7CF8">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AE7CF8" w:rsidRDefault="00AE7CF8" w:rsidP="00AE7CF8">
      <w:pPr>
        <w:pStyle w:val="blockline"/>
      </w:pPr>
    </w:p>
    <w:tbl>
      <w:tblPr>
        <w:tblW w:w="0" w:type="auto"/>
        <w:tblLayout w:type="fixed"/>
        <w:tblLook w:val="04A0" w:firstRow="1" w:lastRow="0" w:firstColumn="1" w:lastColumn="0" w:noHBand="0" w:noVBand="1"/>
      </w:tblPr>
      <w:tblGrid>
        <w:gridCol w:w="1951"/>
        <w:gridCol w:w="7938"/>
      </w:tblGrid>
      <w:tr w:rsidR="000B7E65" w:rsidTr="000B7E65">
        <w:tc>
          <w:tcPr>
            <w:tcW w:w="1951" w:type="dxa"/>
          </w:tcPr>
          <w:p w:rsidR="000B7E65" w:rsidRDefault="00307C41" w:rsidP="00F9396A">
            <w:pPr>
              <w:pStyle w:val="Heading2"/>
            </w:pPr>
            <w:bookmarkStart w:id="28" w:name="_Toc394479534"/>
            <w:r>
              <w:t xml:space="preserve">Table </w:t>
            </w:r>
            <w:r w:rsidR="00F9396A">
              <w:t>—</w:t>
            </w:r>
            <w:r>
              <w:t xml:space="preserve"> cultural redress properties</w:t>
            </w:r>
            <w:r w:rsidRPr="004C3805" w:rsidDel="00307C41">
              <w:t xml:space="preserve"> </w:t>
            </w:r>
            <w:r>
              <w:rPr>
                <w:i/>
              </w:rPr>
              <w:t>continued</w:t>
            </w:r>
            <w:bookmarkEnd w:id="28"/>
          </w:p>
        </w:tc>
        <w:tc>
          <w:tcPr>
            <w:tcW w:w="7938" w:type="dxa"/>
          </w:tcPr>
          <w:p w:rsidR="000B7E65" w:rsidRPr="000B7E65" w:rsidRDefault="000B7E65" w:rsidP="000B7E65">
            <w:pPr>
              <w:pStyle w:val="Indent1abc0"/>
              <w:numPr>
                <w:ilvl w:val="0"/>
                <w:numId w:val="0"/>
              </w:numPr>
              <w:spacing w:before="0" w:after="0"/>
              <w:rPr>
                <w:sz w:val="16"/>
              </w:rPr>
            </w:pPr>
          </w:p>
          <w:tbl>
            <w:tblPr>
              <w:tblStyle w:val="TableGrid"/>
              <w:tblW w:w="0" w:type="auto"/>
              <w:tblLayout w:type="fixed"/>
              <w:tblLook w:val="04A0" w:firstRow="1" w:lastRow="0" w:firstColumn="1" w:lastColumn="0" w:noHBand="0" w:noVBand="1"/>
            </w:tblPr>
            <w:tblGrid>
              <w:gridCol w:w="1588"/>
              <w:gridCol w:w="4678"/>
              <w:gridCol w:w="1417"/>
            </w:tblGrid>
            <w:tr w:rsidR="000B7E65" w:rsidTr="000B7E65">
              <w:tc>
                <w:tcPr>
                  <w:tcW w:w="1588" w:type="dxa"/>
                </w:tcPr>
                <w:p w:rsidR="000B7E65" w:rsidRDefault="000B7E65" w:rsidP="000B7E65">
                  <w:pPr>
                    <w:pStyle w:val="Tableheading9font"/>
                  </w:pPr>
                  <w:r w:rsidRPr="004C3805">
                    <w:t xml:space="preserve">Property </w:t>
                  </w:r>
                </w:p>
              </w:tc>
              <w:tc>
                <w:tcPr>
                  <w:tcW w:w="4678" w:type="dxa"/>
                </w:tcPr>
                <w:p w:rsidR="000B7E65" w:rsidRDefault="000B7E65" w:rsidP="00307C41">
                  <w:pPr>
                    <w:pStyle w:val="Tableheading9font"/>
                  </w:pPr>
                  <w:r>
                    <w:t>Encumbrance or covenants the trustees must create register</w:t>
                  </w:r>
                </w:p>
              </w:tc>
              <w:tc>
                <w:tcPr>
                  <w:tcW w:w="1417" w:type="dxa"/>
                </w:tcPr>
                <w:p w:rsidR="000B7E65" w:rsidRDefault="000B7E65" w:rsidP="000B7E65">
                  <w:pPr>
                    <w:pStyle w:val="Tableheading9font"/>
                  </w:pPr>
                  <w:r>
                    <w:t xml:space="preserve">Refer to …  </w:t>
                  </w:r>
                </w:p>
              </w:tc>
            </w:tr>
            <w:tr w:rsidR="000B7E65" w:rsidTr="000B7E65">
              <w:tc>
                <w:tcPr>
                  <w:tcW w:w="1588" w:type="dxa"/>
                </w:tcPr>
                <w:p w:rsidR="000B7E65" w:rsidRPr="00D30C7F" w:rsidRDefault="000B7E65" w:rsidP="00307C41">
                  <w:pPr>
                    <w:pStyle w:val="Tableheading9font"/>
                    <w:rPr>
                      <w:b w:val="0"/>
                    </w:rPr>
                  </w:pPr>
                  <w:r w:rsidRPr="00D30C7F">
                    <w:rPr>
                      <w:b w:val="0"/>
                    </w:rPr>
                    <w:t>Te Ar</w:t>
                  </w:r>
                  <w:r w:rsidR="00307C41">
                    <w:rPr>
                      <w:b w:val="0"/>
                    </w:rPr>
                    <w:t>a</w:t>
                  </w:r>
                  <w:r w:rsidRPr="00D30C7F">
                    <w:rPr>
                      <w:b w:val="0"/>
                    </w:rPr>
                    <w:t>i o Wairau</w:t>
                  </w:r>
                </w:p>
              </w:tc>
              <w:tc>
                <w:tcPr>
                  <w:tcW w:w="4678" w:type="dxa"/>
                </w:tcPr>
                <w:p w:rsidR="000B7E65" w:rsidRDefault="000B7E65" w:rsidP="000B7E65">
                  <w:pPr>
                    <w:pStyle w:val="Tabletext9font"/>
                  </w:pPr>
                  <w:r>
                    <w:t>An easement in gross in favour of Marlborough District Council for a right to place a monument over the area shown as A on SO 446375</w:t>
                  </w:r>
                  <w:r w:rsidR="00307C41">
                    <w:t>.</w:t>
                  </w:r>
                </w:p>
                <w:p w:rsidR="00894E42" w:rsidRDefault="000B7E65" w:rsidP="00894E42">
                  <w:pPr>
                    <w:pStyle w:val="Tabletext9font"/>
                    <w:ind w:left="567" w:hanging="567"/>
                  </w:pPr>
                  <w:r w:rsidRPr="00894E42">
                    <w:rPr>
                      <w:b/>
                    </w:rPr>
                    <w:t>Note:</w:t>
                  </w:r>
                  <w:r>
                    <w:tab/>
                  </w:r>
                </w:p>
                <w:p w:rsidR="000B7E65" w:rsidRDefault="000B7E65" w:rsidP="00E53956">
                  <w:pPr>
                    <w:pStyle w:val="Tabletext9font"/>
                    <w:ind w:left="34"/>
                  </w:pPr>
                  <w:r>
                    <w:t>Despite the provisions of the Reserves Act 1977, this easement is enforceable and is to be treated as having been granted in accordance with that Act</w:t>
                  </w:r>
                  <w:r w:rsidR="00307C41">
                    <w:t>.</w:t>
                  </w:r>
                </w:p>
              </w:tc>
              <w:tc>
                <w:tcPr>
                  <w:tcW w:w="1417" w:type="dxa"/>
                </w:tcPr>
                <w:p w:rsidR="000B7E65" w:rsidRDefault="000B7E65" w:rsidP="00554950">
                  <w:pPr>
                    <w:pStyle w:val="Tabletext9font"/>
                  </w:pPr>
                  <w:r>
                    <w:t>s </w:t>
                  </w:r>
                  <w:r w:rsidR="00554950">
                    <w:t>75</w:t>
                  </w:r>
                  <w:r w:rsidRPr="004C3805">
                    <w:t>(</w:t>
                  </w:r>
                  <w:r>
                    <w:t>7</w:t>
                  </w:r>
                  <w:r w:rsidRPr="004C3805">
                    <w:t>)</w:t>
                  </w:r>
                </w:p>
              </w:tc>
            </w:tr>
            <w:tr w:rsidR="000B7E65" w:rsidTr="000B7E65">
              <w:tc>
                <w:tcPr>
                  <w:tcW w:w="1588" w:type="dxa"/>
                </w:tcPr>
                <w:p w:rsidR="000B7E65" w:rsidRPr="00D30C7F" w:rsidRDefault="000B7E65" w:rsidP="000B7E65">
                  <w:pPr>
                    <w:pStyle w:val="Tableheading9font"/>
                    <w:rPr>
                      <w:b w:val="0"/>
                    </w:rPr>
                  </w:pPr>
                  <w:r w:rsidRPr="00D30C7F">
                    <w:rPr>
                      <w:b w:val="0"/>
                    </w:rPr>
                    <w:t>Tokomaru/</w:t>
                  </w:r>
                  <w:r w:rsidRPr="00D30C7F">
                    <w:rPr>
                      <w:b w:val="0"/>
                    </w:rPr>
                    <w:br/>
                    <w:t>Mount Robertson</w:t>
                  </w:r>
                </w:p>
              </w:tc>
              <w:tc>
                <w:tcPr>
                  <w:tcW w:w="4678" w:type="dxa"/>
                </w:tcPr>
                <w:p w:rsidR="000B7E65" w:rsidRPr="00894E42" w:rsidRDefault="000B7E65" w:rsidP="00894E42">
                  <w:pPr>
                    <w:pStyle w:val="Bullettextfortables"/>
                    <w:ind w:left="284" w:hanging="284"/>
                  </w:pPr>
                  <w:r w:rsidRPr="00894E42">
                    <w:t xml:space="preserve">A right of way in gross in favour of </w:t>
                  </w:r>
                  <w:r w:rsidR="00CB3CB3" w:rsidRPr="00894E42">
                    <w:t>the Crown</w:t>
                  </w:r>
                  <w:r w:rsidRPr="00894E42">
                    <w:t xml:space="preserve"> over the area shown as A on SO 426595</w:t>
                  </w:r>
                  <w:r w:rsidR="00307C41">
                    <w:t>.</w:t>
                  </w:r>
                </w:p>
                <w:p w:rsidR="000B7E65" w:rsidRDefault="000B7E65" w:rsidP="00894E42">
                  <w:pPr>
                    <w:pStyle w:val="Bullettextfortables"/>
                    <w:ind w:left="284" w:hanging="284"/>
                  </w:pPr>
                  <w:r w:rsidRPr="00894E42">
                    <w:t xml:space="preserve">The right of way easement is not subject to s 348 of the Local </w:t>
                  </w:r>
                  <w:r w:rsidRPr="00751C8F">
                    <w:t>Government</w:t>
                  </w:r>
                  <w:r w:rsidRPr="00894E42">
                    <w:t xml:space="preserve"> Act</w:t>
                  </w:r>
                  <w:r w:rsidRPr="0091525B">
                    <w:t xml:space="preserve"> 1974 (s</w:t>
                  </w:r>
                  <w:r>
                    <w:t> 66</w:t>
                  </w:r>
                  <w:r w:rsidRPr="0091525B">
                    <w:t>)</w:t>
                  </w:r>
                  <w:r>
                    <w:t>.</w:t>
                  </w:r>
                </w:p>
                <w:p w:rsidR="00894E42" w:rsidRDefault="000B7E65" w:rsidP="000B7E65">
                  <w:pPr>
                    <w:autoSpaceDE w:val="0"/>
                    <w:autoSpaceDN w:val="0"/>
                    <w:adjustRightInd w:val="0"/>
                    <w:ind w:left="567" w:hanging="567"/>
                    <w:rPr>
                      <w:sz w:val="18"/>
                      <w:lang w:val="en-US"/>
                    </w:rPr>
                  </w:pPr>
                  <w:r w:rsidRPr="00894E42">
                    <w:rPr>
                      <w:b/>
                      <w:sz w:val="18"/>
                      <w:lang w:val="en-US"/>
                    </w:rPr>
                    <w:t>Note:</w:t>
                  </w:r>
                  <w:r>
                    <w:rPr>
                      <w:sz w:val="18"/>
                      <w:lang w:val="en-US"/>
                    </w:rPr>
                    <w:tab/>
                  </w:r>
                </w:p>
                <w:p w:rsidR="000B7E65" w:rsidRPr="000B7E65" w:rsidRDefault="000B7E65" w:rsidP="00F326FA">
                  <w:pPr>
                    <w:autoSpaceDE w:val="0"/>
                    <w:autoSpaceDN w:val="0"/>
                    <w:adjustRightInd w:val="0"/>
                    <w:ind w:left="34"/>
                    <w:rPr>
                      <w:rFonts w:cs="TimesNewRomanPSMT"/>
                      <w:sz w:val="18"/>
                      <w:lang w:val="en-US"/>
                    </w:rPr>
                  </w:pPr>
                  <w:r>
                    <w:rPr>
                      <w:sz w:val="18"/>
                      <w:lang w:val="en-US"/>
                    </w:rPr>
                    <w:t>D</w:t>
                  </w:r>
                  <w:r w:rsidRPr="002747C6">
                    <w:rPr>
                      <w:rFonts w:cs="TimesNewRomanPSMT"/>
                      <w:sz w:val="18"/>
                      <w:lang w:val="en-US"/>
                    </w:rPr>
                    <w:t>espite the</w:t>
                  </w:r>
                  <w:r>
                    <w:rPr>
                      <w:rFonts w:cs="TimesNewRomanPSMT"/>
                      <w:sz w:val="18"/>
                      <w:lang w:val="en-US"/>
                    </w:rPr>
                    <w:t xml:space="preserve"> </w:t>
                  </w:r>
                  <w:r w:rsidRPr="002747C6">
                    <w:rPr>
                      <w:rFonts w:cs="TimesNewRomanPSMT"/>
                      <w:sz w:val="18"/>
                      <w:lang w:val="en-US"/>
                    </w:rPr>
                    <w:t>provisions of the Reserves Act 1977</w:t>
                  </w:r>
                  <w:r w:rsidR="00F326FA">
                    <w:rPr>
                      <w:rFonts w:cs="TimesNewRomanPSMT"/>
                      <w:sz w:val="18"/>
                      <w:lang w:val="en-US"/>
                    </w:rPr>
                    <w:t>,</w:t>
                  </w:r>
                  <w:r w:rsidR="00F326FA" w:rsidRPr="002747C6">
                    <w:rPr>
                      <w:rFonts w:cs="TimesNewRomanPSMT"/>
                      <w:sz w:val="18"/>
                      <w:lang w:val="en-US"/>
                    </w:rPr>
                    <w:t xml:space="preserve"> </w:t>
                  </w:r>
                  <w:r>
                    <w:rPr>
                      <w:rFonts w:cs="TimesNewRomanPSMT"/>
                      <w:sz w:val="18"/>
                      <w:lang w:val="en-US"/>
                    </w:rPr>
                    <w:t xml:space="preserve">this easement is enforceable </w:t>
                  </w:r>
                  <w:r w:rsidRPr="002747C6">
                    <w:rPr>
                      <w:rFonts w:cs="TimesNewRomanPSMT"/>
                      <w:sz w:val="18"/>
                      <w:lang w:val="en-US"/>
                    </w:rPr>
                    <w:t>and</w:t>
                  </w:r>
                  <w:r>
                    <w:rPr>
                      <w:rFonts w:cs="TimesNewRomanPSMT"/>
                      <w:sz w:val="18"/>
                      <w:lang w:val="en-US"/>
                    </w:rPr>
                    <w:t xml:space="preserve"> </w:t>
                  </w:r>
                  <w:r w:rsidRPr="002747C6">
                    <w:rPr>
                      <w:rFonts w:cs="TimesNewRomanPSMT"/>
                      <w:sz w:val="18"/>
                      <w:lang w:val="en-US"/>
                    </w:rPr>
                    <w:t>is to be treated as having been granted in accordance</w:t>
                  </w:r>
                  <w:r>
                    <w:rPr>
                      <w:rFonts w:cs="TimesNewRomanPSMT"/>
                      <w:sz w:val="18"/>
                      <w:lang w:val="en-US"/>
                    </w:rPr>
                    <w:t xml:space="preserve"> with that Act</w:t>
                  </w:r>
                </w:p>
              </w:tc>
              <w:tc>
                <w:tcPr>
                  <w:tcW w:w="1417" w:type="dxa"/>
                </w:tcPr>
                <w:p w:rsidR="000B7E65" w:rsidRDefault="000B7E65" w:rsidP="00554950">
                  <w:pPr>
                    <w:pStyle w:val="Tabletext9font"/>
                  </w:pPr>
                  <w:r>
                    <w:t>s </w:t>
                  </w:r>
                  <w:r w:rsidR="00554950">
                    <w:t>78</w:t>
                  </w:r>
                  <w:r>
                    <w:t>(7)</w:t>
                  </w:r>
                </w:p>
              </w:tc>
            </w:tr>
          </w:tbl>
          <w:p w:rsidR="000B7E65" w:rsidRDefault="000B7E65" w:rsidP="000B7E65">
            <w:pPr>
              <w:pStyle w:val="BlockText"/>
            </w:pPr>
          </w:p>
        </w:tc>
      </w:tr>
    </w:tbl>
    <w:p w:rsidR="000B7E65" w:rsidRDefault="000B7E65" w:rsidP="000B7E65">
      <w:pPr>
        <w:pStyle w:val="continuedonnextpage"/>
      </w:pPr>
      <w:r>
        <w:t>continued on next page</w:t>
      </w:r>
    </w:p>
    <w:p w:rsidR="000B7E65" w:rsidRPr="00C82F0F" w:rsidRDefault="000B7E65" w:rsidP="000B7E65">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B7E65" w:rsidRDefault="000B7E65" w:rsidP="000B7E65">
      <w:pPr>
        <w:pStyle w:val="blockline"/>
      </w:pPr>
    </w:p>
    <w:tbl>
      <w:tblPr>
        <w:tblW w:w="9889" w:type="dxa"/>
        <w:tblLayout w:type="fixed"/>
        <w:tblLook w:val="04A0" w:firstRow="1" w:lastRow="0" w:firstColumn="1" w:lastColumn="0" w:noHBand="0" w:noVBand="1"/>
      </w:tblPr>
      <w:tblGrid>
        <w:gridCol w:w="1951"/>
        <w:gridCol w:w="7938"/>
      </w:tblGrid>
      <w:tr w:rsidR="004C3805" w:rsidTr="00C82F0F">
        <w:tc>
          <w:tcPr>
            <w:tcW w:w="1951" w:type="dxa"/>
          </w:tcPr>
          <w:p w:rsidR="004C3805" w:rsidRDefault="004C3805" w:rsidP="00F9396A">
            <w:pPr>
              <w:pStyle w:val="Heading2"/>
            </w:pPr>
            <w:bookmarkStart w:id="29" w:name="_Toc394479535"/>
            <w:r w:rsidRPr="004C3805">
              <w:t xml:space="preserve">Action </w:t>
            </w:r>
            <w:r w:rsidR="00F9396A">
              <w:t>—</w:t>
            </w:r>
            <w:r w:rsidRPr="004C3805">
              <w:t>revocation and reconferring of reserve status</w:t>
            </w:r>
            <w:bookmarkEnd w:id="29"/>
          </w:p>
        </w:tc>
        <w:tc>
          <w:tcPr>
            <w:tcW w:w="7938" w:type="dxa"/>
          </w:tcPr>
          <w:p w:rsidR="004C3805" w:rsidRDefault="004C3805" w:rsidP="004C3805">
            <w:pPr>
              <w:pStyle w:val="BlockText"/>
            </w:pPr>
            <w:r w:rsidRPr="004C3805">
              <w:t xml:space="preserve">The reserve status of the following sites is revoked and/or new reserve status or no reserve status conferred. </w:t>
            </w:r>
          </w:p>
          <w:tbl>
            <w:tblPr>
              <w:tblStyle w:val="TableGrid"/>
              <w:tblW w:w="7711" w:type="dxa"/>
              <w:tblLayout w:type="fixed"/>
              <w:tblLook w:val="04A0" w:firstRow="1" w:lastRow="0" w:firstColumn="1" w:lastColumn="0" w:noHBand="0" w:noVBand="1"/>
            </w:tblPr>
            <w:tblGrid>
              <w:gridCol w:w="1866"/>
              <w:gridCol w:w="1428"/>
              <w:gridCol w:w="846"/>
              <w:gridCol w:w="847"/>
              <w:gridCol w:w="1792"/>
              <w:gridCol w:w="932"/>
            </w:tblGrid>
            <w:tr w:rsidR="00BB6FBC" w:rsidTr="00BB6FBC">
              <w:tc>
                <w:tcPr>
                  <w:tcW w:w="1866" w:type="dxa"/>
                </w:tcPr>
                <w:p w:rsidR="004C3805" w:rsidRPr="00BB6FBC" w:rsidRDefault="004C3805" w:rsidP="00BB6FBC">
                  <w:pPr>
                    <w:pStyle w:val="Tabletext85font3pt"/>
                    <w:rPr>
                      <w:b/>
                    </w:rPr>
                  </w:pPr>
                  <w:r w:rsidRPr="00BB6FBC">
                    <w:rPr>
                      <w:b/>
                    </w:rPr>
                    <w:t>Property</w:t>
                  </w:r>
                </w:p>
              </w:tc>
              <w:tc>
                <w:tcPr>
                  <w:tcW w:w="1428" w:type="dxa"/>
                </w:tcPr>
                <w:p w:rsidR="004C3805" w:rsidRPr="00BB6FBC" w:rsidRDefault="004C3805" w:rsidP="00BB6FBC">
                  <w:pPr>
                    <w:pStyle w:val="Tabletext85font3pt"/>
                    <w:rPr>
                      <w:b/>
                    </w:rPr>
                  </w:pPr>
                  <w:r w:rsidRPr="00BB6FBC">
                    <w:rPr>
                      <w:b/>
                    </w:rPr>
                    <w:t>Revoked status</w:t>
                  </w:r>
                </w:p>
              </w:tc>
              <w:tc>
                <w:tcPr>
                  <w:tcW w:w="846" w:type="dxa"/>
                </w:tcPr>
                <w:p w:rsidR="004C3805" w:rsidRPr="00BB6FBC" w:rsidRDefault="004C3805" w:rsidP="00BB6FBC">
                  <w:pPr>
                    <w:pStyle w:val="Tabletext85font3pt"/>
                    <w:ind w:left="-49" w:hanging="59"/>
                    <w:rPr>
                      <w:b/>
                    </w:rPr>
                  </w:pPr>
                  <w:r w:rsidRPr="00BB6FBC">
                    <w:rPr>
                      <w:b/>
                    </w:rPr>
                    <w:t>Section</w:t>
                  </w:r>
                </w:p>
              </w:tc>
              <w:tc>
                <w:tcPr>
                  <w:tcW w:w="847" w:type="dxa"/>
                </w:tcPr>
                <w:p w:rsidR="004C3805" w:rsidRPr="00BB6FBC" w:rsidRDefault="004C3805" w:rsidP="00BB6FBC">
                  <w:pPr>
                    <w:pStyle w:val="Tabletext85font3pt"/>
                    <w:rPr>
                      <w:b/>
                    </w:rPr>
                  </w:pPr>
                  <w:r w:rsidRPr="00BB6FBC">
                    <w:rPr>
                      <w:b/>
                    </w:rPr>
                    <w:t>Estate</w:t>
                  </w:r>
                </w:p>
              </w:tc>
              <w:tc>
                <w:tcPr>
                  <w:tcW w:w="1792" w:type="dxa"/>
                </w:tcPr>
                <w:p w:rsidR="004C3805" w:rsidRPr="00BB6FBC" w:rsidRDefault="004C3805" w:rsidP="00BB6FBC">
                  <w:pPr>
                    <w:pStyle w:val="Tabletext85font3pt"/>
                    <w:rPr>
                      <w:b/>
                    </w:rPr>
                  </w:pPr>
                  <w:r w:rsidRPr="00BB6FBC">
                    <w:rPr>
                      <w:b/>
                    </w:rPr>
                    <w:t>New status</w:t>
                  </w:r>
                  <w:r w:rsidR="00D30C7F" w:rsidRPr="00BB6FBC">
                    <w:rPr>
                      <w:b/>
                    </w:rPr>
                    <w:t xml:space="preserve"> </w:t>
                  </w:r>
                  <w:r w:rsidRPr="00BB6FBC">
                    <w:rPr>
                      <w:b/>
                    </w:rPr>
                    <w:t>/purpose</w:t>
                  </w:r>
                </w:p>
              </w:tc>
              <w:tc>
                <w:tcPr>
                  <w:tcW w:w="932" w:type="dxa"/>
                </w:tcPr>
                <w:p w:rsidR="004C3805" w:rsidRPr="00BB6FBC" w:rsidRDefault="004C3805" w:rsidP="00BB6FBC">
                  <w:pPr>
                    <w:pStyle w:val="Tabletext85font3pt"/>
                    <w:ind w:left="-46" w:firstLine="5"/>
                    <w:rPr>
                      <w:b/>
                    </w:rPr>
                  </w:pPr>
                  <w:r w:rsidRPr="00BB6FBC">
                    <w:rPr>
                      <w:b/>
                    </w:rPr>
                    <w:t>Section</w:t>
                  </w:r>
                </w:p>
              </w:tc>
            </w:tr>
            <w:tr w:rsidR="00BB6FBC" w:rsidTr="00BB6FBC">
              <w:tc>
                <w:tcPr>
                  <w:tcW w:w="1866" w:type="dxa"/>
                </w:tcPr>
                <w:p w:rsidR="00D30C7F" w:rsidRPr="00DA317F" w:rsidRDefault="00D30C7F" w:rsidP="00D30C7F">
                  <w:pPr>
                    <w:pStyle w:val="Tabletext85font3pt"/>
                  </w:pPr>
                  <w:r w:rsidRPr="00DA317F">
                    <w:t>Rarangi (Ngati Toa Rangatira)</w:t>
                  </w:r>
                </w:p>
              </w:tc>
              <w:tc>
                <w:tcPr>
                  <w:tcW w:w="1428" w:type="dxa"/>
                </w:tcPr>
                <w:p w:rsidR="00D30C7F" w:rsidRPr="00DA317F" w:rsidRDefault="00277710" w:rsidP="00D30C7F">
                  <w:pPr>
                    <w:pStyle w:val="Tabletext85font3pt"/>
                  </w:pPr>
                  <w:r>
                    <w:t>C</w:t>
                  </w:r>
                  <w:r w:rsidR="00D30C7F" w:rsidRPr="00DA317F">
                    <w:t>onservation area</w:t>
                  </w:r>
                </w:p>
              </w:tc>
              <w:tc>
                <w:tcPr>
                  <w:tcW w:w="846" w:type="dxa"/>
                </w:tcPr>
                <w:p w:rsidR="00D30C7F" w:rsidRPr="00DA317F" w:rsidRDefault="000959C3" w:rsidP="00BB6FBC">
                  <w:pPr>
                    <w:pStyle w:val="Tabletext85font3pt"/>
                    <w:ind w:left="-49" w:hanging="59"/>
                  </w:pPr>
                  <w:r>
                    <w:t>60</w:t>
                  </w:r>
                  <w:r w:rsidR="00D30C7F" w:rsidRPr="00DA317F">
                    <w:t>(1)</w:t>
                  </w:r>
                </w:p>
              </w:tc>
              <w:tc>
                <w:tcPr>
                  <w:tcW w:w="847" w:type="dxa"/>
                </w:tcPr>
                <w:p w:rsidR="00D30C7F" w:rsidRPr="00DA317F" w:rsidRDefault="007C786A" w:rsidP="00D30C7F">
                  <w:pPr>
                    <w:pStyle w:val="Tabletext85font3pt"/>
                  </w:pPr>
                  <w:r>
                    <w:t>F</w:t>
                  </w:r>
                  <w:r w:rsidR="00D30C7F" w:rsidRPr="00DA317F">
                    <w:t>ee simple</w:t>
                  </w:r>
                </w:p>
              </w:tc>
              <w:tc>
                <w:tcPr>
                  <w:tcW w:w="1792" w:type="dxa"/>
                </w:tcPr>
                <w:p w:rsidR="00D30C7F" w:rsidRPr="00DA317F" w:rsidRDefault="00D30C7F" w:rsidP="00D30C7F">
                  <w:pPr>
                    <w:pStyle w:val="Tabletext85font3pt"/>
                  </w:pPr>
                  <w:r w:rsidRPr="00DA317F">
                    <w:t>No specified purpose</w:t>
                  </w:r>
                </w:p>
              </w:tc>
              <w:tc>
                <w:tcPr>
                  <w:tcW w:w="932" w:type="dxa"/>
                </w:tcPr>
                <w:p w:rsidR="00D30C7F" w:rsidRPr="00DA317F" w:rsidRDefault="00D30C7F" w:rsidP="00BB6FBC">
                  <w:pPr>
                    <w:pStyle w:val="Tabletext85font3pt"/>
                    <w:ind w:left="-46" w:firstLine="5"/>
                  </w:pPr>
                </w:p>
              </w:tc>
            </w:tr>
            <w:tr w:rsidR="00BB6FBC" w:rsidTr="00BB6FBC">
              <w:tc>
                <w:tcPr>
                  <w:tcW w:w="1866" w:type="dxa"/>
                </w:tcPr>
                <w:p w:rsidR="00D30C7F" w:rsidRPr="00DA317F" w:rsidRDefault="00D30C7F" w:rsidP="00D30C7F">
                  <w:pPr>
                    <w:pStyle w:val="Tabletext85font3pt"/>
                  </w:pPr>
                  <w:r w:rsidRPr="00DA317F">
                    <w:t>Akatarawa Road conservation area</w:t>
                  </w:r>
                </w:p>
              </w:tc>
              <w:tc>
                <w:tcPr>
                  <w:tcW w:w="1428" w:type="dxa"/>
                </w:tcPr>
                <w:p w:rsidR="00D30C7F" w:rsidRPr="00DA317F" w:rsidRDefault="00277710" w:rsidP="00D30C7F">
                  <w:pPr>
                    <w:pStyle w:val="Tabletext85font3pt"/>
                  </w:pPr>
                  <w:r>
                    <w:t>C</w:t>
                  </w:r>
                  <w:r w:rsidR="00D30C7F" w:rsidRPr="00DA317F">
                    <w:t>onservation area</w:t>
                  </w:r>
                </w:p>
              </w:tc>
              <w:tc>
                <w:tcPr>
                  <w:tcW w:w="846" w:type="dxa"/>
                </w:tcPr>
                <w:p w:rsidR="00D30C7F" w:rsidRPr="00DA317F" w:rsidRDefault="000959C3" w:rsidP="00BB6FBC">
                  <w:pPr>
                    <w:pStyle w:val="Tabletext85font3pt"/>
                    <w:ind w:left="-49" w:hanging="59"/>
                  </w:pPr>
                  <w:r>
                    <w:t>61</w:t>
                  </w:r>
                  <w:r w:rsidR="00D30C7F" w:rsidRPr="00DA317F">
                    <w:t>(1)</w:t>
                  </w:r>
                </w:p>
              </w:tc>
              <w:tc>
                <w:tcPr>
                  <w:tcW w:w="847" w:type="dxa"/>
                </w:tcPr>
                <w:p w:rsidR="00D30C7F" w:rsidRPr="00DA317F" w:rsidRDefault="007C786A" w:rsidP="00D30C7F">
                  <w:pPr>
                    <w:pStyle w:val="Tabletext85font3pt"/>
                  </w:pPr>
                  <w:r>
                    <w:t>F</w:t>
                  </w:r>
                  <w:r w:rsidR="00D30C7F" w:rsidRPr="00DA317F">
                    <w:t>ee simple</w:t>
                  </w:r>
                </w:p>
              </w:tc>
              <w:tc>
                <w:tcPr>
                  <w:tcW w:w="1792" w:type="dxa"/>
                </w:tcPr>
                <w:p w:rsidR="00D30C7F" w:rsidRPr="00DA317F" w:rsidRDefault="00D30C7F" w:rsidP="00D30C7F">
                  <w:pPr>
                    <w:pStyle w:val="Tabletext85font3pt"/>
                  </w:pPr>
                  <w:r w:rsidRPr="00DA317F">
                    <w:t>No specified purpose</w:t>
                  </w:r>
                </w:p>
              </w:tc>
              <w:tc>
                <w:tcPr>
                  <w:tcW w:w="932" w:type="dxa"/>
                </w:tcPr>
                <w:p w:rsidR="00D30C7F" w:rsidRPr="00DA317F" w:rsidRDefault="00D30C7F" w:rsidP="00BB6FBC">
                  <w:pPr>
                    <w:pStyle w:val="Tabletext85font3pt"/>
                    <w:ind w:left="-46" w:firstLine="5"/>
                  </w:pPr>
                </w:p>
              </w:tc>
            </w:tr>
            <w:tr w:rsidR="00BB6FBC" w:rsidTr="00BB6FBC">
              <w:tc>
                <w:tcPr>
                  <w:tcW w:w="1866" w:type="dxa"/>
                </w:tcPr>
                <w:p w:rsidR="00D30C7F" w:rsidRPr="00DA317F" w:rsidRDefault="00D30C7F" w:rsidP="00D30C7F">
                  <w:pPr>
                    <w:pStyle w:val="Tabletext85font3pt"/>
                  </w:pPr>
                  <w:r w:rsidRPr="00DA317F">
                    <w:t>Rangihaeata</w:t>
                  </w:r>
                </w:p>
              </w:tc>
              <w:tc>
                <w:tcPr>
                  <w:tcW w:w="1428" w:type="dxa"/>
                </w:tcPr>
                <w:p w:rsidR="00D30C7F" w:rsidRPr="00DA317F" w:rsidRDefault="00277710" w:rsidP="00D30C7F">
                  <w:pPr>
                    <w:pStyle w:val="Tabletext85font3pt"/>
                  </w:pPr>
                  <w:r>
                    <w:t>C</w:t>
                  </w:r>
                  <w:r w:rsidR="00D30C7F" w:rsidRPr="00DA317F">
                    <w:t>onservation area</w:t>
                  </w:r>
                </w:p>
              </w:tc>
              <w:tc>
                <w:tcPr>
                  <w:tcW w:w="846" w:type="dxa"/>
                </w:tcPr>
                <w:p w:rsidR="00D30C7F" w:rsidRPr="00DA317F" w:rsidRDefault="000959C3" w:rsidP="000959C3">
                  <w:pPr>
                    <w:pStyle w:val="Tabletext85font3pt"/>
                    <w:ind w:left="-49" w:hanging="59"/>
                  </w:pPr>
                  <w:r>
                    <w:t>63</w:t>
                  </w:r>
                  <w:r w:rsidR="00D30C7F" w:rsidRPr="00DA317F">
                    <w:t>(1)</w:t>
                  </w:r>
                </w:p>
              </w:tc>
              <w:tc>
                <w:tcPr>
                  <w:tcW w:w="847" w:type="dxa"/>
                </w:tcPr>
                <w:p w:rsidR="00D30C7F" w:rsidRPr="00DA317F" w:rsidRDefault="007C786A" w:rsidP="00D30C7F">
                  <w:pPr>
                    <w:pStyle w:val="Tabletext85font3pt"/>
                  </w:pPr>
                  <w:r>
                    <w:t>F</w:t>
                  </w:r>
                  <w:r w:rsidR="00D30C7F" w:rsidRPr="00DA317F">
                    <w:t>ee simple</w:t>
                  </w:r>
                </w:p>
              </w:tc>
              <w:tc>
                <w:tcPr>
                  <w:tcW w:w="1792" w:type="dxa"/>
                </w:tcPr>
                <w:p w:rsidR="00D30C7F" w:rsidRPr="00DA317F" w:rsidRDefault="00D30C7F" w:rsidP="00D30C7F">
                  <w:pPr>
                    <w:pStyle w:val="Tabletext85font3pt"/>
                  </w:pPr>
                  <w:r w:rsidRPr="00DA317F">
                    <w:t>No specified purpose</w:t>
                  </w:r>
                </w:p>
              </w:tc>
              <w:tc>
                <w:tcPr>
                  <w:tcW w:w="932" w:type="dxa"/>
                </w:tcPr>
                <w:p w:rsidR="00D30C7F" w:rsidRPr="00DA317F" w:rsidRDefault="00D30C7F" w:rsidP="00BB6FBC">
                  <w:pPr>
                    <w:pStyle w:val="Tabletext85font3pt"/>
                    <w:ind w:left="-46" w:firstLine="5"/>
                  </w:pPr>
                </w:p>
              </w:tc>
            </w:tr>
            <w:tr w:rsidR="00BB6FBC" w:rsidTr="00BB6FBC">
              <w:tc>
                <w:tcPr>
                  <w:tcW w:w="1866" w:type="dxa"/>
                </w:tcPr>
                <w:p w:rsidR="00D30C7F" w:rsidRPr="00DA317F" w:rsidRDefault="00D30C7F" w:rsidP="00D30C7F">
                  <w:pPr>
                    <w:pStyle w:val="Tabletext85font3pt"/>
                  </w:pPr>
                  <w:r w:rsidRPr="00DA317F">
                    <w:t>Pelorus Bridge (being part of Pelorus Bridge Recreation Reserve)</w:t>
                  </w:r>
                </w:p>
              </w:tc>
              <w:tc>
                <w:tcPr>
                  <w:tcW w:w="1428" w:type="dxa"/>
                </w:tcPr>
                <w:p w:rsidR="00D30C7F" w:rsidRPr="00DA317F" w:rsidRDefault="00277710" w:rsidP="00D30C7F">
                  <w:pPr>
                    <w:pStyle w:val="Tabletext85font3pt"/>
                  </w:pPr>
                  <w:r>
                    <w:t>R</w:t>
                  </w:r>
                  <w:r w:rsidR="00D30C7F" w:rsidRPr="00DA317F">
                    <w:t>ecreation reserve</w:t>
                  </w:r>
                </w:p>
              </w:tc>
              <w:tc>
                <w:tcPr>
                  <w:tcW w:w="846" w:type="dxa"/>
                </w:tcPr>
                <w:p w:rsidR="00D30C7F" w:rsidRPr="00DA317F" w:rsidRDefault="000959C3" w:rsidP="00BB6FBC">
                  <w:pPr>
                    <w:pStyle w:val="Tabletext85font3pt"/>
                    <w:ind w:left="-49" w:hanging="59"/>
                  </w:pPr>
                  <w:r>
                    <w:t>64</w:t>
                  </w:r>
                  <w:r w:rsidR="00D30C7F" w:rsidRPr="00DA317F">
                    <w:t>(1)</w:t>
                  </w:r>
                </w:p>
              </w:tc>
              <w:tc>
                <w:tcPr>
                  <w:tcW w:w="847" w:type="dxa"/>
                </w:tcPr>
                <w:p w:rsidR="00D30C7F" w:rsidRPr="00DA317F" w:rsidRDefault="007C786A" w:rsidP="00D30C7F">
                  <w:pPr>
                    <w:pStyle w:val="Tabletext85font3pt"/>
                  </w:pPr>
                  <w:r>
                    <w:t>F</w:t>
                  </w:r>
                  <w:r w:rsidR="00D30C7F" w:rsidRPr="00DA317F">
                    <w:t>ee simple</w:t>
                  </w:r>
                </w:p>
              </w:tc>
              <w:tc>
                <w:tcPr>
                  <w:tcW w:w="1792" w:type="dxa"/>
                </w:tcPr>
                <w:p w:rsidR="00D30C7F" w:rsidRPr="00DA317F" w:rsidRDefault="00D30C7F" w:rsidP="00D30C7F">
                  <w:pPr>
                    <w:pStyle w:val="Tabletext85font3pt"/>
                  </w:pPr>
                  <w:r w:rsidRPr="00DA317F">
                    <w:t>No specified purpose</w:t>
                  </w:r>
                </w:p>
              </w:tc>
              <w:tc>
                <w:tcPr>
                  <w:tcW w:w="932" w:type="dxa"/>
                </w:tcPr>
                <w:p w:rsidR="00D30C7F" w:rsidRPr="00DA317F" w:rsidRDefault="00D30C7F" w:rsidP="00BB6FBC">
                  <w:pPr>
                    <w:pStyle w:val="Tabletext85font3pt"/>
                    <w:ind w:left="-46" w:firstLine="5"/>
                  </w:pPr>
                </w:p>
              </w:tc>
            </w:tr>
            <w:tr w:rsidR="00BB6FBC" w:rsidTr="00BB6FBC">
              <w:tc>
                <w:tcPr>
                  <w:tcW w:w="1866" w:type="dxa"/>
                </w:tcPr>
                <w:p w:rsidR="00D30C7F" w:rsidRPr="00DA317F" w:rsidRDefault="00D30C7F" w:rsidP="00D30C7F">
                  <w:pPr>
                    <w:pStyle w:val="Tabletext85font3pt"/>
                  </w:pPr>
                  <w:r>
                    <w:t>Waikutakuta/</w:t>
                  </w:r>
                  <w:r w:rsidRPr="00DA317F">
                    <w:t>Robin Hood Bay</w:t>
                  </w:r>
                </w:p>
              </w:tc>
              <w:tc>
                <w:tcPr>
                  <w:tcW w:w="1428" w:type="dxa"/>
                </w:tcPr>
                <w:p w:rsidR="00D30C7F" w:rsidRPr="00DA317F" w:rsidRDefault="00277710" w:rsidP="00D30C7F">
                  <w:pPr>
                    <w:pStyle w:val="Tabletext85font3pt"/>
                  </w:pPr>
                  <w:r>
                    <w:t>R</w:t>
                  </w:r>
                  <w:r w:rsidR="00BB6FBC">
                    <w:t>ecreation r</w:t>
                  </w:r>
                  <w:r w:rsidR="00D30C7F" w:rsidRPr="00DA317F">
                    <w:t>eserve</w:t>
                  </w:r>
                </w:p>
              </w:tc>
              <w:tc>
                <w:tcPr>
                  <w:tcW w:w="846" w:type="dxa"/>
                </w:tcPr>
                <w:p w:rsidR="00D30C7F" w:rsidRPr="00DA317F" w:rsidRDefault="000959C3" w:rsidP="00BB6FBC">
                  <w:pPr>
                    <w:pStyle w:val="Tabletext85font3pt"/>
                    <w:ind w:left="-49" w:hanging="59"/>
                  </w:pPr>
                  <w:r>
                    <w:t>67</w:t>
                  </w:r>
                  <w:r w:rsidR="00D30C7F" w:rsidRPr="00DA317F">
                    <w:t>(1)</w:t>
                  </w:r>
                </w:p>
              </w:tc>
              <w:tc>
                <w:tcPr>
                  <w:tcW w:w="847" w:type="dxa"/>
                </w:tcPr>
                <w:p w:rsidR="00D30C7F" w:rsidRPr="00DA317F" w:rsidRDefault="007C786A" w:rsidP="00D30C7F">
                  <w:pPr>
                    <w:pStyle w:val="Tabletext85font3pt"/>
                  </w:pPr>
                  <w:r>
                    <w:t>F</w:t>
                  </w:r>
                  <w:r w:rsidR="00D30C7F" w:rsidRPr="00DA317F">
                    <w:t>ee simple</w:t>
                  </w:r>
                </w:p>
              </w:tc>
              <w:tc>
                <w:tcPr>
                  <w:tcW w:w="1792" w:type="dxa"/>
                </w:tcPr>
                <w:p w:rsidR="00D30C7F" w:rsidRPr="00DA317F" w:rsidRDefault="00D30C7F" w:rsidP="00D30C7F">
                  <w:pPr>
                    <w:pStyle w:val="Tabletext85font3pt"/>
                  </w:pPr>
                  <w:r w:rsidRPr="00DA317F">
                    <w:t>No specified purpose</w:t>
                  </w:r>
                </w:p>
              </w:tc>
              <w:tc>
                <w:tcPr>
                  <w:tcW w:w="932" w:type="dxa"/>
                </w:tcPr>
                <w:p w:rsidR="00D30C7F" w:rsidRPr="00DA317F" w:rsidRDefault="00D30C7F" w:rsidP="00BB6FBC">
                  <w:pPr>
                    <w:pStyle w:val="Tabletext85font3pt"/>
                    <w:ind w:left="-46" w:firstLine="5"/>
                  </w:pPr>
                </w:p>
              </w:tc>
            </w:tr>
            <w:tr w:rsidR="00BB6FBC" w:rsidTr="00BB6FBC">
              <w:tc>
                <w:tcPr>
                  <w:tcW w:w="1866" w:type="dxa"/>
                </w:tcPr>
                <w:p w:rsidR="00D30C7F" w:rsidRPr="00DA317F" w:rsidRDefault="00D30C7F" w:rsidP="00D30C7F">
                  <w:pPr>
                    <w:pStyle w:val="Tabletext85font3pt"/>
                  </w:pPr>
                  <w:r w:rsidRPr="00DA317F">
                    <w:t>Elaine Bay</w:t>
                  </w:r>
                </w:p>
              </w:tc>
              <w:tc>
                <w:tcPr>
                  <w:tcW w:w="1428" w:type="dxa"/>
                </w:tcPr>
                <w:p w:rsidR="00D30C7F" w:rsidRPr="00DA317F" w:rsidRDefault="00277710" w:rsidP="00D30C7F">
                  <w:pPr>
                    <w:pStyle w:val="Tabletext85font3pt"/>
                  </w:pPr>
                  <w:r>
                    <w:t>S</w:t>
                  </w:r>
                  <w:r w:rsidR="00D30C7F" w:rsidRPr="00DA317F">
                    <w:t>cenic reserve subject to the Reserves Act 1977</w:t>
                  </w:r>
                </w:p>
              </w:tc>
              <w:tc>
                <w:tcPr>
                  <w:tcW w:w="846" w:type="dxa"/>
                </w:tcPr>
                <w:p w:rsidR="00D30C7F" w:rsidRPr="00DA317F" w:rsidRDefault="000959C3" w:rsidP="00BB6FBC">
                  <w:pPr>
                    <w:pStyle w:val="Tabletext85font3pt"/>
                    <w:ind w:left="-49" w:hanging="59"/>
                  </w:pPr>
                  <w:r>
                    <w:t>68</w:t>
                  </w:r>
                  <w:r w:rsidR="00D30C7F" w:rsidRPr="00DA317F">
                    <w:t>(1)</w:t>
                  </w:r>
                </w:p>
              </w:tc>
              <w:tc>
                <w:tcPr>
                  <w:tcW w:w="847" w:type="dxa"/>
                </w:tcPr>
                <w:p w:rsidR="00D30C7F" w:rsidRPr="00DA317F" w:rsidRDefault="007C786A" w:rsidP="00D30C7F">
                  <w:pPr>
                    <w:pStyle w:val="Tabletext85font3pt"/>
                  </w:pPr>
                  <w:r>
                    <w:t>F</w:t>
                  </w:r>
                  <w:r w:rsidR="00D30C7F" w:rsidRPr="00DA317F">
                    <w:t>ee simple</w:t>
                  </w:r>
                </w:p>
              </w:tc>
              <w:tc>
                <w:tcPr>
                  <w:tcW w:w="1792" w:type="dxa"/>
                </w:tcPr>
                <w:p w:rsidR="00D30C7F" w:rsidRPr="00DA317F" w:rsidRDefault="00D30C7F" w:rsidP="00D30C7F">
                  <w:pPr>
                    <w:pStyle w:val="Tabletext85font3pt"/>
                  </w:pPr>
                  <w:r w:rsidRPr="00DA317F">
                    <w:t>No specified purpose</w:t>
                  </w:r>
                </w:p>
              </w:tc>
              <w:tc>
                <w:tcPr>
                  <w:tcW w:w="932" w:type="dxa"/>
                </w:tcPr>
                <w:p w:rsidR="00D30C7F" w:rsidRPr="00DA317F" w:rsidRDefault="00D30C7F" w:rsidP="00BB6FBC">
                  <w:pPr>
                    <w:pStyle w:val="Tabletext85font3pt"/>
                    <w:ind w:left="-46" w:firstLine="5"/>
                  </w:pPr>
                </w:p>
              </w:tc>
            </w:tr>
            <w:tr w:rsidR="00BB6FBC" w:rsidTr="00BB6FBC">
              <w:tc>
                <w:tcPr>
                  <w:tcW w:w="1866" w:type="dxa"/>
                </w:tcPr>
                <w:p w:rsidR="00D30C7F" w:rsidRPr="00DA317F" w:rsidRDefault="00D30C7F" w:rsidP="00D30C7F">
                  <w:pPr>
                    <w:pStyle w:val="Tabletext85font3pt"/>
                  </w:pPr>
                  <w:r w:rsidRPr="00DA317F">
                    <w:t>Whitianga site</w:t>
                  </w:r>
                </w:p>
              </w:tc>
              <w:tc>
                <w:tcPr>
                  <w:tcW w:w="1428" w:type="dxa"/>
                </w:tcPr>
                <w:p w:rsidR="00D30C7F" w:rsidRPr="00DA317F" w:rsidRDefault="00277710" w:rsidP="00D30C7F">
                  <w:pPr>
                    <w:pStyle w:val="Tabletext85font3pt"/>
                  </w:pPr>
                  <w:r>
                    <w:t>C</w:t>
                  </w:r>
                  <w:r w:rsidR="00D30C7F" w:rsidRPr="00DA317F">
                    <w:t>onservation area</w:t>
                  </w:r>
                </w:p>
              </w:tc>
              <w:tc>
                <w:tcPr>
                  <w:tcW w:w="846" w:type="dxa"/>
                </w:tcPr>
                <w:p w:rsidR="00D30C7F" w:rsidRPr="00DA317F" w:rsidRDefault="000959C3" w:rsidP="00BB6FBC">
                  <w:pPr>
                    <w:pStyle w:val="Tabletext85font3pt"/>
                    <w:ind w:left="-49" w:hanging="59"/>
                  </w:pPr>
                  <w:r>
                    <w:t>69</w:t>
                  </w:r>
                  <w:r w:rsidR="00D30C7F" w:rsidRPr="00DA317F">
                    <w:t>(1)</w:t>
                  </w:r>
                </w:p>
              </w:tc>
              <w:tc>
                <w:tcPr>
                  <w:tcW w:w="847" w:type="dxa"/>
                </w:tcPr>
                <w:p w:rsidR="00D30C7F" w:rsidRPr="00DA317F" w:rsidRDefault="007C786A" w:rsidP="00D30C7F">
                  <w:pPr>
                    <w:pStyle w:val="Tabletext85font3pt"/>
                  </w:pPr>
                  <w:r>
                    <w:t>F</w:t>
                  </w:r>
                  <w:r w:rsidR="00BB6FBC" w:rsidRPr="00DA317F">
                    <w:t>ee simple</w:t>
                  </w:r>
                </w:p>
              </w:tc>
              <w:tc>
                <w:tcPr>
                  <w:tcW w:w="1792" w:type="dxa"/>
                </w:tcPr>
                <w:p w:rsidR="00D30C7F" w:rsidRPr="00DA317F" w:rsidRDefault="007C786A" w:rsidP="00D30C7F">
                  <w:pPr>
                    <w:pStyle w:val="Tabletext85font3pt"/>
                  </w:pPr>
                  <w:r>
                    <w:t>H</w:t>
                  </w:r>
                  <w:r w:rsidR="00D30C7F" w:rsidRPr="00DA317F">
                    <w:t>istoric reserve subject to section</w:t>
                  </w:r>
                  <w:r w:rsidR="00894E42">
                    <w:t> </w:t>
                  </w:r>
                  <w:r w:rsidR="00D30C7F" w:rsidRPr="00DA317F">
                    <w:t>18 of the Reserves Act 1977.</w:t>
                  </w:r>
                </w:p>
              </w:tc>
              <w:tc>
                <w:tcPr>
                  <w:tcW w:w="932" w:type="dxa"/>
                </w:tcPr>
                <w:p w:rsidR="00D30C7F" w:rsidRPr="00DA317F" w:rsidRDefault="000959C3" w:rsidP="00BB6FBC">
                  <w:pPr>
                    <w:pStyle w:val="Tabletext85font3pt"/>
                    <w:ind w:left="-46" w:firstLine="5"/>
                  </w:pPr>
                  <w:r>
                    <w:t>69</w:t>
                  </w:r>
                  <w:r w:rsidR="00D30C7F" w:rsidRPr="00DA317F">
                    <w:t>(3)</w:t>
                  </w:r>
                </w:p>
              </w:tc>
            </w:tr>
            <w:tr w:rsidR="00BB6FBC" w:rsidTr="00BB6FBC">
              <w:tc>
                <w:tcPr>
                  <w:tcW w:w="1866" w:type="dxa"/>
                </w:tcPr>
                <w:p w:rsidR="00D30C7F" w:rsidRPr="00DA317F" w:rsidRDefault="00D30C7F" w:rsidP="00D30C7F">
                  <w:pPr>
                    <w:pStyle w:val="Tabletext85font3pt"/>
                  </w:pPr>
                  <w:r w:rsidRPr="00DA317F">
                    <w:t>Te Mana a Kupe</w:t>
                  </w:r>
                </w:p>
              </w:tc>
              <w:tc>
                <w:tcPr>
                  <w:tcW w:w="1428" w:type="dxa"/>
                </w:tcPr>
                <w:p w:rsidR="00D30C7F" w:rsidRPr="00DA317F" w:rsidRDefault="00277710" w:rsidP="00D30C7F">
                  <w:pPr>
                    <w:pStyle w:val="Tabletext85font3pt"/>
                  </w:pPr>
                  <w:r>
                    <w:t>S</w:t>
                  </w:r>
                  <w:r w:rsidR="00D30C7F" w:rsidRPr="00DA317F">
                    <w:t>cientific reserve subject to the Reserves Act 1977</w:t>
                  </w:r>
                </w:p>
              </w:tc>
              <w:tc>
                <w:tcPr>
                  <w:tcW w:w="846" w:type="dxa"/>
                </w:tcPr>
                <w:p w:rsidR="00D30C7F" w:rsidRPr="00DA317F" w:rsidRDefault="000959C3" w:rsidP="00BB6FBC">
                  <w:pPr>
                    <w:pStyle w:val="Tabletext85font3pt"/>
                    <w:ind w:left="-49" w:hanging="59"/>
                  </w:pPr>
                  <w:r>
                    <w:t>70</w:t>
                  </w:r>
                  <w:r w:rsidR="00D30C7F" w:rsidRPr="00DA317F">
                    <w:t>(1)</w:t>
                  </w:r>
                </w:p>
              </w:tc>
              <w:tc>
                <w:tcPr>
                  <w:tcW w:w="847" w:type="dxa"/>
                </w:tcPr>
                <w:p w:rsidR="00D30C7F" w:rsidRPr="00DA317F" w:rsidRDefault="007C786A" w:rsidP="00D30C7F">
                  <w:pPr>
                    <w:pStyle w:val="Tabletext85font3pt"/>
                  </w:pPr>
                  <w:r>
                    <w:t>F</w:t>
                  </w:r>
                  <w:r w:rsidR="00BB6FBC" w:rsidRPr="00DA317F">
                    <w:t>ee simple</w:t>
                  </w:r>
                </w:p>
              </w:tc>
              <w:tc>
                <w:tcPr>
                  <w:tcW w:w="1792" w:type="dxa"/>
                </w:tcPr>
                <w:p w:rsidR="00D30C7F" w:rsidRPr="00DA317F" w:rsidRDefault="007C786A" w:rsidP="00D30C7F">
                  <w:pPr>
                    <w:pStyle w:val="Tabletext85font3pt"/>
                  </w:pPr>
                  <w:r>
                    <w:t>S</w:t>
                  </w:r>
                  <w:r w:rsidR="00D30C7F" w:rsidRPr="00DA317F">
                    <w:t>cientific reserve subject to section</w:t>
                  </w:r>
                  <w:r w:rsidR="00894E42">
                    <w:t> </w:t>
                  </w:r>
                  <w:r w:rsidR="00D30C7F" w:rsidRPr="00DA317F">
                    <w:t>21 of the Reserves Act 1977.</w:t>
                  </w:r>
                </w:p>
              </w:tc>
              <w:tc>
                <w:tcPr>
                  <w:tcW w:w="932" w:type="dxa"/>
                </w:tcPr>
                <w:p w:rsidR="00D30C7F" w:rsidRPr="00DA317F" w:rsidRDefault="000959C3" w:rsidP="00BB6FBC">
                  <w:pPr>
                    <w:pStyle w:val="Tabletext85font3pt"/>
                    <w:ind w:left="-46" w:firstLine="5"/>
                  </w:pPr>
                  <w:r>
                    <w:t>70</w:t>
                  </w:r>
                  <w:r w:rsidR="00D30C7F" w:rsidRPr="00DA317F">
                    <w:t>(3)</w:t>
                  </w:r>
                </w:p>
              </w:tc>
            </w:tr>
            <w:tr w:rsidR="00BB6FBC" w:rsidTr="00BB6FBC">
              <w:tc>
                <w:tcPr>
                  <w:tcW w:w="1866" w:type="dxa"/>
                </w:tcPr>
                <w:p w:rsidR="00D30C7F" w:rsidRPr="00DA317F" w:rsidRDefault="00D30C7F" w:rsidP="00D30C7F">
                  <w:pPr>
                    <w:pStyle w:val="Tabletext85font3pt"/>
                  </w:pPr>
                  <w:r w:rsidRPr="00DA317F">
                    <w:t>Taputeranga Island</w:t>
                  </w:r>
                </w:p>
              </w:tc>
              <w:tc>
                <w:tcPr>
                  <w:tcW w:w="1428" w:type="dxa"/>
                </w:tcPr>
                <w:p w:rsidR="00D30C7F" w:rsidRPr="00DA317F" w:rsidRDefault="00D30C7F" w:rsidP="00D30C7F">
                  <w:pPr>
                    <w:pStyle w:val="Tabletext85font3pt"/>
                  </w:pPr>
                  <w:r w:rsidRPr="00DA317F">
                    <w:t>Wellington City Empowering and Amendment Act 1927</w:t>
                  </w:r>
                </w:p>
              </w:tc>
              <w:tc>
                <w:tcPr>
                  <w:tcW w:w="846" w:type="dxa"/>
                </w:tcPr>
                <w:p w:rsidR="00D30C7F" w:rsidRPr="00DA317F" w:rsidRDefault="000959C3" w:rsidP="00BB6FBC">
                  <w:pPr>
                    <w:pStyle w:val="Tabletext85font3pt"/>
                    <w:ind w:left="-49" w:hanging="59"/>
                  </w:pPr>
                  <w:r>
                    <w:t>71</w:t>
                  </w:r>
                  <w:r w:rsidR="00D30C7F" w:rsidRPr="00DA317F">
                    <w:t>(1)</w:t>
                  </w:r>
                </w:p>
              </w:tc>
              <w:tc>
                <w:tcPr>
                  <w:tcW w:w="847" w:type="dxa"/>
                </w:tcPr>
                <w:p w:rsidR="00D30C7F" w:rsidRPr="00DA317F" w:rsidRDefault="007C786A" w:rsidP="00D30C7F">
                  <w:pPr>
                    <w:pStyle w:val="Tabletext85font3pt"/>
                  </w:pPr>
                  <w:r>
                    <w:t>F</w:t>
                  </w:r>
                  <w:r w:rsidR="00BB6FBC" w:rsidRPr="00DA317F">
                    <w:t>ee simple</w:t>
                  </w:r>
                </w:p>
              </w:tc>
              <w:tc>
                <w:tcPr>
                  <w:tcW w:w="1792" w:type="dxa"/>
                </w:tcPr>
                <w:p w:rsidR="00D30C7F" w:rsidRPr="00DA317F" w:rsidRDefault="007C786A" w:rsidP="00894E42">
                  <w:pPr>
                    <w:pStyle w:val="Tabletext85font3pt"/>
                  </w:pPr>
                  <w:r>
                    <w:t>H</w:t>
                  </w:r>
                  <w:r w:rsidR="00D30C7F" w:rsidRPr="00DA317F">
                    <w:t>istoric reserve subject to section</w:t>
                  </w:r>
                  <w:r w:rsidR="00894E42">
                    <w:t> </w:t>
                  </w:r>
                  <w:r w:rsidR="00D30C7F" w:rsidRPr="00DA317F">
                    <w:t>18 of the Reserves Act 1977.</w:t>
                  </w:r>
                </w:p>
              </w:tc>
              <w:tc>
                <w:tcPr>
                  <w:tcW w:w="932" w:type="dxa"/>
                </w:tcPr>
                <w:p w:rsidR="00D30C7F" w:rsidRPr="00DA317F" w:rsidRDefault="000959C3" w:rsidP="00BB6FBC">
                  <w:pPr>
                    <w:pStyle w:val="Tabletext85font3pt"/>
                    <w:ind w:left="-46" w:firstLine="5"/>
                  </w:pPr>
                  <w:r>
                    <w:t>71</w:t>
                  </w:r>
                  <w:r w:rsidR="00D30C7F" w:rsidRPr="00DA317F">
                    <w:t>(4)</w:t>
                  </w:r>
                </w:p>
              </w:tc>
            </w:tr>
            <w:tr w:rsidR="00BB6FBC" w:rsidTr="00BB6FBC">
              <w:tc>
                <w:tcPr>
                  <w:tcW w:w="1866" w:type="dxa"/>
                </w:tcPr>
                <w:p w:rsidR="00D30C7F" w:rsidRPr="00DA317F" w:rsidRDefault="00D30C7F" w:rsidP="00D30C7F">
                  <w:pPr>
                    <w:pStyle w:val="Tabletext85font3pt"/>
                  </w:pPr>
                  <w:r w:rsidRPr="00DA317F">
                    <w:t>Onehunga Bay</w:t>
                  </w:r>
                </w:p>
              </w:tc>
              <w:tc>
                <w:tcPr>
                  <w:tcW w:w="1428" w:type="dxa"/>
                </w:tcPr>
                <w:p w:rsidR="00D30C7F" w:rsidRPr="00DA317F" w:rsidRDefault="007C786A" w:rsidP="00D30C7F">
                  <w:pPr>
                    <w:pStyle w:val="Tabletext85font3pt"/>
                  </w:pPr>
                  <w:r>
                    <w:t>R</w:t>
                  </w:r>
                  <w:r w:rsidR="00D30C7F" w:rsidRPr="00DA317F">
                    <w:t>ecreation reserve subject to the Reserves Act 1977</w:t>
                  </w:r>
                </w:p>
              </w:tc>
              <w:tc>
                <w:tcPr>
                  <w:tcW w:w="846" w:type="dxa"/>
                </w:tcPr>
                <w:p w:rsidR="00D30C7F" w:rsidRPr="00DA317F" w:rsidRDefault="000959C3" w:rsidP="00BB6FBC">
                  <w:pPr>
                    <w:pStyle w:val="Tabletext85font3pt"/>
                    <w:ind w:left="-49" w:hanging="59"/>
                  </w:pPr>
                  <w:r>
                    <w:t>72</w:t>
                  </w:r>
                  <w:r w:rsidR="00D30C7F" w:rsidRPr="00DA317F">
                    <w:t>(1)</w:t>
                  </w:r>
                </w:p>
              </w:tc>
              <w:tc>
                <w:tcPr>
                  <w:tcW w:w="847" w:type="dxa"/>
                </w:tcPr>
                <w:p w:rsidR="00D30C7F" w:rsidRPr="00DA317F" w:rsidRDefault="007C786A" w:rsidP="00D30C7F">
                  <w:pPr>
                    <w:pStyle w:val="Tabletext85font3pt"/>
                  </w:pPr>
                  <w:r>
                    <w:t>F</w:t>
                  </w:r>
                  <w:r w:rsidR="00BB6FBC" w:rsidRPr="00DA317F">
                    <w:t>ee simple</w:t>
                  </w:r>
                </w:p>
              </w:tc>
              <w:tc>
                <w:tcPr>
                  <w:tcW w:w="1792" w:type="dxa"/>
                </w:tcPr>
                <w:p w:rsidR="00D30C7F" w:rsidRPr="00DA317F" w:rsidRDefault="007C786A" w:rsidP="00894E42">
                  <w:pPr>
                    <w:pStyle w:val="Tabletext85font3pt"/>
                  </w:pPr>
                  <w:r>
                    <w:t>H</w:t>
                  </w:r>
                  <w:r w:rsidR="00D30C7F" w:rsidRPr="00DA317F">
                    <w:t>istoric reserve subject to section</w:t>
                  </w:r>
                  <w:r w:rsidR="00894E42">
                    <w:t> </w:t>
                  </w:r>
                  <w:r w:rsidR="00D30C7F" w:rsidRPr="00DA317F">
                    <w:t>18 of the Reserves Act 1977</w:t>
                  </w:r>
                </w:p>
              </w:tc>
              <w:tc>
                <w:tcPr>
                  <w:tcW w:w="932" w:type="dxa"/>
                </w:tcPr>
                <w:p w:rsidR="00D30C7F" w:rsidRPr="00DA317F" w:rsidRDefault="000959C3" w:rsidP="00BB6FBC">
                  <w:pPr>
                    <w:pStyle w:val="Tabletext85font3pt"/>
                    <w:ind w:left="-46" w:firstLine="5"/>
                  </w:pPr>
                  <w:r>
                    <w:t>72</w:t>
                  </w:r>
                  <w:r w:rsidR="00D30C7F" w:rsidRPr="00DA317F">
                    <w:t>(3)</w:t>
                  </w:r>
                </w:p>
              </w:tc>
            </w:tr>
            <w:tr w:rsidR="00BB6FBC" w:rsidTr="00BB6FBC">
              <w:tc>
                <w:tcPr>
                  <w:tcW w:w="1866" w:type="dxa"/>
                </w:tcPr>
                <w:p w:rsidR="00D30C7F" w:rsidRPr="00DA317F" w:rsidRDefault="00D30C7F" w:rsidP="00D30C7F">
                  <w:pPr>
                    <w:pStyle w:val="Tabletext85font3pt"/>
                  </w:pPr>
                  <w:r w:rsidRPr="00DA317F">
                    <w:t>Wainui</w:t>
                  </w:r>
                </w:p>
              </w:tc>
              <w:tc>
                <w:tcPr>
                  <w:tcW w:w="1428" w:type="dxa"/>
                </w:tcPr>
                <w:p w:rsidR="00D30C7F" w:rsidRPr="00DA317F" w:rsidRDefault="007C786A" w:rsidP="00D30C7F">
                  <w:pPr>
                    <w:pStyle w:val="Tabletext85font3pt"/>
                  </w:pPr>
                  <w:r>
                    <w:t>R</w:t>
                  </w:r>
                  <w:r w:rsidR="00D30C7F" w:rsidRPr="00DA317F">
                    <w:t>ecreation reserve subject to the Reserves Act 1977</w:t>
                  </w:r>
                </w:p>
              </w:tc>
              <w:tc>
                <w:tcPr>
                  <w:tcW w:w="846" w:type="dxa"/>
                </w:tcPr>
                <w:p w:rsidR="00D30C7F" w:rsidRPr="00DA317F" w:rsidRDefault="000959C3" w:rsidP="00BB6FBC">
                  <w:pPr>
                    <w:pStyle w:val="Tabletext85font3pt"/>
                    <w:ind w:left="-49" w:hanging="59"/>
                  </w:pPr>
                  <w:r>
                    <w:t>73</w:t>
                  </w:r>
                  <w:r w:rsidR="00D30C7F" w:rsidRPr="00DA317F">
                    <w:t>(1)</w:t>
                  </w:r>
                </w:p>
              </w:tc>
              <w:tc>
                <w:tcPr>
                  <w:tcW w:w="847" w:type="dxa"/>
                </w:tcPr>
                <w:p w:rsidR="00D30C7F" w:rsidRPr="00DA317F" w:rsidRDefault="007C786A" w:rsidP="00D30C7F">
                  <w:pPr>
                    <w:pStyle w:val="Tabletext85font3pt"/>
                  </w:pPr>
                  <w:r>
                    <w:t>F</w:t>
                  </w:r>
                  <w:r w:rsidR="00BB6FBC" w:rsidRPr="00DA317F">
                    <w:t>ee simple</w:t>
                  </w:r>
                </w:p>
              </w:tc>
              <w:tc>
                <w:tcPr>
                  <w:tcW w:w="1792" w:type="dxa"/>
                </w:tcPr>
                <w:p w:rsidR="00D30C7F" w:rsidRPr="00DA317F" w:rsidRDefault="00D30C7F" w:rsidP="00D30C7F">
                  <w:pPr>
                    <w:pStyle w:val="Tabletext85font3pt"/>
                  </w:pPr>
                  <w:r w:rsidRPr="00DA317F">
                    <w:t>Recreation reserve subject to section</w:t>
                  </w:r>
                  <w:r w:rsidR="00894E42">
                    <w:t> </w:t>
                  </w:r>
                  <w:r w:rsidRPr="00DA317F">
                    <w:t>17 of the Reserves Act 1977</w:t>
                  </w:r>
                </w:p>
              </w:tc>
              <w:tc>
                <w:tcPr>
                  <w:tcW w:w="932" w:type="dxa"/>
                </w:tcPr>
                <w:p w:rsidR="00D30C7F" w:rsidRPr="00DA317F" w:rsidRDefault="000959C3" w:rsidP="00BB6FBC">
                  <w:pPr>
                    <w:pStyle w:val="Tabletext85font3pt"/>
                    <w:ind w:left="-46" w:firstLine="5"/>
                  </w:pPr>
                  <w:r>
                    <w:t>73</w:t>
                  </w:r>
                  <w:r w:rsidR="00D30C7F" w:rsidRPr="00DA317F">
                    <w:t>(3)</w:t>
                  </w:r>
                </w:p>
              </w:tc>
            </w:tr>
          </w:tbl>
          <w:p w:rsidR="007C786A" w:rsidRDefault="007C786A" w:rsidP="007C786A">
            <w:pPr>
              <w:pStyle w:val="continuedonnextpage"/>
              <w:ind w:left="0"/>
            </w:pPr>
            <w:r>
              <w:t>continued on next page</w:t>
            </w:r>
          </w:p>
          <w:p w:rsidR="007C786A" w:rsidRDefault="007C786A" w:rsidP="007C786A">
            <w:pPr>
              <w:pStyle w:val="Maptitlecontinued2"/>
              <w:rPr>
                <w:rStyle w:val="MaptitlecontinuedChar"/>
              </w:rPr>
            </w:pPr>
            <w:r>
              <w:rPr>
                <w:rStyle w:val="MaptitlecontinuedChar"/>
              </w:rPr>
              <w:br w:type="page"/>
            </w:r>
          </w:p>
          <w:p w:rsidR="004C3805" w:rsidRDefault="007C786A" w:rsidP="007C786A">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C786A" w:rsidRDefault="007C786A" w:rsidP="007C786A">
            <w:pPr>
              <w:pStyle w:val="blockline"/>
              <w:ind w:left="0"/>
            </w:pPr>
          </w:p>
        </w:tc>
      </w:tr>
      <w:tr w:rsidR="007C786A" w:rsidTr="007C786A">
        <w:tc>
          <w:tcPr>
            <w:tcW w:w="1951" w:type="dxa"/>
          </w:tcPr>
          <w:p w:rsidR="007C786A" w:rsidRPr="007C786A" w:rsidRDefault="007C786A" w:rsidP="00F9396A">
            <w:pPr>
              <w:pStyle w:val="Heading2"/>
              <w:rPr>
                <w:i/>
              </w:rPr>
            </w:pPr>
            <w:bookmarkStart w:id="30" w:name="_Toc394479536"/>
            <w:r w:rsidRPr="004C3805">
              <w:lastRenderedPageBreak/>
              <w:t xml:space="preserve">Action </w:t>
            </w:r>
            <w:r w:rsidR="00F9396A">
              <w:t>—</w:t>
            </w:r>
            <w:r w:rsidRPr="004C3805">
              <w:t xml:space="preserve"> revocation and reconferring of reserve status</w:t>
            </w:r>
            <w:r>
              <w:t xml:space="preserve"> </w:t>
            </w:r>
            <w:r>
              <w:rPr>
                <w:i/>
              </w:rPr>
              <w:t>continued</w:t>
            </w:r>
            <w:bookmarkEnd w:id="30"/>
          </w:p>
        </w:tc>
        <w:tc>
          <w:tcPr>
            <w:tcW w:w="7938" w:type="dxa"/>
          </w:tcPr>
          <w:tbl>
            <w:tblPr>
              <w:tblStyle w:val="TableGrid"/>
              <w:tblW w:w="7711" w:type="dxa"/>
              <w:tblLayout w:type="fixed"/>
              <w:tblLook w:val="04A0" w:firstRow="1" w:lastRow="0" w:firstColumn="1" w:lastColumn="0" w:noHBand="0" w:noVBand="1"/>
            </w:tblPr>
            <w:tblGrid>
              <w:gridCol w:w="1866"/>
              <w:gridCol w:w="1428"/>
              <w:gridCol w:w="846"/>
              <w:gridCol w:w="847"/>
              <w:gridCol w:w="1792"/>
              <w:gridCol w:w="932"/>
            </w:tblGrid>
            <w:tr w:rsidR="007C786A" w:rsidRPr="00DA317F" w:rsidTr="007C786A">
              <w:tc>
                <w:tcPr>
                  <w:tcW w:w="1866" w:type="dxa"/>
                </w:tcPr>
                <w:p w:rsidR="007C786A" w:rsidRPr="00DA317F" w:rsidRDefault="007C786A" w:rsidP="007C786A">
                  <w:pPr>
                    <w:pStyle w:val="Tabletext85font3pt"/>
                  </w:pPr>
                  <w:r w:rsidRPr="00DA317F">
                    <w:t>Te Onepoto Bay</w:t>
                  </w:r>
                </w:p>
              </w:tc>
              <w:tc>
                <w:tcPr>
                  <w:tcW w:w="1428" w:type="dxa"/>
                </w:tcPr>
                <w:p w:rsidR="007C786A" w:rsidRPr="00DA317F" w:rsidRDefault="007C786A" w:rsidP="007C786A">
                  <w:pPr>
                    <w:pStyle w:val="Tabletext85font3pt"/>
                  </w:pPr>
                  <w:r>
                    <w:t>R</w:t>
                  </w:r>
                  <w:r w:rsidRPr="00DA317F">
                    <w:t>ecreation reserve subject to the Reserves Act 1977</w:t>
                  </w:r>
                </w:p>
              </w:tc>
              <w:tc>
                <w:tcPr>
                  <w:tcW w:w="846" w:type="dxa"/>
                </w:tcPr>
                <w:p w:rsidR="007C786A" w:rsidRPr="00DA317F" w:rsidRDefault="007C786A" w:rsidP="007C786A">
                  <w:pPr>
                    <w:pStyle w:val="Tabletext85font3pt"/>
                    <w:ind w:left="-49" w:hanging="59"/>
                  </w:pPr>
                  <w:r>
                    <w:t>74</w:t>
                  </w:r>
                  <w:r w:rsidRPr="00DA317F">
                    <w:t>(1)</w:t>
                  </w:r>
                </w:p>
              </w:tc>
              <w:tc>
                <w:tcPr>
                  <w:tcW w:w="847" w:type="dxa"/>
                </w:tcPr>
                <w:p w:rsidR="007C786A" w:rsidRPr="00DA317F" w:rsidRDefault="007C786A" w:rsidP="007C786A">
                  <w:pPr>
                    <w:pStyle w:val="Tabletext85font3pt"/>
                  </w:pPr>
                  <w:r>
                    <w:t>F</w:t>
                  </w:r>
                  <w:r w:rsidRPr="00DA317F">
                    <w:t>ee simple</w:t>
                  </w:r>
                </w:p>
              </w:tc>
              <w:tc>
                <w:tcPr>
                  <w:tcW w:w="1792" w:type="dxa"/>
                </w:tcPr>
                <w:p w:rsidR="007C786A" w:rsidRPr="00DA317F" w:rsidRDefault="007C786A" w:rsidP="007C786A">
                  <w:pPr>
                    <w:pStyle w:val="Tabletext85font3pt"/>
                  </w:pPr>
                  <w:r>
                    <w:t>R</w:t>
                  </w:r>
                  <w:r w:rsidRPr="00DA317F">
                    <w:t>ecreation reserve subject to section</w:t>
                  </w:r>
                  <w:r w:rsidR="00894E42">
                    <w:t> </w:t>
                  </w:r>
                  <w:r w:rsidRPr="00DA317F">
                    <w:t>17 of the Reserves Act 1977.</w:t>
                  </w:r>
                </w:p>
              </w:tc>
              <w:tc>
                <w:tcPr>
                  <w:tcW w:w="932" w:type="dxa"/>
                </w:tcPr>
                <w:p w:rsidR="007C786A" w:rsidRPr="00DA317F" w:rsidRDefault="007C786A" w:rsidP="007C786A">
                  <w:pPr>
                    <w:pStyle w:val="Tabletext85font3pt"/>
                    <w:ind w:left="-46" w:firstLine="5"/>
                  </w:pPr>
                  <w:r>
                    <w:t>74</w:t>
                  </w:r>
                  <w:r w:rsidRPr="00DA317F">
                    <w:t>(3)</w:t>
                  </w:r>
                </w:p>
              </w:tc>
            </w:tr>
            <w:tr w:rsidR="007C786A" w:rsidRPr="00DA317F" w:rsidTr="007C786A">
              <w:tc>
                <w:tcPr>
                  <w:tcW w:w="1866" w:type="dxa"/>
                </w:tcPr>
                <w:p w:rsidR="007C786A" w:rsidRPr="00DA317F" w:rsidRDefault="007C786A" w:rsidP="007C786A">
                  <w:pPr>
                    <w:pStyle w:val="Tabletext85font3pt"/>
                  </w:pPr>
                  <w:r w:rsidRPr="00DA317F">
                    <w:t>Te Arai o Wairau</w:t>
                  </w:r>
                </w:p>
              </w:tc>
              <w:tc>
                <w:tcPr>
                  <w:tcW w:w="1428" w:type="dxa"/>
                </w:tcPr>
                <w:p w:rsidR="007C786A" w:rsidRDefault="007C786A" w:rsidP="007C786A">
                  <w:pPr>
                    <w:pStyle w:val="Tabletext85font3pt"/>
                  </w:pPr>
                  <w:r w:rsidRPr="00DA317F">
                    <w:t>The road comprising Te Arai o Wairau is stopped.</w:t>
                  </w:r>
                </w:p>
              </w:tc>
              <w:tc>
                <w:tcPr>
                  <w:tcW w:w="846" w:type="dxa"/>
                </w:tcPr>
                <w:p w:rsidR="007C786A" w:rsidRDefault="007C786A" w:rsidP="007C786A">
                  <w:pPr>
                    <w:pStyle w:val="Tabletext85font3pt"/>
                    <w:ind w:left="-49" w:hanging="59"/>
                  </w:pPr>
                  <w:r>
                    <w:t>75</w:t>
                  </w:r>
                  <w:r w:rsidRPr="00DA317F">
                    <w:t>(1)</w:t>
                  </w:r>
                </w:p>
              </w:tc>
              <w:tc>
                <w:tcPr>
                  <w:tcW w:w="847" w:type="dxa"/>
                </w:tcPr>
                <w:p w:rsidR="007C786A" w:rsidRDefault="007C786A" w:rsidP="007C786A">
                  <w:pPr>
                    <w:pStyle w:val="Tabletext85font3pt"/>
                  </w:pPr>
                  <w:r>
                    <w:t>F</w:t>
                  </w:r>
                  <w:r w:rsidRPr="00DA317F">
                    <w:t>ee simple</w:t>
                  </w:r>
                </w:p>
              </w:tc>
              <w:tc>
                <w:tcPr>
                  <w:tcW w:w="1792" w:type="dxa"/>
                </w:tcPr>
                <w:p w:rsidR="007C786A" w:rsidRDefault="007C786A" w:rsidP="007C786A">
                  <w:pPr>
                    <w:pStyle w:val="Tabletext85font3pt"/>
                  </w:pPr>
                  <w:r>
                    <w:t>H</w:t>
                  </w:r>
                  <w:r w:rsidRPr="00DA317F">
                    <w:t>istoric reserve subject to section</w:t>
                  </w:r>
                  <w:r w:rsidR="00894E42">
                    <w:t> </w:t>
                  </w:r>
                  <w:r w:rsidRPr="00DA317F">
                    <w:t>18 of the Reserves Act 1977.</w:t>
                  </w:r>
                </w:p>
              </w:tc>
              <w:tc>
                <w:tcPr>
                  <w:tcW w:w="932" w:type="dxa"/>
                </w:tcPr>
                <w:p w:rsidR="007C786A" w:rsidRDefault="007C786A" w:rsidP="007C786A">
                  <w:pPr>
                    <w:pStyle w:val="Tabletext85font3pt"/>
                    <w:ind w:left="-46" w:firstLine="5"/>
                  </w:pPr>
                  <w:r>
                    <w:t>75</w:t>
                  </w:r>
                  <w:r w:rsidRPr="00DA317F">
                    <w:t>(3)</w:t>
                  </w:r>
                </w:p>
              </w:tc>
            </w:tr>
            <w:tr w:rsidR="007C786A" w:rsidRPr="00DA317F" w:rsidTr="007C786A">
              <w:tc>
                <w:tcPr>
                  <w:tcW w:w="1866" w:type="dxa"/>
                </w:tcPr>
                <w:p w:rsidR="007C786A" w:rsidRPr="00DA317F" w:rsidRDefault="007C786A" w:rsidP="007C786A">
                  <w:pPr>
                    <w:pStyle w:val="Tabletext85font3pt"/>
                  </w:pPr>
                  <w:r w:rsidRPr="00DA317F">
                    <w:t>Pukatea/Whites Bay</w:t>
                  </w:r>
                </w:p>
              </w:tc>
              <w:tc>
                <w:tcPr>
                  <w:tcW w:w="1428" w:type="dxa"/>
                </w:tcPr>
                <w:p w:rsidR="007C786A" w:rsidRDefault="007C786A" w:rsidP="007C786A">
                  <w:pPr>
                    <w:pStyle w:val="Tabletext85font3pt"/>
                  </w:pPr>
                  <w:r>
                    <w:t>R</w:t>
                  </w:r>
                  <w:r w:rsidRPr="00DA317F">
                    <w:t>ecreation reserve subject to the Reserves Act 1977</w:t>
                  </w:r>
                </w:p>
              </w:tc>
              <w:tc>
                <w:tcPr>
                  <w:tcW w:w="846" w:type="dxa"/>
                </w:tcPr>
                <w:p w:rsidR="007C786A" w:rsidRDefault="007C786A" w:rsidP="007C786A">
                  <w:pPr>
                    <w:pStyle w:val="Tabletext85font3pt"/>
                    <w:ind w:left="-49" w:hanging="59"/>
                  </w:pPr>
                  <w:r>
                    <w:t>76</w:t>
                  </w:r>
                  <w:r w:rsidRPr="00DA317F">
                    <w:t>(1)</w:t>
                  </w:r>
                </w:p>
              </w:tc>
              <w:tc>
                <w:tcPr>
                  <w:tcW w:w="847" w:type="dxa"/>
                </w:tcPr>
                <w:p w:rsidR="007C786A" w:rsidRDefault="007C786A" w:rsidP="007C786A">
                  <w:pPr>
                    <w:pStyle w:val="Tabletext85font3pt"/>
                  </w:pPr>
                  <w:r>
                    <w:t>F</w:t>
                  </w:r>
                  <w:r w:rsidRPr="00DA317F">
                    <w:t>ee simple</w:t>
                  </w:r>
                </w:p>
              </w:tc>
              <w:tc>
                <w:tcPr>
                  <w:tcW w:w="1792" w:type="dxa"/>
                </w:tcPr>
                <w:p w:rsidR="007C786A" w:rsidRDefault="007C786A" w:rsidP="007C786A">
                  <w:pPr>
                    <w:pStyle w:val="Tabletext85font3pt"/>
                  </w:pPr>
                  <w:r>
                    <w:t>R</w:t>
                  </w:r>
                  <w:r w:rsidRPr="00DA317F">
                    <w:t>ecreation reserve subject to section</w:t>
                  </w:r>
                  <w:r w:rsidR="00894E42">
                    <w:t> </w:t>
                  </w:r>
                  <w:r w:rsidRPr="00DA317F">
                    <w:t>17 of the Reserves Act 1977</w:t>
                  </w:r>
                </w:p>
              </w:tc>
              <w:tc>
                <w:tcPr>
                  <w:tcW w:w="932" w:type="dxa"/>
                </w:tcPr>
                <w:p w:rsidR="007C786A" w:rsidRDefault="007C786A" w:rsidP="007C786A">
                  <w:pPr>
                    <w:pStyle w:val="Tabletext85font3pt"/>
                    <w:ind w:left="-46" w:firstLine="5"/>
                  </w:pPr>
                  <w:r>
                    <w:t>76</w:t>
                  </w:r>
                  <w:r w:rsidRPr="00DA317F">
                    <w:t>(3)</w:t>
                  </w:r>
                </w:p>
              </w:tc>
            </w:tr>
            <w:tr w:rsidR="007C786A" w:rsidRPr="00DA317F" w:rsidTr="007C786A">
              <w:tc>
                <w:tcPr>
                  <w:tcW w:w="1866" w:type="dxa"/>
                </w:tcPr>
                <w:p w:rsidR="007C786A" w:rsidRPr="00DA317F" w:rsidRDefault="007C786A" w:rsidP="007C786A">
                  <w:pPr>
                    <w:pStyle w:val="Tabletext85font3pt"/>
                  </w:pPr>
                  <w:r w:rsidRPr="00DA317F">
                    <w:t>Horahora-kākahu</w:t>
                  </w:r>
                </w:p>
              </w:tc>
              <w:tc>
                <w:tcPr>
                  <w:tcW w:w="1428" w:type="dxa"/>
                </w:tcPr>
                <w:p w:rsidR="007C786A" w:rsidRDefault="007C786A" w:rsidP="007C786A">
                  <w:pPr>
                    <w:pStyle w:val="Tabletext85font3pt"/>
                  </w:pPr>
                  <w:r>
                    <w:t>H</w:t>
                  </w:r>
                  <w:r w:rsidRPr="00DA317F">
                    <w:t>istoric reserve subject to the Reserves Act 1977</w:t>
                  </w:r>
                </w:p>
              </w:tc>
              <w:tc>
                <w:tcPr>
                  <w:tcW w:w="846" w:type="dxa"/>
                </w:tcPr>
                <w:p w:rsidR="007C786A" w:rsidRDefault="007C786A" w:rsidP="007C786A">
                  <w:pPr>
                    <w:pStyle w:val="Tabletext85font3pt"/>
                    <w:ind w:left="-49" w:hanging="59"/>
                  </w:pPr>
                  <w:r>
                    <w:t>77</w:t>
                  </w:r>
                  <w:r w:rsidRPr="00DA317F">
                    <w:t>(1)</w:t>
                  </w:r>
                </w:p>
              </w:tc>
              <w:tc>
                <w:tcPr>
                  <w:tcW w:w="847" w:type="dxa"/>
                </w:tcPr>
                <w:p w:rsidR="007C786A" w:rsidRDefault="007C786A" w:rsidP="007C786A">
                  <w:pPr>
                    <w:pStyle w:val="Tabletext85font3pt"/>
                  </w:pPr>
                  <w:r>
                    <w:t>F</w:t>
                  </w:r>
                  <w:r w:rsidRPr="00DA317F">
                    <w:t>ee simple</w:t>
                  </w:r>
                </w:p>
              </w:tc>
              <w:tc>
                <w:tcPr>
                  <w:tcW w:w="1792" w:type="dxa"/>
                </w:tcPr>
                <w:p w:rsidR="007C786A" w:rsidRDefault="007C786A" w:rsidP="00894E42">
                  <w:pPr>
                    <w:pStyle w:val="Tabletext85font3pt"/>
                  </w:pPr>
                  <w:r>
                    <w:t>H</w:t>
                  </w:r>
                  <w:r w:rsidRPr="00DA317F">
                    <w:t>istoric reserve subject to section</w:t>
                  </w:r>
                  <w:r w:rsidR="00894E42">
                    <w:t> </w:t>
                  </w:r>
                  <w:r w:rsidRPr="00DA317F">
                    <w:t>18 of the Reserves Act 1977.</w:t>
                  </w:r>
                </w:p>
              </w:tc>
              <w:tc>
                <w:tcPr>
                  <w:tcW w:w="932" w:type="dxa"/>
                </w:tcPr>
                <w:p w:rsidR="007C786A" w:rsidRDefault="007C786A" w:rsidP="007C786A">
                  <w:pPr>
                    <w:pStyle w:val="Tabletext85font3pt"/>
                    <w:ind w:left="-46" w:firstLine="5"/>
                  </w:pPr>
                  <w:r>
                    <w:t>77</w:t>
                  </w:r>
                  <w:r w:rsidRPr="00DA317F">
                    <w:t>(3)</w:t>
                  </w:r>
                </w:p>
              </w:tc>
            </w:tr>
            <w:tr w:rsidR="007C786A" w:rsidRPr="00DA317F" w:rsidTr="007C786A">
              <w:tc>
                <w:tcPr>
                  <w:tcW w:w="1866" w:type="dxa"/>
                </w:tcPr>
                <w:p w:rsidR="007C786A" w:rsidRPr="00DA317F" w:rsidRDefault="007C786A" w:rsidP="007C786A">
                  <w:pPr>
                    <w:pStyle w:val="Tabletext85font3pt"/>
                  </w:pPr>
                  <w:r w:rsidRPr="00DA317F">
                    <w:t>Tokomaru/Mount Robertson (being part of Robertson Range Scenic Reserve)</w:t>
                  </w:r>
                </w:p>
              </w:tc>
              <w:tc>
                <w:tcPr>
                  <w:tcW w:w="1428" w:type="dxa"/>
                </w:tcPr>
                <w:p w:rsidR="007C786A" w:rsidRDefault="007C786A" w:rsidP="007C786A">
                  <w:pPr>
                    <w:pStyle w:val="Tabletext85font3pt"/>
                  </w:pPr>
                  <w:r>
                    <w:t>S</w:t>
                  </w:r>
                  <w:r w:rsidRPr="00DA317F">
                    <w:t>cenic reserve subject to the Reserves Act 1977</w:t>
                  </w:r>
                </w:p>
              </w:tc>
              <w:tc>
                <w:tcPr>
                  <w:tcW w:w="846" w:type="dxa"/>
                </w:tcPr>
                <w:p w:rsidR="007C786A" w:rsidRDefault="007C786A" w:rsidP="007C786A">
                  <w:pPr>
                    <w:pStyle w:val="Tabletext85font3pt"/>
                    <w:ind w:left="-49" w:hanging="59"/>
                  </w:pPr>
                  <w:r>
                    <w:t>78</w:t>
                  </w:r>
                  <w:r w:rsidRPr="00DA317F">
                    <w:t>(1)</w:t>
                  </w:r>
                </w:p>
              </w:tc>
              <w:tc>
                <w:tcPr>
                  <w:tcW w:w="847" w:type="dxa"/>
                </w:tcPr>
                <w:p w:rsidR="007C786A" w:rsidRDefault="007C786A" w:rsidP="007C786A">
                  <w:pPr>
                    <w:pStyle w:val="Tabletext85font3pt"/>
                  </w:pPr>
                  <w:r>
                    <w:t>F</w:t>
                  </w:r>
                  <w:r w:rsidRPr="009348C5">
                    <w:t>ee simple</w:t>
                  </w:r>
                </w:p>
              </w:tc>
              <w:tc>
                <w:tcPr>
                  <w:tcW w:w="1792" w:type="dxa"/>
                </w:tcPr>
                <w:p w:rsidR="007C786A" w:rsidRDefault="007C786A" w:rsidP="00894E42">
                  <w:pPr>
                    <w:pStyle w:val="Tabletext85font3pt"/>
                  </w:pPr>
                  <w:r>
                    <w:t>S</w:t>
                  </w:r>
                  <w:r w:rsidRPr="00DA317F">
                    <w:t>cenic reserve for the purposes specified in section</w:t>
                  </w:r>
                  <w:r w:rsidR="00894E42">
                    <w:t> </w:t>
                  </w:r>
                  <w:r w:rsidRPr="00DA317F">
                    <w:t>19(1)(a) of the Reserves Act 1977</w:t>
                  </w:r>
                </w:p>
              </w:tc>
              <w:tc>
                <w:tcPr>
                  <w:tcW w:w="932" w:type="dxa"/>
                </w:tcPr>
                <w:p w:rsidR="007C786A" w:rsidRDefault="007C786A" w:rsidP="007C786A">
                  <w:pPr>
                    <w:pStyle w:val="Tabletext85font3pt"/>
                    <w:ind w:left="-46" w:firstLine="5"/>
                  </w:pPr>
                  <w:r>
                    <w:t>78</w:t>
                  </w:r>
                  <w:r w:rsidRPr="00DA317F">
                    <w:t>(3)</w:t>
                  </w:r>
                </w:p>
              </w:tc>
            </w:tr>
            <w:tr w:rsidR="007C786A" w:rsidRPr="00DA317F" w:rsidTr="007C786A">
              <w:tc>
                <w:tcPr>
                  <w:tcW w:w="1866" w:type="dxa"/>
                </w:tcPr>
                <w:p w:rsidR="007C786A" w:rsidRPr="00DA317F" w:rsidRDefault="007C786A" w:rsidP="007C786A">
                  <w:pPr>
                    <w:pStyle w:val="Tabletext85font3pt"/>
                  </w:pPr>
                  <w:r w:rsidRPr="00086133">
                    <w:t>Taupo urupa</w:t>
                  </w:r>
                </w:p>
              </w:tc>
              <w:tc>
                <w:tcPr>
                  <w:tcW w:w="1428" w:type="dxa"/>
                </w:tcPr>
                <w:p w:rsidR="007C786A" w:rsidRDefault="007C786A" w:rsidP="007C786A">
                  <w:pPr>
                    <w:pStyle w:val="Tabletext85font3pt"/>
                  </w:pPr>
                  <w:r>
                    <w:t>L</w:t>
                  </w:r>
                  <w:r w:rsidRPr="00086133">
                    <w:t>ocal purpose reserve subject to the Reserves Act 1977</w:t>
                  </w:r>
                </w:p>
              </w:tc>
              <w:tc>
                <w:tcPr>
                  <w:tcW w:w="846" w:type="dxa"/>
                </w:tcPr>
                <w:p w:rsidR="007C786A" w:rsidRDefault="007C786A" w:rsidP="007C786A">
                  <w:pPr>
                    <w:pStyle w:val="Tabletext85font3pt"/>
                    <w:ind w:left="-49" w:hanging="59"/>
                  </w:pPr>
                  <w:r>
                    <w:t>79</w:t>
                  </w:r>
                  <w:r w:rsidRPr="00086133">
                    <w:t>(1)</w:t>
                  </w:r>
                </w:p>
              </w:tc>
              <w:tc>
                <w:tcPr>
                  <w:tcW w:w="847" w:type="dxa"/>
                </w:tcPr>
                <w:p w:rsidR="007C786A" w:rsidRDefault="007C786A" w:rsidP="007C786A">
                  <w:pPr>
                    <w:pStyle w:val="Tabletext85font3pt"/>
                  </w:pPr>
                  <w:r>
                    <w:t>F</w:t>
                  </w:r>
                  <w:r w:rsidRPr="009348C5">
                    <w:t>ee simple</w:t>
                  </w:r>
                </w:p>
              </w:tc>
              <w:tc>
                <w:tcPr>
                  <w:tcW w:w="1792" w:type="dxa"/>
                </w:tcPr>
                <w:p w:rsidR="007C786A" w:rsidRDefault="007C786A" w:rsidP="007C786A">
                  <w:pPr>
                    <w:pStyle w:val="Tabletext85font3pt"/>
                  </w:pPr>
                  <w:r w:rsidRPr="00086133">
                    <w:t>Maori reservation, as if it were set apart under section</w:t>
                  </w:r>
                  <w:r w:rsidR="00894E42">
                    <w:t> </w:t>
                  </w:r>
                  <w:r w:rsidRPr="00086133">
                    <w:t>338(1) of Te Ture Whenua Maori Act 1993</w:t>
                  </w:r>
                </w:p>
              </w:tc>
              <w:tc>
                <w:tcPr>
                  <w:tcW w:w="932" w:type="dxa"/>
                </w:tcPr>
                <w:p w:rsidR="007C786A" w:rsidRDefault="007C786A" w:rsidP="007C786A">
                  <w:pPr>
                    <w:pStyle w:val="Tabletext85font3pt"/>
                    <w:ind w:left="-46" w:firstLine="5"/>
                  </w:pPr>
                  <w:r>
                    <w:t>79</w:t>
                  </w:r>
                  <w:r w:rsidRPr="00086133">
                    <w:t>(4)</w:t>
                  </w:r>
                </w:p>
              </w:tc>
            </w:tr>
            <w:tr w:rsidR="007C786A" w:rsidRPr="00DA317F" w:rsidTr="007C786A">
              <w:tc>
                <w:tcPr>
                  <w:tcW w:w="1866" w:type="dxa"/>
                </w:tcPr>
                <w:p w:rsidR="007C786A" w:rsidRPr="00DA317F" w:rsidRDefault="007C786A" w:rsidP="007C786A">
                  <w:pPr>
                    <w:pStyle w:val="Tabletext85font3pt"/>
                  </w:pPr>
                  <w:r w:rsidRPr="00086133">
                    <w:t>Whitireia urupa (being part of Whitireia Recreation Reserve)</w:t>
                  </w:r>
                </w:p>
              </w:tc>
              <w:tc>
                <w:tcPr>
                  <w:tcW w:w="1428" w:type="dxa"/>
                </w:tcPr>
                <w:p w:rsidR="007C786A" w:rsidRDefault="007C786A" w:rsidP="007C786A">
                  <w:pPr>
                    <w:pStyle w:val="Tabletext85font3pt"/>
                  </w:pPr>
                  <w:r>
                    <w:t>R</w:t>
                  </w:r>
                  <w:r w:rsidRPr="00086133">
                    <w:t>ecreation reserve subject to the Reserves Act 1977</w:t>
                  </w:r>
                </w:p>
              </w:tc>
              <w:tc>
                <w:tcPr>
                  <w:tcW w:w="846" w:type="dxa"/>
                </w:tcPr>
                <w:p w:rsidR="007C786A" w:rsidRDefault="007C786A" w:rsidP="007C786A">
                  <w:pPr>
                    <w:pStyle w:val="Tabletext85font3pt"/>
                    <w:ind w:left="-49" w:hanging="59"/>
                  </w:pPr>
                  <w:r>
                    <w:t>80</w:t>
                  </w:r>
                  <w:r w:rsidRPr="00086133">
                    <w:t>(1)</w:t>
                  </w:r>
                </w:p>
              </w:tc>
              <w:tc>
                <w:tcPr>
                  <w:tcW w:w="847" w:type="dxa"/>
                </w:tcPr>
                <w:p w:rsidR="007C786A" w:rsidRDefault="007C786A" w:rsidP="007C786A">
                  <w:pPr>
                    <w:pStyle w:val="Tabletext85font3pt"/>
                  </w:pPr>
                  <w:r>
                    <w:t>F</w:t>
                  </w:r>
                  <w:r w:rsidRPr="00DA317F">
                    <w:t>ee simple</w:t>
                  </w:r>
                </w:p>
              </w:tc>
              <w:tc>
                <w:tcPr>
                  <w:tcW w:w="1792" w:type="dxa"/>
                </w:tcPr>
                <w:p w:rsidR="007C786A" w:rsidRDefault="007C786A" w:rsidP="007C786A">
                  <w:pPr>
                    <w:pStyle w:val="Tabletext85font3pt"/>
                  </w:pPr>
                  <w:r w:rsidRPr="00086133">
                    <w:t>Maori reservation, as if it were set apart under section</w:t>
                  </w:r>
                  <w:r w:rsidR="00894E42">
                    <w:t> </w:t>
                  </w:r>
                  <w:r w:rsidRPr="00086133">
                    <w:t>338(1) of Te Ture Whenua Maori Act 1993</w:t>
                  </w:r>
                </w:p>
              </w:tc>
              <w:tc>
                <w:tcPr>
                  <w:tcW w:w="932" w:type="dxa"/>
                </w:tcPr>
                <w:p w:rsidR="007C786A" w:rsidRDefault="007C786A" w:rsidP="007C786A">
                  <w:pPr>
                    <w:pStyle w:val="Tabletext85font3pt"/>
                    <w:ind w:left="-46" w:firstLine="5"/>
                  </w:pPr>
                  <w:r>
                    <w:t>80</w:t>
                  </w:r>
                  <w:r w:rsidRPr="00086133">
                    <w:t>(4)</w:t>
                  </w:r>
                </w:p>
              </w:tc>
            </w:tr>
          </w:tbl>
          <w:p w:rsidR="007C786A" w:rsidRDefault="007C786A" w:rsidP="007C786A">
            <w:pPr>
              <w:pStyle w:val="BlockText"/>
            </w:pPr>
          </w:p>
        </w:tc>
      </w:tr>
    </w:tbl>
    <w:p w:rsidR="007C786A" w:rsidRDefault="007C786A" w:rsidP="007C786A">
      <w:pPr>
        <w:pStyle w:val="blockline"/>
      </w:pPr>
    </w:p>
    <w:tbl>
      <w:tblPr>
        <w:tblW w:w="0" w:type="auto"/>
        <w:tblLayout w:type="fixed"/>
        <w:tblLook w:val="04A0" w:firstRow="1" w:lastRow="0" w:firstColumn="1" w:lastColumn="0" w:noHBand="0" w:noVBand="1"/>
      </w:tblPr>
      <w:tblGrid>
        <w:gridCol w:w="1951"/>
        <w:gridCol w:w="7938"/>
      </w:tblGrid>
      <w:tr w:rsidR="004C3805" w:rsidTr="00BB521C">
        <w:tc>
          <w:tcPr>
            <w:tcW w:w="1951" w:type="dxa"/>
          </w:tcPr>
          <w:p w:rsidR="004C3805" w:rsidRDefault="000D2592" w:rsidP="00F9396A">
            <w:pPr>
              <w:pStyle w:val="Heading2"/>
            </w:pPr>
            <w:bookmarkStart w:id="31" w:name="_Toc394479537"/>
            <w:r w:rsidRPr="000D2592">
              <w:t xml:space="preserve">Action </w:t>
            </w:r>
            <w:r w:rsidR="00F9396A">
              <w:t>—</w:t>
            </w:r>
            <w:r w:rsidRPr="000D2592">
              <w:t xml:space="preserve"> statutory action</w:t>
            </w:r>
            <w:bookmarkEnd w:id="31"/>
          </w:p>
        </w:tc>
        <w:tc>
          <w:tcPr>
            <w:tcW w:w="7938" w:type="dxa"/>
          </w:tcPr>
          <w:p w:rsidR="000D2592" w:rsidRDefault="000D2592" w:rsidP="00610350">
            <w:pPr>
              <w:pStyle w:val="Indent1abc0"/>
              <w:numPr>
                <w:ilvl w:val="0"/>
                <w:numId w:val="20"/>
              </w:numPr>
            </w:pPr>
            <w:r>
              <w:t>When an application is made in respect of a reserve site, the statutory action revoking the reserve must be captured before the registration of the trustees as registered proprietors.</w:t>
            </w:r>
          </w:p>
          <w:p w:rsidR="000D2592" w:rsidRDefault="000D2592" w:rsidP="00BB521C">
            <w:pPr>
              <w:pStyle w:val="Indent1abc0"/>
            </w:pPr>
            <w:r>
              <w:t>If the statutory action requires updating the cadastre survey system in any way, survey staff should be notified and requested to update the cadastre.</w:t>
            </w:r>
          </w:p>
          <w:p w:rsidR="004C3805" w:rsidRDefault="000D2592" w:rsidP="00BB521C">
            <w:pPr>
              <w:pStyle w:val="Indent1abc0"/>
            </w:pPr>
            <w:r>
              <w:t>When the vesting in the trustees has been registered, the new reserve status (if any) must, where applicable, be noted on the current view of the relevant computer register as per the above table.</w:t>
            </w:r>
          </w:p>
        </w:tc>
      </w:tr>
    </w:tbl>
    <w:p w:rsidR="00BB6FBC" w:rsidRDefault="00BB6FBC" w:rsidP="00BB6FBC">
      <w:pPr>
        <w:pStyle w:val="continuedonnextpage"/>
      </w:pPr>
      <w:r>
        <w:t>continued on next page</w:t>
      </w:r>
    </w:p>
    <w:p w:rsidR="00BB6FBC" w:rsidRPr="00C82F0F" w:rsidRDefault="00BB6FBC" w:rsidP="00BB6FBC">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BB6FBC" w:rsidRDefault="00BB6FBC" w:rsidP="00BB6FBC">
      <w:pPr>
        <w:pStyle w:val="blockline"/>
      </w:pPr>
    </w:p>
    <w:tbl>
      <w:tblPr>
        <w:tblW w:w="0" w:type="auto"/>
        <w:tblLayout w:type="fixed"/>
        <w:tblLook w:val="04A0" w:firstRow="1" w:lastRow="0" w:firstColumn="1" w:lastColumn="0" w:noHBand="0" w:noVBand="1"/>
      </w:tblPr>
      <w:tblGrid>
        <w:gridCol w:w="1951"/>
        <w:gridCol w:w="7938"/>
      </w:tblGrid>
      <w:tr w:rsidR="00BB6FBC" w:rsidTr="00BB6FBC">
        <w:tc>
          <w:tcPr>
            <w:tcW w:w="1951" w:type="dxa"/>
          </w:tcPr>
          <w:p w:rsidR="00BB6FBC" w:rsidRDefault="00BB6FBC" w:rsidP="00F9396A">
            <w:pPr>
              <w:pStyle w:val="Heading2"/>
            </w:pPr>
            <w:bookmarkStart w:id="32" w:name="_Toc394479538"/>
            <w:r>
              <w:t xml:space="preserve">Trigger </w:t>
            </w:r>
            <w:r w:rsidR="00F9396A">
              <w:t>—</w:t>
            </w:r>
            <w:r>
              <w:t xml:space="preserve"> revocation of reserve status for a reserve site other than a jointly vested site</w:t>
            </w:r>
            <w:bookmarkEnd w:id="32"/>
          </w:p>
        </w:tc>
        <w:tc>
          <w:tcPr>
            <w:tcW w:w="7938" w:type="dxa"/>
          </w:tcPr>
          <w:p w:rsidR="00BB6FBC" w:rsidRDefault="00BB6FBC" w:rsidP="00BB6FBC">
            <w:pPr>
              <w:pStyle w:val="BlockText"/>
            </w:pPr>
            <w:r>
              <w:t>Receipt of an application from the Director-General of Conservation, under s</w:t>
            </w:r>
            <w:r w:rsidR="00540032">
              <w:t> </w:t>
            </w:r>
            <w:r w:rsidR="000959C3">
              <w:t>86</w:t>
            </w:r>
            <w:r>
              <w:t>(8)(a), to cancel memorials recording that:</w:t>
            </w:r>
          </w:p>
          <w:p w:rsidR="00BB6FBC" w:rsidRDefault="00BB6FBC" w:rsidP="006E0B13">
            <w:pPr>
              <w:pStyle w:val="Indent1abc0"/>
              <w:numPr>
                <w:ilvl w:val="0"/>
                <w:numId w:val="33"/>
              </w:numPr>
            </w:pPr>
            <w:r>
              <w:t>section</w:t>
            </w:r>
            <w:r w:rsidR="00540032">
              <w:t> </w:t>
            </w:r>
            <w:r>
              <w:t xml:space="preserve">24 of the </w:t>
            </w:r>
            <w:r w:rsidR="00C01E77">
              <w:t xml:space="preserve">Conservation Act </w:t>
            </w:r>
            <w:r>
              <w:t>1987 does not apply if the reservation of a reserve site is revoked, in whole or in part, and</w:t>
            </w:r>
          </w:p>
          <w:p w:rsidR="00BB6FBC" w:rsidRDefault="00BB6FBC" w:rsidP="005F3B87">
            <w:pPr>
              <w:pStyle w:val="Indent1abc0"/>
            </w:pPr>
            <w:r>
              <w:t>the notifications that the site is subject to ss </w:t>
            </w:r>
            <w:r w:rsidR="000959C3">
              <w:t>70</w:t>
            </w:r>
            <w:r>
              <w:t xml:space="preserve">(9) or </w:t>
            </w:r>
            <w:r w:rsidR="000959C3">
              <w:t>82</w:t>
            </w:r>
            <w:r>
              <w:t>(4) (if either applies), ss </w:t>
            </w:r>
            <w:r w:rsidR="000959C3">
              <w:t>85</w:t>
            </w:r>
            <w:r>
              <w:t xml:space="preserve">(3), and </w:t>
            </w:r>
            <w:r w:rsidR="000959C3">
              <w:t>91</w:t>
            </w:r>
            <w:r>
              <w:t xml:space="preserve">, </w:t>
            </w:r>
            <w:r w:rsidR="000959C3">
              <w:t>92</w:t>
            </w:r>
            <w:r>
              <w:t xml:space="preserve">, </w:t>
            </w:r>
            <w:r w:rsidR="000959C3">
              <w:t>93</w:t>
            </w:r>
            <w:r>
              <w:t xml:space="preserve">, or </w:t>
            </w:r>
            <w:r w:rsidR="000959C3">
              <w:t>94</w:t>
            </w:r>
            <w:r>
              <w:t xml:space="preserve"> (whichever applies)</w:t>
            </w:r>
            <w:r w:rsidR="0040681F">
              <w:t xml:space="preserve"> </w:t>
            </w:r>
            <w:r>
              <w:t>of the Act.</w:t>
            </w:r>
          </w:p>
          <w:p w:rsidR="00BB6FBC" w:rsidRDefault="00BB6FBC" w:rsidP="000A3250">
            <w:pPr>
              <w:pStyle w:val="Blocktextnote1"/>
            </w:pPr>
            <w:r w:rsidRPr="000A3250">
              <w:rPr>
                <w:b/>
              </w:rPr>
              <w:t>Note:</w:t>
            </w:r>
            <w:r>
              <w:tab/>
              <w:t>The application must be preceded by the relevant documentation revoking the reservation in terms of the Reserves Act 1977.</w:t>
            </w:r>
          </w:p>
        </w:tc>
      </w:tr>
    </w:tbl>
    <w:p w:rsidR="00BB6FBC" w:rsidRDefault="00BB6FBC" w:rsidP="00BB6FBC">
      <w:pPr>
        <w:pStyle w:val="blockline"/>
      </w:pPr>
    </w:p>
    <w:tbl>
      <w:tblPr>
        <w:tblW w:w="0" w:type="auto"/>
        <w:tblLayout w:type="fixed"/>
        <w:tblLook w:val="04A0" w:firstRow="1" w:lastRow="0" w:firstColumn="1" w:lastColumn="0" w:noHBand="0" w:noVBand="1"/>
      </w:tblPr>
      <w:tblGrid>
        <w:gridCol w:w="1951"/>
        <w:gridCol w:w="7938"/>
      </w:tblGrid>
      <w:tr w:rsidR="000A3250" w:rsidTr="000A3250">
        <w:tc>
          <w:tcPr>
            <w:tcW w:w="1951" w:type="dxa"/>
          </w:tcPr>
          <w:p w:rsidR="000A3250" w:rsidRDefault="000A3250" w:rsidP="00F9396A">
            <w:pPr>
              <w:pStyle w:val="Heading2"/>
            </w:pPr>
            <w:bookmarkStart w:id="33" w:name="_Toc394479539"/>
            <w:r>
              <w:t xml:space="preserve">Action </w:t>
            </w:r>
            <w:r w:rsidR="00F9396A">
              <w:t>—</w:t>
            </w:r>
            <w:r>
              <w:t xml:space="preserve"> memorials</w:t>
            </w:r>
            <w:bookmarkEnd w:id="33"/>
          </w:p>
        </w:tc>
        <w:tc>
          <w:tcPr>
            <w:tcW w:w="7938" w:type="dxa"/>
          </w:tcPr>
          <w:p w:rsidR="000A3250" w:rsidRDefault="000A3250" w:rsidP="000A3250">
            <w:pPr>
              <w:pStyle w:val="BlockText"/>
            </w:pPr>
            <w:r>
              <w:t>The approved format for the memorial on the historic view of the computer freehold register which must record the cancellation is:</w:t>
            </w:r>
          </w:p>
          <w:p w:rsidR="000A3250" w:rsidRDefault="000A3250" w:rsidP="00A25C1F">
            <w:pPr>
              <w:pStyle w:val="Memorial1cm"/>
            </w:pPr>
            <w:r>
              <w:t>'[</w:t>
            </w:r>
            <w:r w:rsidRPr="000A3250">
              <w:rPr>
                <w:i/>
              </w:rPr>
              <w:t>application identifier</w:t>
            </w:r>
            <w:r>
              <w:t>] Application under section</w:t>
            </w:r>
            <w:r w:rsidR="00A25C1F">
              <w:t> </w:t>
            </w:r>
            <w:r w:rsidR="000959C3">
              <w:t>86</w:t>
            </w:r>
            <w:r>
              <w:t xml:space="preserve">(8) of the Ngati Toa Rangatira Claims Settlement Act </w:t>
            </w:r>
            <w:r w:rsidR="00A457D0">
              <w:t>2014</w:t>
            </w:r>
            <w:r>
              <w:t>' revoking the reserve status of [part of] the within land [</w:t>
            </w:r>
            <w:r w:rsidRPr="000A3250">
              <w:rPr>
                <w:i/>
              </w:rPr>
              <w:t>date and time</w:t>
            </w:r>
            <w:r>
              <w:t>]'</w:t>
            </w:r>
            <w:r w:rsidR="00A25C1F">
              <w:t>.</w:t>
            </w:r>
          </w:p>
        </w:tc>
      </w:tr>
    </w:tbl>
    <w:p w:rsidR="000A3250" w:rsidRDefault="000A3250" w:rsidP="000A3250">
      <w:pPr>
        <w:pStyle w:val="blockline"/>
      </w:pPr>
    </w:p>
    <w:tbl>
      <w:tblPr>
        <w:tblW w:w="0" w:type="auto"/>
        <w:tblLayout w:type="fixed"/>
        <w:tblLook w:val="04A0" w:firstRow="1" w:lastRow="0" w:firstColumn="1" w:lastColumn="0" w:noHBand="0" w:noVBand="1"/>
      </w:tblPr>
      <w:tblGrid>
        <w:gridCol w:w="1951"/>
        <w:gridCol w:w="7938"/>
      </w:tblGrid>
      <w:tr w:rsidR="000A3250" w:rsidTr="000A3250">
        <w:tc>
          <w:tcPr>
            <w:tcW w:w="1951" w:type="dxa"/>
          </w:tcPr>
          <w:p w:rsidR="000A3250" w:rsidRDefault="000A3250" w:rsidP="00F9396A">
            <w:pPr>
              <w:pStyle w:val="Heading2"/>
            </w:pPr>
            <w:bookmarkStart w:id="34" w:name="_Toc394479540"/>
            <w:r>
              <w:t xml:space="preserve">Action </w:t>
            </w:r>
            <w:r w:rsidR="00F9396A">
              <w:t>—</w:t>
            </w:r>
            <w:r>
              <w:t xml:space="preserve"> removal of memorials</w:t>
            </w:r>
            <w:bookmarkEnd w:id="34"/>
          </w:p>
        </w:tc>
        <w:tc>
          <w:tcPr>
            <w:tcW w:w="7938" w:type="dxa"/>
          </w:tcPr>
          <w:p w:rsidR="000A3250" w:rsidRDefault="000A3250" w:rsidP="000A3250">
            <w:pPr>
              <w:pStyle w:val="BlockText"/>
            </w:pPr>
            <w:r>
              <w:t>The following notifications must be removed:</w:t>
            </w:r>
          </w:p>
          <w:p w:rsidR="000A3250" w:rsidRDefault="000A3250" w:rsidP="006E0B13">
            <w:pPr>
              <w:pStyle w:val="Indent1abc0"/>
              <w:numPr>
                <w:ilvl w:val="0"/>
                <w:numId w:val="34"/>
              </w:numPr>
            </w:pPr>
            <w:r>
              <w:t xml:space="preserve">from the memorial 'Subject to Part 4A of the </w:t>
            </w:r>
            <w:r w:rsidR="00C01E77">
              <w:t xml:space="preserve">Conservation Act </w:t>
            </w:r>
            <w:r>
              <w:t>1987 (but section 24 of that Act does not apply)' the words '(but section 24 of that Act does not apply)',</w:t>
            </w:r>
            <w:r w:rsidR="00894E42">
              <w:t xml:space="preserve"> and</w:t>
            </w:r>
          </w:p>
          <w:p w:rsidR="000A3250" w:rsidRDefault="000A3250" w:rsidP="00790519">
            <w:pPr>
              <w:pStyle w:val="Indent1abc0"/>
              <w:numPr>
                <w:ilvl w:val="0"/>
                <w:numId w:val="34"/>
              </w:numPr>
            </w:pPr>
            <w:r>
              <w:t>the notifications that the site is subject to</w:t>
            </w:r>
            <w:r w:rsidR="00D31262">
              <w:t xml:space="preserve"> ss 70(9) or 82(4) (if either applies), ss 85(3), and 91, 92 , 93, or 94 (whichever applies)</w:t>
            </w:r>
            <w:r w:rsidR="0040681F">
              <w:t xml:space="preserve"> and 96</w:t>
            </w:r>
            <w:r w:rsidR="00D31262">
              <w:t xml:space="preserve"> of the Act.</w:t>
            </w:r>
          </w:p>
          <w:p w:rsidR="005F3B87" w:rsidRPr="005F3B87" w:rsidRDefault="005F3B87" w:rsidP="005F3B87">
            <w:pPr>
              <w:pStyle w:val="Indent1abc0"/>
              <w:numPr>
                <w:ilvl w:val="0"/>
                <w:numId w:val="0"/>
              </w:numPr>
              <w:tabs>
                <w:tab w:val="left" w:pos="884"/>
              </w:tabs>
            </w:pPr>
            <w:r w:rsidRPr="005F3B87">
              <w:rPr>
                <w:b/>
              </w:rPr>
              <w:t>Note</w:t>
            </w:r>
            <w:r>
              <w:rPr>
                <w:b/>
              </w:rPr>
              <w:t>:</w:t>
            </w:r>
            <w:r>
              <w:rPr>
                <w:b/>
              </w:rPr>
              <w:tab/>
            </w:r>
            <w:r>
              <w:t xml:space="preserve">See reference to s 96 memorial below under </w:t>
            </w:r>
            <w:r w:rsidRPr="005F3B87">
              <w:t>'</w:t>
            </w:r>
            <w:r w:rsidRPr="005F3B87">
              <w:rPr>
                <w:color w:val="0000FF"/>
              </w:rPr>
              <w:fldChar w:fldCharType="begin"/>
            </w:r>
            <w:r w:rsidRPr="005F3B87">
              <w:rPr>
                <w:color w:val="0000FF"/>
              </w:rPr>
              <w:instrText xml:space="preserve"> REF _Ref394560999 \h </w:instrText>
            </w:r>
            <w:r>
              <w:rPr>
                <w:color w:val="0000FF"/>
              </w:rPr>
              <w:instrText xml:space="preserve"> \* MERGEFORMAT </w:instrText>
            </w:r>
            <w:r w:rsidRPr="005F3B87">
              <w:rPr>
                <w:color w:val="0000FF"/>
              </w:rPr>
            </w:r>
            <w:r w:rsidRPr="005F3B87">
              <w:rPr>
                <w:color w:val="0000FF"/>
              </w:rPr>
              <w:fldChar w:fldCharType="separate"/>
            </w:r>
            <w:r w:rsidRPr="005F3B87">
              <w:rPr>
                <w:color w:val="0000FF"/>
              </w:rPr>
              <w:t xml:space="preserve">Statutory prohibition </w:t>
            </w:r>
            <w:r>
              <w:rPr>
                <w:color w:val="0000FF"/>
              </w:rPr>
              <w:tab/>
            </w:r>
            <w:r w:rsidRPr="005F3B87">
              <w:rPr>
                <w:color w:val="0000FF"/>
              </w:rPr>
              <w:t>against mortgage of reserve land</w:t>
            </w:r>
            <w:r w:rsidRPr="005F3B87">
              <w:rPr>
                <w:color w:val="0000FF"/>
              </w:rPr>
              <w:fldChar w:fldCharType="end"/>
            </w:r>
            <w:r>
              <w:t>'.</w:t>
            </w:r>
          </w:p>
        </w:tc>
      </w:tr>
    </w:tbl>
    <w:p w:rsidR="000A3250" w:rsidRDefault="000A3250" w:rsidP="000A3250">
      <w:pPr>
        <w:pStyle w:val="blockline"/>
      </w:pPr>
    </w:p>
    <w:tbl>
      <w:tblPr>
        <w:tblW w:w="0" w:type="auto"/>
        <w:tblLayout w:type="fixed"/>
        <w:tblLook w:val="04A0" w:firstRow="1" w:lastRow="0" w:firstColumn="1" w:lastColumn="0" w:noHBand="0" w:noVBand="1"/>
      </w:tblPr>
      <w:tblGrid>
        <w:gridCol w:w="1951"/>
        <w:gridCol w:w="7938"/>
      </w:tblGrid>
      <w:tr w:rsidR="000A3250" w:rsidTr="000A3250">
        <w:tc>
          <w:tcPr>
            <w:tcW w:w="1951" w:type="dxa"/>
          </w:tcPr>
          <w:p w:rsidR="000A3250" w:rsidRDefault="000A3250" w:rsidP="00F9396A">
            <w:pPr>
              <w:pStyle w:val="Heading2"/>
            </w:pPr>
            <w:bookmarkStart w:id="35" w:name="_Toc394479541"/>
            <w:r>
              <w:t xml:space="preserve">Trigger </w:t>
            </w:r>
            <w:r w:rsidR="00F9396A">
              <w:t>—</w:t>
            </w:r>
            <w:r>
              <w:t>revocation of reserve status for a reserve site which is a jointly vested site</w:t>
            </w:r>
            <w:bookmarkEnd w:id="35"/>
          </w:p>
        </w:tc>
        <w:tc>
          <w:tcPr>
            <w:tcW w:w="7938" w:type="dxa"/>
          </w:tcPr>
          <w:p w:rsidR="000A3250" w:rsidRDefault="000A3250" w:rsidP="000A3250">
            <w:pPr>
              <w:pStyle w:val="BlockText"/>
            </w:pPr>
            <w:r>
              <w:t>Receipt of an application from the Director-General of Conservation, under s</w:t>
            </w:r>
            <w:r w:rsidR="00894E42">
              <w:t> </w:t>
            </w:r>
            <w:r w:rsidR="00D31262">
              <w:t>86</w:t>
            </w:r>
            <w:r>
              <w:t>(9)(a), to cancel memorials recording that:</w:t>
            </w:r>
          </w:p>
          <w:p w:rsidR="000A3250" w:rsidRDefault="000A3250" w:rsidP="006E0B13">
            <w:pPr>
              <w:pStyle w:val="Indent1abc0"/>
              <w:numPr>
                <w:ilvl w:val="0"/>
                <w:numId w:val="35"/>
              </w:numPr>
            </w:pPr>
            <w:r>
              <w:t>section</w:t>
            </w:r>
            <w:r w:rsidR="00894E42">
              <w:t> </w:t>
            </w:r>
            <w:r>
              <w:t>24 of the Conservation Act 1987 does not apply if the reservation of a reserve site is revoked, in whole or in part, and</w:t>
            </w:r>
          </w:p>
          <w:p w:rsidR="000A3250" w:rsidRDefault="000A3250" w:rsidP="00D31262">
            <w:pPr>
              <w:pStyle w:val="Indent1abc0"/>
              <w:numPr>
                <w:ilvl w:val="0"/>
                <w:numId w:val="34"/>
              </w:numPr>
            </w:pPr>
            <w:r>
              <w:t>the notification that the site is subject to sections</w:t>
            </w:r>
            <w:r w:rsidR="00894E42">
              <w:t> </w:t>
            </w:r>
            <w:r w:rsidR="00D31262">
              <w:t>82</w:t>
            </w:r>
            <w:r>
              <w:t xml:space="preserve">(4), </w:t>
            </w:r>
            <w:r w:rsidR="00D31262">
              <w:t>85</w:t>
            </w:r>
            <w:r>
              <w:t>(3),</w:t>
            </w:r>
            <w:r w:rsidR="0040681F">
              <w:t>95</w:t>
            </w:r>
            <w:r>
              <w:t xml:space="preserve"> and </w:t>
            </w:r>
            <w:r w:rsidR="00D31262">
              <w:t>9</w:t>
            </w:r>
            <w:r w:rsidR="0040681F">
              <w:t>6</w:t>
            </w:r>
            <w:r>
              <w:t xml:space="preserve"> of the Act.</w:t>
            </w:r>
          </w:p>
          <w:p w:rsidR="000A3250" w:rsidRDefault="000A3250" w:rsidP="000A3250">
            <w:pPr>
              <w:pStyle w:val="Blocktextnote1"/>
            </w:pPr>
            <w:r w:rsidRPr="000A3250">
              <w:rPr>
                <w:b/>
              </w:rPr>
              <w:t>Note:</w:t>
            </w:r>
            <w:r>
              <w:tab/>
              <w:t>The application must be preceded by the relevant documentation revoking the reservation in terms of the Reserves Act 1977.</w:t>
            </w:r>
          </w:p>
        </w:tc>
      </w:tr>
    </w:tbl>
    <w:p w:rsidR="000A3250" w:rsidRDefault="000A3250" w:rsidP="000A3250">
      <w:pPr>
        <w:pStyle w:val="continuedonnextpage"/>
      </w:pPr>
      <w:r>
        <w:t>continued on next page</w:t>
      </w:r>
    </w:p>
    <w:p w:rsidR="000A3250" w:rsidRPr="00C82F0F" w:rsidRDefault="000A3250" w:rsidP="000A3250">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0A3250" w:rsidRDefault="000A3250" w:rsidP="000A3250">
      <w:pPr>
        <w:pStyle w:val="blockline"/>
      </w:pPr>
    </w:p>
    <w:tbl>
      <w:tblPr>
        <w:tblW w:w="0" w:type="auto"/>
        <w:tblLayout w:type="fixed"/>
        <w:tblLook w:val="04A0" w:firstRow="1" w:lastRow="0" w:firstColumn="1" w:lastColumn="0" w:noHBand="0" w:noVBand="1"/>
      </w:tblPr>
      <w:tblGrid>
        <w:gridCol w:w="1951"/>
        <w:gridCol w:w="7938"/>
      </w:tblGrid>
      <w:tr w:rsidR="000A3250" w:rsidTr="000A3250">
        <w:tc>
          <w:tcPr>
            <w:tcW w:w="1951" w:type="dxa"/>
          </w:tcPr>
          <w:p w:rsidR="000A3250" w:rsidRDefault="000A3250" w:rsidP="00F9396A">
            <w:pPr>
              <w:pStyle w:val="Heading2"/>
            </w:pPr>
            <w:bookmarkStart w:id="36" w:name="_Toc394479542"/>
            <w:r>
              <w:t xml:space="preserve">Action </w:t>
            </w:r>
            <w:r w:rsidR="00F9396A">
              <w:t>—</w:t>
            </w:r>
            <w:r>
              <w:t>memorials</w:t>
            </w:r>
            <w:bookmarkEnd w:id="36"/>
          </w:p>
        </w:tc>
        <w:tc>
          <w:tcPr>
            <w:tcW w:w="7938" w:type="dxa"/>
          </w:tcPr>
          <w:p w:rsidR="000A3250" w:rsidRDefault="000A3250" w:rsidP="000A3250">
            <w:pPr>
              <w:pStyle w:val="BlockText"/>
            </w:pPr>
            <w:r>
              <w:t>The approved format for the memorial on the historic view of the computer freehold register which must record the cancellation is:</w:t>
            </w:r>
          </w:p>
          <w:p w:rsidR="000A3250" w:rsidRDefault="000A3250" w:rsidP="00D31262">
            <w:pPr>
              <w:pStyle w:val="Memorial1cm"/>
            </w:pPr>
            <w:r>
              <w:t>'[</w:t>
            </w:r>
            <w:r w:rsidRPr="000A3250">
              <w:rPr>
                <w:i/>
              </w:rPr>
              <w:t>application identifier</w:t>
            </w:r>
            <w:r>
              <w:t>] Application under section</w:t>
            </w:r>
            <w:r w:rsidR="00894E42">
              <w:t> </w:t>
            </w:r>
            <w:r w:rsidR="00D31262">
              <w:t>86</w:t>
            </w:r>
            <w:r>
              <w:t>(</w:t>
            </w:r>
            <w:r w:rsidR="00D31262">
              <w:t>9</w:t>
            </w:r>
            <w:r>
              <w:t xml:space="preserve">) of the Ngati Toa Rangatira Claims Settlement Act </w:t>
            </w:r>
            <w:r w:rsidR="00A457D0">
              <w:t>2014</w:t>
            </w:r>
            <w:r>
              <w:t xml:space="preserve"> revoking the reserve status of [part of] the within land [</w:t>
            </w:r>
            <w:r w:rsidRPr="000A3250">
              <w:rPr>
                <w:i/>
              </w:rPr>
              <w:t>date and time</w:t>
            </w:r>
            <w:r>
              <w:t>]'</w:t>
            </w:r>
          </w:p>
        </w:tc>
      </w:tr>
    </w:tbl>
    <w:p w:rsidR="000A3250" w:rsidRDefault="000A3250" w:rsidP="000A3250">
      <w:pPr>
        <w:pStyle w:val="blockline"/>
      </w:pPr>
    </w:p>
    <w:tbl>
      <w:tblPr>
        <w:tblW w:w="0" w:type="auto"/>
        <w:tblLayout w:type="fixed"/>
        <w:tblLook w:val="04A0" w:firstRow="1" w:lastRow="0" w:firstColumn="1" w:lastColumn="0" w:noHBand="0" w:noVBand="1"/>
      </w:tblPr>
      <w:tblGrid>
        <w:gridCol w:w="1951"/>
        <w:gridCol w:w="7938"/>
      </w:tblGrid>
      <w:tr w:rsidR="000A3250" w:rsidTr="000A3250">
        <w:tc>
          <w:tcPr>
            <w:tcW w:w="1951" w:type="dxa"/>
          </w:tcPr>
          <w:p w:rsidR="000A3250" w:rsidRDefault="000A3250" w:rsidP="00F9396A">
            <w:pPr>
              <w:pStyle w:val="Heading2"/>
            </w:pPr>
            <w:bookmarkStart w:id="37" w:name="_Toc394479543"/>
            <w:r>
              <w:t xml:space="preserve">Action </w:t>
            </w:r>
            <w:r w:rsidR="00F9396A">
              <w:t>—</w:t>
            </w:r>
            <w:r>
              <w:t xml:space="preserve"> removal of memorials</w:t>
            </w:r>
            <w:bookmarkEnd w:id="37"/>
          </w:p>
        </w:tc>
        <w:tc>
          <w:tcPr>
            <w:tcW w:w="7938" w:type="dxa"/>
          </w:tcPr>
          <w:p w:rsidR="000A3250" w:rsidRDefault="000A3250" w:rsidP="000A3250">
            <w:pPr>
              <w:pStyle w:val="BlockText"/>
            </w:pPr>
            <w:r>
              <w:t>The following notifications must be removed</w:t>
            </w:r>
            <w:r w:rsidR="00A63BDD">
              <w:t>:</w:t>
            </w:r>
          </w:p>
          <w:p w:rsidR="000A3250" w:rsidRDefault="000A3250" w:rsidP="006E0B13">
            <w:pPr>
              <w:pStyle w:val="Indent1abc0"/>
              <w:numPr>
                <w:ilvl w:val="0"/>
                <w:numId w:val="36"/>
              </w:numPr>
            </w:pPr>
            <w:r>
              <w:t>from the memorial 'Subject to Part 4A of the Conservation Act 1987 (but section</w:t>
            </w:r>
            <w:r w:rsidR="00894E42">
              <w:t> </w:t>
            </w:r>
            <w:r>
              <w:t>24 of that Act does not apply)' the words '(but section</w:t>
            </w:r>
            <w:r w:rsidR="00894E42">
              <w:t> </w:t>
            </w:r>
            <w:r>
              <w:t>24 of that Act does not apply)',</w:t>
            </w:r>
            <w:r w:rsidR="00894E42">
              <w:t xml:space="preserve"> and</w:t>
            </w:r>
          </w:p>
          <w:p w:rsidR="000A3250" w:rsidRDefault="000A3250" w:rsidP="005F3B87">
            <w:pPr>
              <w:pStyle w:val="Indent1abc0"/>
              <w:numPr>
                <w:ilvl w:val="0"/>
                <w:numId w:val="34"/>
              </w:numPr>
            </w:pPr>
            <w:r>
              <w:t>the notifications that the site is subject to ss </w:t>
            </w:r>
            <w:r w:rsidR="00D31262">
              <w:t>82</w:t>
            </w:r>
            <w:r>
              <w:t xml:space="preserve">(4), </w:t>
            </w:r>
            <w:r w:rsidR="00D31262">
              <w:t>85</w:t>
            </w:r>
            <w:r>
              <w:t>(3),</w:t>
            </w:r>
            <w:r w:rsidR="0040681F">
              <w:t>95</w:t>
            </w:r>
            <w:r>
              <w:t xml:space="preserve"> of the Act.</w:t>
            </w:r>
          </w:p>
          <w:p w:rsidR="005F3B87" w:rsidRPr="005F3B87" w:rsidRDefault="005F3B87" w:rsidP="005F3B87">
            <w:pPr>
              <w:pStyle w:val="Indent1abc0"/>
              <w:numPr>
                <w:ilvl w:val="0"/>
                <w:numId w:val="0"/>
              </w:numPr>
              <w:tabs>
                <w:tab w:val="left" w:pos="884"/>
              </w:tabs>
              <w:rPr>
                <w:b/>
              </w:rPr>
            </w:pPr>
            <w:r w:rsidRPr="005F3B87">
              <w:rPr>
                <w:b/>
              </w:rPr>
              <w:t>Note</w:t>
            </w:r>
            <w:r>
              <w:rPr>
                <w:b/>
              </w:rPr>
              <w:t>:</w:t>
            </w:r>
            <w:r>
              <w:rPr>
                <w:b/>
              </w:rPr>
              <w:tab/>
            </w:r>
            <w:r>
              <w:t xml:space="preserve">See reference to s 96 memorial below under </w:t>
            </w:r>
            <w:r w:rsidRPr="005F3B87">
              <w:t>'</w:t>
            </w:r>
            <w:r w:rsidRPr="005F3B87">
              <w:rPr>
                <w:color w:val="0000FF"/>
              </w:rPr>
              <w:fldChar w:fldCharType="begin"/>
            </w:r>
            <w:r w:rsidRPr="005F3B87">
              <w:rPr>
                <w:color w:val="0000FF"/>
              </w:rPr>
              <w:instrText xml:space="preserve"> REF _Ref394560999 \h </w:instrText>
            </w:r>
            <w:r>
              <w:rPr>
                <w:color w:val="0000FF"/>
              </w:rPr>
              <w:instrText xml:space="preserve"> \* MERGEFORMAT </w:instrText>
            </w:r>
            <w:r w:rsidRPr="005F3B87">
              <w:rPr>
                <w:color w:val="0000FF"/>
              </w:rPr>
            </w:r>
            <w:r w:rsidRPr="005F3B87">
              <w:rPr>
                <w:color w:val="0000FF"/>
              </w:rPr>
              <w:fldChar w:fldCharType="separate"/>
            </w:r>
            <w:r w:rsidRPr="005F3B87">
              <w:rPr>
                <w:color w:val="0000FF"/>
              </w:rPr>
              <w:t xml:space="preserve">Statutory prohibition </w:t>
            </w:r>
            <w:r>
              <w:rPr>
                <w:color w:val="0000FF"/>
              </w:rPr>
              <w:tab/>
            </w:r>
            <w:r w:rsidRPr="005F3B87">
              <w:rPr>
                <w:color w:val="0000FF"/>
              </w:rPr>
              <w:t>against mortgage of reserve land</w:t>
            </w:r>
            <w:r w:rsidRPr="005F3B87">
              <w:rPr>
                <w:color w:val="0000FF"/>
              </w:rPr>
              <w:fldChar w:fldCharType="end"/>
            </w:r>
            <w:r>
              <w:t>'.</w:t>
            </w:r>
          </w:p>
        </w:tc>
      </w:tr>
    </w:tbl>
    <w:p w:rsidR="000A3250" w:rsidRDefault="000A3250" w:rsidP="000A3250">
      <w:pPr>
        <w:pStyle w:val="blockline"/>
      </w:pPr>
    </w:p>
    <w:tbl>
      <w:tblPr>
        <w:tblW w:w="0" w:type="auto"/>
        <w:tblLayout w:type="fixed"/>
        <w:tblLook w:val="04A0" w:firstRow="1" w:lastRow="0" w:firstColumn="1" w:lastColumn="0" w:noHBand="0" w:noVBand="1"/>
      </w:tblPr>
      <w:tblGrid>
        <w:gridCol w:w="1951"/>
        <w:gridCol w:w="7938"/>
      </w:tblGrid>
      <w:tr w:rsidR="009E5BA4" w:rsidTr="009E5BA4">
        <w:tc>
          <w:tcPr>
            <w:tcW w:w="1951" w:type="dxa"/>
          </w:tcPr>
          <w:p w:rsidR="009E5BA4" w:rsidRDefault="009E5BA4" w:rsidP="009E5BA4">
            <w:pPr>
              <w:pStyle w:val="Heading2"/>
            </w:pPr>
            <w:bookmarkStart w:id="38" w:name="_Toc394479544"/>
            <w:r w:rsidRPr="009E5BA4">
              <w:t>Revocation in relation to part of a site</w:t>
            </w:r>
            <w:bookmarkEnd w:id="38"/>
          </w:p>
        </w:tc>
        <w:tc>
          <w:tcPr>
            <w:tcW w:w="7938" w:type="dxa"/>
          </w:tcPr>
          <w:p w:rsidR="009E5BA4" w:rsidRDefault="009E5BA4" w:rsidP="00D31262">
            <w:pPr>
              <w:pStyle w:val="BlockText"/>
            </w:pPr>
            <w:r w:rsidRPr="009E5BA4">
              <w:t>If a reserve is revoked as to part of the site the memorials remain only on those computer freehold registers or part computer freehold registers that remain a reserve.</w:t>
            </w:r>
            <w:r w:rsidR="00F66251">
              <w:t>[s86(9)(b)]</w:t>
            </w:r>
          </w:p>
        </w:tc>
      </w:tr>
    </w:tbl>
    <w:p w:rsidR="009E5BA4" w:rsidRDefault="009E5BA4" w:rsidP="009E5BA4">
      <w:pPr>
        <w:pStyle w:val="blockline"/>
      </w:pPr>
    </w:p>
    <w:tbl>
      <w:tblPr>
        <w:tblW w:w="0" w:type="auto"/>
        <w:tblLayout w:type="fixed"/>
        <w:tblLook w:val="04A0" w:firstRow="1" w:lastRow="0" w:firstColumn="1" w:lastColumn="0" w:noHBand="0" w:noVBand="1"/>
      </w:tblPr>
      <w:tblGrid>
        <w:gridCol w:w="1951"/>
        <w:gridCol w:w="7938"/>
      </w:tblGrid>
      <w:tr w:rsidR="009E5BA4" w:rsidTr="009E5BA4">
        <w:tc>
          <w:tcPr>
            <w:tcW w:w="1951" w:type="dxa"/>
          </w:tcPr>
          <w:p w:rsidR="009E5BA4" w:rsidRDefault="009E5BA4" w:rsidP="00F9396A">
            <w:pPr>
              <w:pStyle w:val="Heading2"/>
            </w:pPr>
            <w:bookmarkStart w:id="39" w:name="_Toc394479545"/>
            <w:r>
              <w:t>Trigger</w:t>
            </w:r>
            <w:r w:rsidR="00894E42">
              <w:t xml:space="preserve"> </w:t>
            </w:r>
            <w:r w:rsidR="00F9396A">
              <w:t>—</w:t>
            </w:r>
            <w:r w:rsidR="00894E42">
              <w:t xml:space="preserve"> transfer instrument pursuant to s 91</w:t>
            </w:r>
            <w:bookmarkEnd w:id="39"/>
            <w:r w:rsidR="00894E42">
              <w:t xml:space="preserve"> </w:t>
            </w:r>
          </w:p>
        </w:tc>
        <w:tc>
          <w:tcPr>
            <w:tcW w:w="7938" w:type="dxa"/>
          </w:tcPr>
          <w:p w:rsidR="009E5BA4" w:rsidRDefault="009E5BA4" w:rsidP="00D31262">
            <w:pPr>
              <w:pStyle w:val="BlockText"/>
            </w:pPr>
            <w:r w:rsidRPr="009E5BA4">
              <w:t>Transfer instrument pursuant to s</w:t>
            </w:r>
            <w:r>
              <w:t> </w:t>
            </w:r>
            <w:r w:rsidR="00D31262">
              <w:t>91</w:t>
            </w:r>
            <w:r w:rsidRPr="009E5BA4">
              <w:t xml:space="preserve"> transferring reserve sites Whitianga site, Wainui, or Te Arai o Wairau to new owners.</w:t>
            </w:r>
          </w:p>
        </w:tc>
      </w:tr>
    </w:tbl>
    <w:p w:rsidR="009E5BA4" w:rsidRDefault="009E5BA4" w:rsidP="009E5BA4">
      <w:pPr>
        <w:pStyle w:val="continuedonnextpage"/>
      </w:pPr>
      <w:r>
        <w:t>continued on next page</w:t>
      </w:r>
    </w:p>
    <w:p w:rsidR="009E5BA4" w:rsidRPr="00C82F0F" w:rsidRDefault="009E5BA4" w:rsidP="009E5BA4">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9E5BA4" w:rsidRDefault="009E5BA4" w:rsidP="009E5BA4">
      <w:pPr>
        <w:pStyle w:val="blockline"/>
      </w:pPr>
    </w:p>
    <w:tbl>
      <w:tblPr>
        <w:tblW w:w="9889" w:type="dxa"/>
        <w:tblLayout w:type="fixed"/>
        <w:tblLook w:val="04A0" w:firstRow="1" w:lastRow="0" w:firstColumn="1" w:lastColumn="0" w:noHBand="0" w:noVBand="1"/>
      </w:tblPr>
      <w:tblGrid>
        <w:gridCol w:w="1951"/>
        <w:gridCol w:w="7938"/>
      </w:tblGrid>
      <w:tr w:rsidR="009E5BA4" w:rsidTr="009E5BA4">
        <w:tc>
          <w:tcPr>
            <w:tcW w:w="1951" w:type="dxa"/>
          </w:tcPr>
          <w:p w:rsidR="009E5BA4" w:rsidRDefault="009E5BA4" w:rsidP="00F9396A">
            <w:pPr>
              <w:pStyle w:val="Heading2"/>
            </w:pPr>
            <w:bookmarkStart w:id="40" w:name="_Toc394479546"/>
            <w:r>
              <w:t xml:space="preserve">Action </w:t>
            </w:r>
            <w:r w:rsidR="00F9396A">
              <w:t>—</w:t>
            </w:r>
            <w:r>
              <w:t xml:space="preserve"> t</w:t>
            </w:r>
            <w:r w:rsidRPr="009E5BA4">
              <w:t xml:space="preserve">ransfer of reserve land </w:t>
            </w:r>
            <w:r w:rsidR="00894E42">
              <w:t>under</w:t>
            </w:r>
            <w:r w:rsidR="00894E42" w:rsidRPr="009E5BA4">
              <w:t xml:space="preserve"> </w:t>
            </w:r>
            <w:r w:rsidRPr="009E5BA4">
              <w:t>s</w:t>
            </w:r>
            <w:r>
              <w:t> </w:t>
            </w:r>
            <w:r w:rsidR="00D31262">
              <w:t>91</w:t>
            </w:r>
            <w:bookmarkEnd w:id="40"/>
          </w:p>
        </w:tc>
        <w:tc>
          <w:tcPr>
            <w:tcW w:w="7938" w:type="dxa"/>
          </w:tcPr>
          <w:p w:rsidR="009E5BA4" w:rsidRDefault="009E5BA4" w:rsidP="00A63BDD">
            <w:pPr>
              <w:pStyle w:val="Indent1abc0"/>
              <w:numPr>
                <w:ilvl w:val="0"/>
                <w:numId w:val="53"/>
              </w:numPr>
            </w:pPr>
            <w:r>
              <w:t>The fee simple estate in Whitianga site, Wainui, or Te Arai o Wairau reserve sites may be transferred to any other person only in accordance with s </w:t>
            </w:r>
            <w:r w:rsidR="00D31262">
              <w:t>91</w:t>
            </w:r>
            <w:r>
              <w:t>.</w:t>
            </w:r>
          </w:p>
          <w:p w:rsidR="009E5BA4" w:rsidRDefault="009E5BA4" w:rsidP="00D31262">
            <w:pPr>
              <w:pStyle w:val="Indent1abc0"/>
              <w:numPr>
                <w:ilvl w:val="0"/>
                <w:numId w:val="34"/>
              </w:numPr>
            </w:pPr>
            <w:r>
              <w:t>The written consent of the Minister of Conservation must accompany the transfer instrument.</w:t>
            </w:r>
          </w:p>
          <w:p w:rsidR="009E5BA4" w:rsidRDefault="009E5BA4" w:rsidP="00D31262">
            <w:pPr>
              <w:pStyle w:val="Indent1abc0"/>
              <w:numPr>
                <w:ilvl w:val="0"/>
                <w:numId w:val="34"/>
              </w:numPr>
            </w:pPr>
            <w:r>
              <w:t xml:space="preserve">If any other documents are required for registration they must be registered or lodged.  </w:t>
            </w:r>
          </w:p>
          <w:p w:rsidR="009E5BA4" w:rsidRDefault="009E5BA4" w:rsidP="00D31262">
            <w:pPr>
              <w:pStyle w:val="Indent1abc0"/>
              <w:numPr>
                <w:ilvl w:val="0"/>
                <w:numId w:val="34"/>
              </w:numPr>
            </w:pPr>
            <w:r>
              <w:t>Upon receipt of the transfer and consent the RGL must register the transfer.</w:t>
            </w:r>
          </w:p>
          <w:p w:rsidR="009E5BA4" w:rsidRDefault="009E5BA4" w:rsidP="00D31262">
            <w:pPr>
              <w:pStyle w:val="Indent1abc0"/>
              <w:numPr>
                <w:ilvl w:val="0"/>
                <w:numId w:val="34"/>
              </w:numPr>
            </w:pPr>
            <w:r>
              <w:t>The transfer instrument must contain a statement that the new owners hold the land for the same reserve purpose as the previous owners held it.</w:t>
            </w:r>
          </w:p>
          <w:p w:rsidR="009E5BA4" w:rsidRDefault="009E5BA4" w:rsidP="00D31262">
            <w:pPr>
              <w:pStyle w:val="Indent1abc0"/>
              <w:numPr>
                <w:ilvl w:val="0"/>
                <w:numId w:val="34"/>
              </w:numPr>
            </w:pPr>
            <w:r>
              <w:t>The RGL must record on the computer freehold register the purpose that the new owners own the land.</w:t>
            </w:r>
          </w:p>
          <w:p w:rsidR="009E5BA4" w:rsidRDefault="009E5BA4" w:rsidP="00B82188">
            <w:pPr>
              <w:pStyle w:val="Indent1abc0"/>
              <w:numPr>
                <w:ilvl w:val="0"/>
                <w:numId w:val="34"/>
              </w:numPr>
            </w:pPr>
            <w:r>
              <w:t xml:space="preserve">The above does not apply in certain circumstances where the land is held in a trust and the </w:t>
            </w:r>
            <w:r w:rsidR="00535DBB">
              <w:t>effect</w:t>
            </w:r>
            <w:r>
              <w:t xml:space="preserve"> of the transfer is to change the trustees.  A certificate accompanying a subsequent transfer is sufficient proof that s </w:t>
            </w:r>
            <w:r w:rsidR="00D31262">
              <w:t>91</w:t>
            </w:r>
            <w:r>
              <w:t>(3) to (7) do not apply</w:t>
            </w:r>
            <w:r w:rsidR="00D31262">
              <w:t xml:space="preserve"> </w:t>
            </w:r>
            <w:r w:rsidR="00B82188">
              <w:t>(</w:t>
            </w:r>
            <w:r w:rsidR="00D31262">
              <w:t>s</w:t>
            </w:r>
            <w:r w:rsidR="00B82188">
              <w:t> </w:t>
            </w:r>
            <w:r w:rsidR="00D31262">
              <w:t>91(8)</w:t>
            </w:r>
            <w:r w:rsidR="00B82188">
              <w:t>)</w:t>
            </w:r>
            <w:r>
              <w:t>.</w:t>
            </w:r>
          </w:p>
        </w:tc>
      </w:tr>
    </w:tbl>
    <w:p w:rsidR="001D31EE" w:rsidRDefault="001D31EE" w:rsidP="001D31EE">
      <w:pPr>
        <w:pStyle w:val="blockline"/>
      </w:pPr>
    </w:p>
    <w:tbl>
      <w:tblPr>
        <w:tblW w:w="0" w:type="auto"/>
        <w:tblLayout w:type="fixed"/>
        <w:tblLook w:val="04A0" w:firstRow="1" w:lastRow="0" w:firstColumn="1" w:lastColumn="0" w:noHBand="0" w:noVBand="1"/>
      </w:tblPr>
      <w:tblGrid>
        <w:gridCol w:w="1951"/>
        <w:gridCol w:w="7938"/>
      </w:tblGrid>
      <w:tr w:rsidR="001D31EE" w:rsidTr="00B3045A">
        <w:tc>
          <w:tcPr>
            <w:tcW w:w="1951" w:type="dxa"/>
          </w:tcPr>
          <w:p w:rsidR="001D31EE" w:rsidRDefault="001D31EE" w:rsidP="00F9396A">
            <w:pPr>
              <w:pStyle w:val="Heading2"/>
            </w:pPr>
            <w:bookmarkStart w:id="41" w:name="_Toc394479547"/>
            <w:r>
              <w:t>Trigger</w:t>
            </w:r>
            <w:r w:rsidR="00894E42">
              <w:t xml:space="preserve"> </w:t>
            </w:r>
            <w:r w:rsidR="00F9396A">
              <w:t>—</w:t>
            </w:r>
            <w:r w:rsidR="00894E42">
              <w:t xml:space="preserve"> transfer instrument pursuant to s 92</w:t>
            </w:r>
            <w:bookmarkEnd w:id="41"/>
          </w:p>
        </w:tc>
        <w:tc>
          <w:tcPr>
            <w:tcW w:w="7938" w:type="dxa"/>
          </w:tcPr>
          <w:p w:rsidR="001D31EE" w:rsidRDefault="001D31EE" w:rsidP="00D31262">
            <w:pPr>
              <w:pStyle w:val="BlockText"/>
            </w:pPr>
            <w:r w:rsidRPr="009E5BA4">
              <w:t>Transfer instrument pursuant to s</w:t>
            </w:r>
            <w:r>
              <w:t> </w:t>
            </w:r>
            <w:r w:rsidR="00D31262">
              <w:t>92</w:t>
            </w:r>
            <w:r w:rsidRPr="009E5BA4">
              <w:t xml:space="preserve"> transferring the reserve site Te Mana a Kupe to new owners.</w:t>
            </w:r>
          </w:p>
        </w:tc>
      </w:tr>
    </w:tbl>
    <w:p w:rsidR="001D31EE" w:rsidRDefault="001D31EE" w:rsidP="001D31EE">
      <w:pPr>
        <w:pStyle w:val="blockline"/>
      </w:pPr>
    </w:p>
    <w:tbl>
      <w:tblPr>
        <w:tblW w:w="0" w:type="auto"/>
        <w:tblLayout w:type="fixed"/>
        <w:tblLook w:val="04A0" w:firstRow="1" w:lastRow="0" w:firstColumn="1" w:lastColumn="0" w:noHBand="0" w:noVBand="1"/>
      </w:tblPr>
      <w:tblGrid>
        <w:gridCol w:w="1951"/>
        <w:gridCol w:w="7938"/>
      </w:tblGrid>
      <w:tr w:rsidR="001D31EE" w:rsidTr="00B3045A">
        <w:tc>
          <w:tcPr>
            <w:tcW w:w="1951" w:type="dxa"/>
          </w:tcPr>
          <w:p w:rsidR="001D31EE" w:rsidRDefault="001D31EE" w:rsidP="00F9396A">
            <w:pPr>
              <w:pStyle w:val="Heading2"/>
            </w:pPr>
            <w:bookmarkStart w:id="42" w:name="_Toc394479548"/>
            <w:r>
              <w:t xml:space="preserve">Action </w:t>
            </w:r>
            <w:r w:rsidR="00F9396A">
              <w:t>—</w:t>
            </w:r>
            <w:r>
              <w:t xml:space="preserve"> t</w:t>
            </w:r>
            <w:r w:rsidRPr="009E5BA4">
              <w:t>ransfer of reserve land</w:t>
            </w:r>
            <w:r w:rsidR="00894E42">
              <w:t xml:space="preserve"> under</w:t>
            </w:r>
            <w:r w:rsidRPr="009E5BA4">
              <w:t xml:space="preserve"> </w:t>
            </w:r>
            <w:r>
              <w:t>s </w:t>
            </w:r>
            <w:r w:rsidR="00D31262">
              <w:t>92</w:t>
            </w:r>
            <w:bookmarkEnd w:id="42"/>
          </w:p>
        </w:tc>
        <w:tc>
          <w:tcPr>
            <w:tcW w:w="7938" w:type="dxa"/>
          </w:tcPr>
          <w:p w:rsidR="001D31EE" w:rsidRDefault="001D31EE" w:rsidP="00B3045A">
            <w:pPr>
              <w:pStyle w:val="Indent1abc0"/>
              <w:numPr>
                <w:ilvl w:val="0"/>
                <w:numId w:val="37"/>
              </w:numPr>
            </w:pPr>
            <w:r>
              <w:t>The fee simple estate in Te Mana a Kupe reserve site may be transferred to any other person only in accordance with s </w:t>
            </w:r>
            <w:r w:rsidR="00D31262">
              <w:t>92</w:t>
            </w:r>
            <w:r>
              <w:t>.</w:t>
            </w:r>
          </w:p>
          <w:p w:rsidR="001D31EE" w:rsidRDefault="001D31EE" w:rsidP="00D31262">
            <w:pPr>
              <w:pStyle w:val="Indent1abc0"/>
              <w:numPr>
                <w:ilvl w:val="0"/>
                <w:numId w:val="34"/>
              </w:numPr>
            </w:pPr>
            <w:r>
              <w:t>The written consent of the Minister of Conservation must accompany the transfer instrument.</w:t>
            </w:r>
          </w:p>
          <w:p w:rsidR="001D31EE" w:rsidRDefault="001D31EE" w:rsidP="00D31262">
            <w:pPr>
              <w:pStyle w:val="Indent1abc0"/>
              <w:numPr>
                <w:ilvl w:val="0"/>
                <w:numId w:val="34"/>
              </w:numPr>
            </w:pPr>
            <w:r>
              <w:t>If any other documents are required for registration they must be registered or lodged.</w:t>
            </w:r>
          </w:p>
          <w:p w:rsidR="001D31EE" w:rsidRDefault="001D31EE" w:rsidP="00D31262">
            <w:pPr>
              <w:pStyle w:val="Indent1abc0"/>
              <w:numPr>
                <w:ilvl w:val="0"/>
                <w:numId w:val="34"/>
              </w:numPr>
            </w:pPr>
            <w:r>
              <w:t>Upon receipt of the transfer and consent the RGL must register the transfer.</w:t>
            </w:r>
          </w:p>
          <w:p w:rsidR="001D31EE" w:rsidRDefault="001D31EE" w:rsidP="00D31262">
            <w:pPr>
              <w:pStyle w:val="Indent1abc0"/>
              <w:numPr>
                <w:ilvl w:val="0"/>
                <w:numId w:val="34"/>
              </w:numPr>
            </w:pPr>
            <w:r>
              <w:t>The above does not apply in certain circumstances where the land is held in a trust and the effect of the transfer is to change the trustees.  A certificate accompanying a subsequent transfer is sufficient proof that s </w:t>
            </w:r>
            <w:r w:rsidR="00D31262">
              <w:t>92</w:t>
            </w:r>
            <w:r>
              <w:t>(2) to (5) do not apply.</w:t>
            </w:r>
          </w:p>
        </w:tc>
      </w:tr>
    </w:tbl>
    <w:p w:rsidR="009E5BA4" w:rsidRDefault="009E5BA4" w:rsidP="009E5BA4">
      <w:pPr>
        <w:pStyle w:val="continuedonnextpage"/>
      </w:pPr>
      <w:r>
        <w:t>continued on next page</w:t>
      </w:r>
    </w:p>
    <w:p w:rsidR="009E5BA4" w:rsidRDefault="009E5BA4" w:rsidP="009E5BA4">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232CCD" w:rsidRPr="00C82F0F" w:rsidRDefault="00232CCD" w:rsidP="00790519">
      <w:pPr>
        <w:pStyle w:val="blockline"/>
        <w:rPr>
          <w:rStyle w:val="Maptitlecontinued2Char"/>
        </w:rPr>
      </w:pPr>
    </w:p>
    <w:tbl>
      <w:tblPr>
        <w:tblW w:w="9889" w:type="dxa"/>
        <w:tblLayout w:type="fixed"/>
        <w:tblLook w:val="04A0" w:firstRow="1" w:lastRow="0" w:firstColumn="1" w:lastColumn="0" w:noHBand="0" w:noVBand="1"/>
      </w:tblPr>
      <w:tblGrid>
        <w:gridCol w:w="1951"/>
        <w:gridCol w:w="7938"/>
      </w:tblGrid>
      <w:tr w:rsidR="009E5BA4" w:rsidTr="001D31EE">
        <w:tc>
          <w:tcPr>
            <w:tcW w:w="1951" w:type="dxa"/>
          </w:tcPr>
          <w:p w:rsidR="009E5BA4" w:rsidRDefault="009E5BA4" w:rsidP="00F9396A">
            <w:pPr>
              <w:pStyle w:val="Heading2"/>
            </w:pPr>
            <w:bookmarkStart w:id="43" w:name="_Toc394479549"/>
            <w:r>
              <w:t>Trigger</w:t>
            </w:r>
            <w:r w:rsidR="00894E42">
              <w:t xml:space="preserve"> </w:t>
            </w:r>
            <w:r w:rsidR="00F9396A">
              <w:t>—</w:t>
            </w:r>
            <w:r w:rsidR="00894E42">
              <w:t xml:space="preserve"> transfer instrument pursuant to s 93</w:t>
            </w:r>
            <w:bookmarkEnd w:id="43"/>
          </w:p>
        </w:tc>
        <w:tc>
          <w:tcPr>
            <w:tcW w:w="7938" w:type="dxa"/>
          </w:tcPr>
          <w:p w:rsidR="009E5BA4" w:rsidRDefault="009E5BA4" w:rsidP="00D31262">
            <w:pPr>
              <w:pStyle w:val="BlockText"/>
            </w:pPr>
            <w:r w:rsidRPr="009E5BA4">
              <w:t>Transfer instrument pursuant to s</w:t>
            </w:r>
            <w:r>
              <w:t> </w:t>
            </w:r>
            <w:r w:rsidR="00D31262">
              <w:t>93</w:t>
            </w:r>
            <w:r w:rsidRPr="009E5BA4">
              <w:t xml:space="preserve"> transferring part of Taputeranga Island to new owners.</w:t>
            </w:r>
          </w:p>
        </w:tc>
      </w:tr>
    </w:tbl>
    <w:p w:rsidR="009E5BA4" w:rsidRDefault="009E5BA4" w:rsidP="009E5BA4">
      <w:pPr>
        <w:pStyle w:val="blockline"/>
      </w:pPr>
    </w:p>
    <w:tbl>
      <w:tblPr>
        <w:tblW w:w="9889" w:type="dxa"/>
        <w:tblLayout w:type="fixed"/>
        <w:tblLook w:val="04A0" w:firstRow="1" w:lastRow="0" w:firstColumn="1" w:lastColumn="0" w:noHBand="0" w:noVBand="1"/>
      </w:tblPr>
      <w:tblGrid>
        <w:gridCol w:w="1951"/>
        <w:gridCol w:w="7938"/>
      </w:tblGrid>
      <w:tr w:rsidR="009E5BA4" w:rsidTr="001D31EE">
        <w:tc>
          <w:tcPr>
            <w:tcW w:w="1951" w:type="dxa"/>
          </w:tcPr>
          <w:p w:rsidR="009E5BA4" w:rsidRDefault="009E5BA4" w:rsidP="00F9396A">
            <w:pPr>
              <w:pStyle w:val="Heading2"/>
            </w:pPr>
            <w:bookmarkStart w:id="44" w:name="_Toc394479550"/>
            <w:r>
              <w:t xml:space="preserve">Action </w:t>
            </w:r>
            <w:r w:rsidR="00F9396A">
              <w:t>—</w:t>
            </w:r>
            <w:r>
              <w:t xml:space="preserve"> t</w:t>
            </w:r>
            <w:r w:rsidRPr="009E5BA4">
              <w:t>ransfer of Taputeranga Island</w:t>
            </w:r>
            <w:r w:rsidR="00894E42">
              <w:t xml:space="preserve"> under</w:t>
            </w:r>
            <w:r w:rsidRPr="009E5BA4">
              <w:t xml:space="preserve"> s</w:t>
            </w:r>
            <w:r>
              <w:t> </w:t>
            </w:r>
            <w:r w:rsidR="00D31262">
              <w:t>93</w:t>
            </w:r>
            <w:bookmarkEnd w:id="44"/>
          </w:p>
        </w:tc>
        <w:tc>
          <w:tcPr>
            <w:tcW w:w="7938" w:type="dxa"/>
          </w:tcPr>
          <w:p w:rsidR="009E5BA4" w:rsidRDefault="009E5BA4" w:rsidP="006E0B13">
            <w:pPr>
              <w:pStyle w:val="Indent1abc0"/>
              <w:numPr>
                <w:ilvl w:val="0"/>
                <w:numId w:val="38"/>
              </w:numPr>
            </w:pPr>
            <w:r>
              <w:t xml:space="preserve">The fee simple estate in </w:t>
            </w:r>
            <w:r w:rsidRPr="009E5BA4">
              <w:t xml:space="preserve">Taputeranga Island </w:t>
            </w:r>
            <w:r>
              <w:t>may be transferred to a Ngati Toa entity only and only in accordance with s </w:t>
            </w:r>
            <w:r w:rsidR="00D31262">
              <w:t>93</w:t>
            </w:r>
            <w:r>
              <w:t>.</w:t>
            </w:r>
          </w:p>
          <w:p w:rsidR="009E5BA4" w:rsidRDefault="009E5BA4" w:rsidP="00D31262">
            <w:pPr>
              <w:pStyle w:val="Indent1abc0"/>
              <w:numPr>
                <w:ilvl w:val="0"/>
                <w:numId w:val="34"/>
              </w:numPr>
            </w:pPr>
            <w:r>
              <w:t>The written consent of the Minister of Conservation must accompany the transfer instrument.</w:t>
            </w:r>
          </w:p>
          <w:p w:rsidR="009E5BA4" w:rsidRDefault="009E5BA4" w:rsidP="00D31262">
            <w:pPr>
              <w:pStyle w:val="Indent1abc0"/>
              <w:numPr>
                <w:ilvl w:val="0"/>
                <w:numId w:val="34"/>
              </w:numPr>
            </w:pPr>
            <w:r>
              <w:t>If any other documents are required for registration they must be registered or lodged.</w:t>
            </w:r>
          </w:p>
          <w:p w:rsidR="009E5BA4" w:rsidRDefault="009E5BA4" w:rsidP="00D31262">
            <w:pPr>
              <w:pStyle w:val="Indent1abc0"/>
              <w:numPr>
                <w:ilvl w:val="0"/>
                <w:numId w:val="34"/>
              </w:numPr>
            </w:pPr>
            <w:r>
              <w:t>Upon receipt of the transfer and consent the RGL must register the transfer.</w:t>
            </w:r>
          </w:p>
          <w:p w:rsidR="009E5BA4" w:rsidRDefault="009E5BA4" w:rsidP="00D31262">
            <w:pPr>
              <w:pStyle w:val="Indent1abc0"/>
              <w:numPr>
                <w:ilvl w:val="0"/>
                <w:numId w:val="34"/>
              </w:numPr>
            </w:pPr>
            <w:r>
              <w:t>The above does not apply in certain circumstances where the land is held in a trust and the effect of the transfer is to change the trustees.  A certificate accompanying a subsequent transfer is sufficient proof that s </w:t>
            </w:r>
            <w:r w:rsidR="00D31262">
              <w:t>93</w:t>
            </w:r>
            <w:r>
              <w:t>(2) to (5) do not apply</w:t>
            </w:r>
            <w:r w:rsidR="00B82188">
              <w:t xml:space="preserve"> (</w:t>
            </w:r>
            <w:r w:rsidR="00D31262">
              <w:t>s</w:t>
            </w:r>
            <w:r w:rsidR="00B82188">
              <w:t> </w:t>
            </w:r>
            <w:r w:rsidR="00D31262">
              <w:t>93(6)</w:t>
            </w:r>
            <w:r w:rsidR="00B82188">
              <w:t>).</w:t>
            </w:r>
          </w:p>
        </w:tc>
      </w:tr>
    </w:tbl>
    <w:p w:rsidR="001D31EE" w:rsidRDefault="001D31EE" w:rsidP="001D31EE">
      <w:pPr>
        <w:pStyle w:val="blockline"/>
      </w:pPr>
    </w:p>
    <w:tbl>
      <w:tblPr>
        <w:tblW w:w="0" w:type="auto"/>
        <w:tblLayout w:type="fixed"/>
        <w:tblLook w:val="04A0" w:firstRow="1" w:lastRow="0" w:firstColumn="1" w:lastColumn="0" w:noHBand="0" w:noVBand="1"/>
      </w:tblPr>
      <w:tblGrid>
        <w:gridCol w:w="1951"/>
        <w:gridCol w:w="7938"/>
      </w:tblGrid>
      <w:tr w:rsidR="001D31EE" w:rsidTr="00B3045A">
        <w:tc>
          <w:tcPr>
            <w:tcW w:w="1951" w:type="dxa"/>
          </w:tcPr>
          <w:p w:rsidR="001D31EE" w:rsidRDefault="001D31EE" w:rsidP="00F9396A">
            <w:pPr>
              <w:pStyle w:val="Heading2"/>
            </w:pPr>
            <w:bookmarkStart w:id="45" w:name="_Toc394479551"/>
            <w:r>
              <w:t>Trigger</w:t>
            </w:r>
            <w:r w:rsidR="00894E42">
              <w:t xml:space="preserve"> </w:t>
            </w:r>
            <w:r w:rsidR="00F9396A">
              <w:t>—</w:t>
            </w:r>
            <w:r w:rsidR="00894E42">
              <w:t>transfer instrument pursuant to s 94</w:t>
            </w:r>
            <w:bookmarkEnd w:id="45"/>
          </w:p>
        </w:tc>
        <w:tc>
          <w:tcPr>
            <w:tcW w:w="7938" w:type="dxa"/>
          </w:tcPr>
          <w:p w:rsidR="001D31EE" w:rsidRDefault="001D31EE" w:rsidP="00EC2957">
            <w:pPr>
              <w:pStyle w:val="BlockText"/>
            </w:pPr>
            <w:r>
              <w:t>Transfer instrument pursuant to s </w:t>
            </w:r>
            <w:r w:rsidR="00EC2957">
              <w:t>94</w:t>
            </w:r>
            <w:r>
              <w:t xml:space="preserve"> transferring all or part of Onehunga Bay or Te Onepoto Bay reserve sites to new owners.</w:t>
            </w:r>
          </w:p>
        </w:tc>
      </w:tr>
    </w:tbl>
    <w:p w:rsidR="00894E42" w:rsidRDefault="00894E42" w:rsidP="00894E42">
      <w:pPr>
        <w:pStyle w:val="continuedonnextpage"/>
      </w:pPr>
      <w:r>
        <w:t>continued on next page</w:t>
      </w:r>
    </w:p>
    <w:p w:rsidR="00894E42" w:rsidRPr="00C82F0F" w:rsidRDefault="00894E42" w:rsidP="00894E42">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94E42" w:rsidRDefault="00894E42" w:rsidP="00894E42">
      <w:pPr>
        <w:pStyle w:val="blockline"/>
      </w:pPr>
    </w:p>
    <w:tbl>
      <w:tblPr>
        <w:tblW w:w="9889" w:type="dxa"/>
        <w:tblLayout w:type="fixed"/>
        <w:tblLook w:val="04A0" w:firstRow="1" w:lastRow="0" w:firstColumn="1" w:lastColumn="0" w:noHBand="0" w:noVBand="1"/>
      </w:tblPr>
      <w:tblGrid>
        <w:gridCol w:w="1951"/>
        <w:gridCol w:w="7938"/>
      </w:tblGrid>
      <w:tr w:rsidR="001D31EE" w:rsidTr="00B3045A">
        <w:tc>
          <w:tcPr>
            <w:tcW w:w="1951" w:type="dxa"/>
          </w:tcPr>
          <w:p w:rsidR="001D31EE" w:rsidRDefault="001D31EE" w:rsidP="00F9396A">
            <w:pPr>
              <w:pStyle w:val="Heading2"/>
            </w:pPr>
            <w:bookmarkStart w:id="46" w:name="_Toc394479552"/>
            <w:r>
              <w:t xml:space="preserve">Action </w:t>
            </w:r>
            <w:r w:rsidR="00F9396A">
              <w:t>—</w:t>
            </w:r>
            <w:r>
              <w:t xml:space="preserve"> t</w:t>
            </w:r>
            <w:r w:rsidRPr="00535DBB">
              <w:t xml:space="preserve">ransfer of Onehunga Bay or Te Onepoto Bay </w:t>
            </w:r>
            <w:r w:rsidR="00894E42">
              <w:t>under</w:t>
            </w:r>
            <w:r w:rsidR="00894E42" w:rsidRPr="00535DBB">
              <w:t xml:space="preserve"> </w:t>
            </w:r>
            <w:r w:rsidRPr="00535DBB">
              <w:t>s</w:t>
            </w:r>
            <w:r>
              <w:t> </w:t>
            </w:r>
            <w:r w:rsidR="00EC2957">
              <w:t>94</w:t>
            </w:r>
            <w:bookmarkEnd w:id="46"/>
          </w:p>
        </w:tc>
        <w:tc>
          <w:tcPr>
            <w:tcW w:w="7938" w:type="dxa"/>
          </w:tcPr>
          <w:p w:rsidR="001D31EE" w:rsidRDefault="001D31EE" w:rsidP="00B3045A">
            <w:pPr>
              <w:pStyle w:val="Indent1abc0"/>
              <w:numPr>
                <w:ilvl w:val="0"/>
                <w:numId w:val="39"/>
              </w:numPr>
            </w:pPr>
            <w:r>
              <w:t>The fee simple estate in Onehunga Bay or Te Onepoto Bay may be transferred to a Ngati Toa entity or any other person only in accordance with s </w:t>
            </w:r>
            <w:r w:rsidR="00EC2957">
              <w:t>94</w:t>
            </w:r>
            <w:r>
              <w:t>.</w:t>
            </w:r>
          </w:p>
          <w:p w:rsidR="001D31EE" w:rsidRDefault="001D31EE" w:rsidP="00D31262">
            <w:pPr>
              <w:pStyle w:val="Indent1abc0"/>
              <w:numPr>
                <w:ilvl w:val="0"/>
                <w:numId w:val="34"/>
              </w:numPr>
            </w:pPr>
            <w:r>
              <w:t>The written consent of the Minister of Conservation under either s </w:t>
            </w:r>
            <w:r w:rsidR="00EC2957">
              <w:t>94</w:t>
            </w:r>
            <w:r>
              <w:t>(4) or (5) as the case may be must accompany the transfer instrument.</w:t>
            </w:r>
          </w:p>
          <w:p w:rsidR="001D31EE" w:rsidRDefault="001D31EE" w:rsidP="00D31262">
            <w:pPr>
              <w:pStyle w:val="Indent1abc0"/>
              <w:numPr>
                <w:ilvl w:val="0"/>
                <w:numId w:val="34"/>
              </w:numPr>
            </w:pPr>
            <w:r>
              <w:t>If the transfer is to anyone other than a Ngati Toa entity the transfer must contain a statement that the new owners hold the land for the same reserve purpose as the previous owners held it.</w:t>
            </w:r>
          </w:p>
          <w:p w:rsidR="001D31EE" w:rsidRDefault="001D31EE" w:rsidP="00D31262">
            <w:pPr>
              <w:pStyle w:val="Indent1abc0"/>
              <w:numPr>
                <w:ilvl w:val="0"/>
                <w:numId w:val="34"/>
              </w:numPr>
            </w:pPr>
            <w:r>
              <w:t xml:space="preserve">If any other documents are required for registration they must be registered or lodged.  </w:t>
            </w:r>
          </w:p>
          <w:p w:rsidR="001D31EE" w:rsidRDefault="001D31EE" w:rsidP="00D31262">
            <w:pPr>
              <w:pStyle w:val="Indent1abc0"/>
              <w:numPr>
                <w:ilvl w:val="0"/>
                <w:numId w:val="34"/>
              </w:numPr>
            </w:pPr>
            <w:r>
              <w:t>Upon receipt of the transfer and consent the RGL must register the transfer.</w:t>
            </w:r>
          </w:p>
          <w:p w:rsidR="001D31EE" w:rsidRDefault="001D31EE" w:rsidP="00894E42">
            <w:pPr>
              <w:pStyle w:val="Indent1abc0"/>
              <w:numPr>
                <w:ilvl w:val="0"/>
                <w:numId w:val="34"/>
              </w:numPr>
            </w:pPr>
            <w:r>
              <w:t>The above does not apply in certain circumstances where the land is held in a trust and the affect of the transfer is to change the trustees.  A certificate accompanying a subsequent transfer is sufficient proof that s </w:t>
            </w:r>
            <w:r w:rsidR="00EC2957">
              <w:t>94</w:t>
            </w:r>
            <w:r>
              <w:t>(3) to (8) do not apply</w:t>
            </w:r>
            <w:r w:rsidR="00894E42">
              <w:t xml:space="preserve"> (</w:t>
            </w:r>
            <w:r w:rsidR="00EC2957">
              <w:t>s</w:t>
            </w:r>
            <w:r w:rsidR="00894E42">
              <w:t> </w:t>
            </w:r>
            <w:r w:rsidR="00EC2957">
              <w:t>94(10)</w:t>
            </w:r>
            <w:r w:rsidR="00894E42">
              <w:t>).</w:t>
            </w:r>
          </w:p>
        </w:tc>
      </w:tr>
    </w:tbl>
    <w:p w:rsidR="00535DBB" w:rsidRDefault="00535DBB" w:rsidP="00E53956">
      <w:pPr>
        <w:pStyle w:val="blockline"/>
        <w:pBdr>
          <w:top w:val="single" w:sz="2" w:space="0" w:color="auto"/>
        </w:pBdr>
      </w:pPr>
    </w:p>
    <w:tbl>
      <w:tblPr>
        <w:tblW w:w="0" w:type="auto"/>
        <w:tblLayout w:type="fixed"/>
        <w:tblLook w:val="04A0" w:firstRow="1" w:lastRow="0" w:firstColumn="1" w:lastColumn="0" w:noHBand="0" w:noVBand="1"/>
      </w:tblPr>
      <w:tblGrid>
        <w:gridCol w:w="1951"/>
        <w:gridCol w:w="7938"/>
      </w:tblGrid>
      <w:tr w:rsidR="00535DBB" w:rsidTr="00535DBB">
        <w:tc>
          <w:tcPr>
            <w:tcW w:w="1951" w:type="dxa"/>
          </w:tcPr>
          <w:p w:rsidR="00535DBB" w:rsidRDefault="00535DBB" w:rsidP="003E7C16">
            <w:pPr>
              <w:pStyle w:val="Heading2"/>
            </w:pPr>
            <w:bookmarkStart w:id="47" w:name="_Toc394479553"/>
            <w:r>
              <w:t>Trigger</w:t>
            </w:r>
            <w:r w:rsidR="00894E42">
              <w:t xml:space="preserve"> </w:t>
            </w:r>
            <w:r w:rsidR="003E7C16">
              <w:t>—</w:t>
            </w:r>
            <w:r w:rsidR="00894E42">
              <w:t xml:space="preserve"> transfer instrument pursuant to s 95</w:t>
            </w:r>
            <w:bookmarkEnd w:id="47"/>
          </w:p>
        </w:tc>
        <w:tc>
          <w:tcPr>
            <w:tcW w:w="7938" w:type="dxa"/>
          </w:tcPr>
          <w:p w:rsidR="00535DBB" w:rsidRDefault="00535DBB" w:rsidP="00F9396A">
            <w:pPr>
              <w:pStyle w:val="BlockText"/>
            </w:pPr>
            <w:r w:rsidRPr="00535DBB">
              <w:t>Transfer instrument pursuant to s</w:t>
            </w:r>
            <w:r>
              <w:t> </w:t>
            </w:r>
            <w:r w:rsidR="00EC2957">
              <w:t>95</w:t>
            </w:r>
            <w:r w:rsidRPr="00535DBB">
              <w:t xml:space="preserve"> transferring all or part of a jointly vested site</w:t>
            </w:r>
            <w:r w:rsidR="003E7C16">
              <w:t xml:space="preserve"> </w:t>
            </w:r>
            <w:r w:rsidRPr="00535DBB">
              <w:t>which is still a reserve to new owners.</w:t>
            </w:r>
          </w:p>
        </w:tc>
      </w:tr>
    </w:tbl>
    <w:p w:rsidR="00535DBB" w:rsidRDefault="00535DBB" w:rsidP="00535DBB">
      <w:pPr>
        <w:pStyle w:val="blockline"/>
      </w:pPr>
    </w:p>
    <w:tbl>
      <w:tblPr>
        <w:tblW w:w="0" w:type="auto"/>
        <w:tblLayout w:type="fixed"/>
        <w:tblLook w:val="04A0" w:firstRow="1" w:lastRow="0" w:firstColumn="1" w:lastColumn="0" w:noHBand="0" w:noVBand="1"/>
      </w:tblPr>
      <w:tblGrid>
        <w:gridCol w:w="1951"/>
        <w:gridCol w:w="7938"/>
      </w:tblGrid>
      <w:tr w:rsidR="00535DBB" w:rsidTr="00535DBB">
        <w:tc>
          <w:tcPr>
            <w:tcW w:w="1951" w:type="dxa"/>
          </w:tcPr>
          <w:p w:rsidR="00535DBB" w:rsidRDefault="00535DBB" w:rsidP="003E7C16">
            <w:pPr>
              <w:pStyle w:val="Heading2"/>
            </w:pPr>
            <w:bookmarkStart w:id="48" w:name="_Toc394479554"/>
            <w:r w:rsidRPr="00535DBB">
              <w:t>A</w:t>
            </w:r>
            <w:r>
              <w:t xml:space="preserve">ction </w:t>
            </w:r>
            <w:r w:rsidR="003E7C16">
              <w:t xml:space="preserve">— </w:t>
            </w:r>
            <w:r>
              <w:t>t</w:t>
            </w:r>
            <w:r w:rsidRPr="00535DBB">
              <w:t>ransfer of jointly vested sites</w:t>
            </w:r>
            <w:r w:rsidR="003E7C16">
              <w:t xml:space="preserve"> under</w:t>
            </w:r>
            <w:r w:rsidRPr="00535DBB">
              <w:t xml:space="preserve"> s</w:t>
            </w:r>
            <w:r>
              <w:t> </w:t>
            </w:r>
            <w:r w:rsidR="00EC2957">
              <w:t>95</w:t>
            </w:r>
            <w:bookmarkEnd w:id="48"/>
          </w:p>
        </w:tc>
        <w:tc>
          <w:tcPr>
            <w:tcW w:w="7938" w:type="dxa"/>
          </w:tcPr>
          <w:p w:rsidR="00535DBB" w:rsidRDefault="00535DBB" w:rsidP="006E0B13">
            <w:pPr>
              <w:pStyle w:val="Indent1abc0"/>
              <w:numPr>
                <w:ilvl w:val="0"/>
                <w:numId w:val="40"/>
              </w:numPr>
            </w:pPr>
            <w:r>
              <w:t>The fee simple estate in jointly vested sites that remain a reserve site may be transferred in certain circumstances where the land is held in a trust and the affect of the transfer is to change the trustees.</w:t>
            </w:r>
          </w:p>
          <w:p w:rsidR="00535DBB" w:rsidRDefault="00535DBB" w:rsidP="00EC2957">
            <w:pPr>
              <w:pStyle w:val="Indent1abc0"/>
              <w:numPr>
                <w:ilvl w:val="0"/>
                <w:numId w:val="34"/>
              </w:numPr>
            </w:pPr>
            <w:r>
              <w:t>A certificate accompanying a subsequent transfer by the transferees or the transfer</w:t>
            </w:r>
            <w:r w:rsidR="00EC2957">
              <w:t>ees solicitor verifying that s 95</w:t>
            </w:r>
            <w:r w:rsidR="007E51A9">
              <w:t>(2)</w:t>
            </w:r>
            <w:r>
              <w:t>(a) and (b) applies is sufficient proof that s </w:t>
            </w:r>
            <w:r w:rsidR="00EC2957">
              <w:t>95</w:t>
            </w:r>
            <w:r w:rsidR="007E51A9">
              <w:t>(2)</w:t>
            </w:r>
            <w:r>
              <w:t>(a) and (b) applies</w:t>
            </w:r>
            <w:r w:rsidR="00D144B9">
              <w:t>.</w:t>
            </w:r>
          </w:p>
        </w:tc>
      </w:tr>
    </w:tbl>
    <w:p w:rsidR="00894E42" w:rsidRDefault="00894E42" w:rsidP="00894E42">
      <w:pPr>
        <w:pStyle w:val="continuedonnextpage"/>
      </w:pPr>
      <w:r>
        <w:t>continued on next page</w:t>
      </w:r>
    </w:p>
    <w:p w:rsidR="00894E42" w:rsidRPr="00C82F0F" w:rsidRDefault="00894E42" w:rsidP="00894E42">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894E42" w:rsidRDefault="00894E42" w:rsidP="00894E42">
      <w:pPr>
        <w:pStyle w:val="blockline"/>
      </w:pPr>
    </w:p>
    <w:tbl>
      <w:tblPr>
        <w:tblW w:w="9889" w:type="dxa"/>
        <w:tblLayout w:type="fixed"/>
        <w:tblLook w:val="04A0" w:firstRow="1" w:lastRow="0" w:firstColumn="1" w:lastColumn="0" w:noHBand="0" w:noVBand="1"/>
      </w:tblPr>
      <w:tblGrid>
        <w:gridCol w:w="1951"/>
        <w:gridCol w:w="7938"/>
      </w:tblGrid>
      <w:tr w:rsidR="00EC2957" w:rsidTr="00790519">
        <w:tc>
          <w:tcPr>
            <w:tcW w:w="1951" w:type="dxa"/>
          </w:tcPr>
          <w:p w:rsidR="00EC2957" w:rsidRDefault="00FC4C54" w:rsidP="005F3B87">
            <w:pPr>
              <w:pStyle w:val="Heading2"/>
            </w:pPr>
            <w:r>
              <w:br w:type="page"/>
            </w:r>
            <w:bookmarkStart w:id="49" w:name="_Toc394479555"/>
            <w:bookmarkStart w:id="50" w:name="_Ref394560999"/>
            <w:r w:rsidR="005F3B87">
              <w:t>Statutory p</w:t>
            </w:r>
            <w:r w:rsidR="00EC2957" w:rsidRPr="00535DBB">
              <w:t>rohibition against mortgage of reserve land</w:t>
            </w:r>
            <w:bookmarkEnd w:id="49"/>
            <w:bookmarkEnd w:id="50"/>
          </w:p>
        </w:tc>
        <w:tc>
          <w:tcPr>
            <w:tcW w:w="7938" w:type="dxa"/>
          </w:tcPr>
          <w:p w:rsidR="00EC2957" w:rsidRDefault="00EC2957" w:rsidP="00EC2957">
            <w:pPr>
              <w:pStyle w:val="BlockText"/>
            </w:pPr>
            <w:r w:rsidRPr="00535DBB">
              <w:t>The registered proprietors are prohibited from registering a mortgage or any other security interest (charge) in any land or part of the land so long as it remains a reserve under the Reserves Act 1977 s</w:t>
            </w:r>
            <w:r>
              <w:t> </w:t>
            </w:r>
            <w:r w:rsidR="00F66251">
              <w:t>96</w:t>
            </w:r>
            <w:r w:rsidRPr="00535DBB">
              <w:t>.</w:t>
            </w:r>
          </w:p>
        </w:tc>
      </w:tr>
    </w:tbl>
    <w:p w:rsidR="0067450B" w:rsidRDefault="0067450B" w:rsidP="00CB1A80">
      <w:pPr>
        <w:pStyle w:val="blockline"/>
      </w:pPr>
    </w:p>
    <w:tbl>
      <w:tblPr>
        <w:tblW w:w="9889" w:type="dxa"/>
        <w:tblLayout w:type="fixed"/>
        <w:tblLook w:val="04A0" w:firstRow="1" w:lastRow="0" w:firstColumn="1" w:lastColumn="0" w:noHBand="0" w:noVBand="1"/>
      </w:tblPr>
      <w:tblGrid>
        <w:gridCol w:w="1951"/>
        <w:gridCol w:w="7938"/>
      </w:tblGrid>
      <w:tr w:rsidR="00D144B9" w:rsidTr="00D144B9">
        <w:tc>
          <w:tcPr>
            <w:tcW w:w="1951" w:type="dxa"/>
          </w:tcPr>
          <w:p w:rsidR="00D144B9" w:rsidRDefault="00D144B9" w:rsidP="004E1E59">
            <w:pPr>
              <w:pStyle w:val="Heading2"/>
            </w:pPr>
            <w:bookmarkStart w:id="51" w:name="_Toc394479556"/>
            <w:r>
              <w:t>Action memorial and flag</w:t>
            </w:r>
            <w:bookmarkEnd w:id="51"/>
          </w:p>
        </w:tc>
        <w:tc>
          <w:tcPr>
            <w:tcW w:w="7938" w:type="dxa"/>
          </w:tcPr>
          <w:p w:rsidR="00D144B9" w:rsidRDefault="00D144B9" w:rsidP="003E7C16">
            <w:pPr>
              <w:pStyle w:val="Indent1abc0"/>
              <w:numPr>
                <w:ilvl w:val="0"/>
                <w:numId w:val="70"/>
              </w:numPr>
            </w:pPr>
            <w:r w:rsidRPr="00E5606F">
              <w:t>T</w:t>
            </w:r>
            <w:r>
              <w:t>he following memorial should be added to the computer register:</w:t>
            </w:r>
          </w:p>
          <w:p w:rsidR="00D144B9" w:rsidRDefault="00D144B9" w:rsidP="003E7C16">
            <w:pPr>
              <w:pStyle w:val="Memorial1cm"/>
            </w:pPr>
            <w:r>
              <w:t>'</w:t>
            </w:r>
            <w:r w:rsidRPr="00D71A53">
              <w:t>Subject to section</w:t>
            </w:r>
            <w:r>
              <w:t> 96</w:t>
            </w:r>
            <w:r w:rsidRPr="00D71A53">
              <w:t xml:space="preserve"> of the </w:t>
            </w:r>
            <w:r>
              <w:t>Ngati</w:t>
            </w:r>
            <w:r w:rsidRPr="00D71A53">
              <w:t xml:space="preserve"> </w:t>
            </w:r>
            <w:r>
              <w:t>Toa Rangatira C</w:t>
            </w:r>
            <w:r w:rsidRPr="00D71A53">
              <w:t xml:space="preserve">laims </w:t>
            </w:r>
            <w:r>
              <w:t>S</w:t>
            </w:r>
            <w:r w:rsidRPr="00D71A53">
              <w:t>ettlement Act 2014</w:t>
            </w:r>
            <w:r>
              <w:t xml:space="preserve"> (which prohibits mortgaging reserve land)'</w:t>
            </w:r>
          </w:p>
          <w:p w:rsidR="00D144B9" w:rsidRDefault="00D144B9" w:rsidP="003E7C16">
            <w:pPr>
              <w:pStyle w:val="Indent1abc0"/>
            </w:pPr>
            <w:r>
              <w:t>Ensure the 'prevents registration' flag has been set.</w:t>
            </w:r>
          </w:p>
        </w:tc>
      </w:tr>
    </w:tbl>
    <w:p w:rsidR="00D144B9" w:rsidRDefault="00D144B9" w:rsidP="004E1E59">
      <w:pPr>
        <w:pStyle w:val="blockline"/>
      </w:pPr>
    </w:p>
    <w:tbl>
      <w:tblPr>
        <w:tblW w:w="0" w:type="auto"/>
        <w:tblLayout w:type="fixed"/>
        <w:tblLook w:val="04A0" w:firstRow="1" w:lastRow="0" w:firstColumn="1" w:lastColumn="0" w:noHBand="0" w:noVBand="1"/>
      </w:tblPr>
      <w:tblGrid>
        <w:gridCol w:w="1951"/>
        <w:gridCol w:w="7938"/>
      </w:tblGrid>
      <w:tr w:rsidR="00535DBB" w:rsidTr="00535DBB">
        <w:tc>
          <w:tcPr>
            <w:tcW w:w="1951" w:type="dxa"/>
          </w:tcPr>
          <w:p w:rsidR="00535DBB" w:rsidRDefault="0067450B" w:rsidP="0067450B">
            <w:pPr>
              <w:pStyle w:val="Heading2"/>
            </w:pPr>
            <w:bookmarkStart w:id="52" w:name="_Toc394479557"/>
            <w:bookmarkStart w:id="53" w:name="_Toc393799742"/>
            <w:r w:rsidRPr="005C4765">
              <w:t>Affect of revocation of reserve on prohibition</w:t>
            </w:r>
            <w:bookmarkEnd w:id="52"/>
            <w:r w:rsidRPr="005C4765">
              <w:t xml:space="preserve"> </w:t>
            </w:r>
            <w:bookmarkEnd w:id="53"/>
          </w:p>
        </w:tc>
        <w:tc>
          <w:tcPr>
            <w:tcW w:w="7938" w:type="dxa"/>
          </w:tcPr>
          <w:p w:rsidR="0067450B" w:rsidRDefault="0067450B" w:rsidP="003E7C16">
            <w:pPr>
              <w:pStyle w:val="Indent1abc0"/>
              <w:numPr>
                <w:ilvl w:val="0"/>
                <w:numId w:val="69"/>
              </w:numPr>
            </w:pPr>
            <w:r>
              <w:t>Although not provided for in the Act,</w:t>
            </w:r>
            <w:r w:rsidR="00D144B9">
              <w:t xml:space="preserve"> </w:t>
            </w:r>
            <w:r>
              <w:t xml:space="preserve">if a reserve is revoked under </w:t>
            </w:r>
            <w:r w:rsidR="00D144B9">
              <w:t>s </w:t>
            </w:r>
            <w:r>
              <w:t>86(8) or (9) the following notification should be modified as follows:</w:t>
            </w:r>
          </w:p>
          <w:p w:rsidR="0067450B" w:rsidRPr="00D144B9" w:rsidRDefault="0067450B" w:rsidP="00D144B9">
            <w:pPr>
              <w:pStyle w:val="Memorial1cm"/>
            </w:pPr>
            <w:r w:rsidRPr="00D144B9">
              <w:t xml:space="preserve">Delete the memorial </w:t>
            </w:r>
            <w:r w:rsidR="00D144B9">
              <w:t>'</w:t>
            </w:r>
            <w:r w:rsidRPr="00D144B9">
              <w:t>Subject to section</w:t>
            </w:r>
            <w:r w:rsidR="00D144B9">
              <w:t> </w:t>
            </w:r>
            <w:r w:rsidRPr="00D144B9">
              <w:t xml:space="preserve">96 of the </w:t>
            </w:r>
            <w:r w:rsidR="00D144B9" w:rsidRPr="00D144B9">
              <w:t>Ngati</w:t>
            </w:r>
            <w:r w:rsidRPr="00D144B9">
              <w:t xml:space="preserve"> Toa Rangatira Claims settlement Act 2014 (which prohibits mortgaging reserve land)'</w:t>
            </w:r>
          </w:p>
          <w:p w:rsidR="0067450B" w:rsidRDefault="0067450B" w:rsidP="003E7C16">
            <w:pPr>
              <w:pStyle w:val="Indent1abc0"/>
            </w:pPr>
            <w:r>
              <w:t xml:space="preserve">If a reserve is revoked as to part of the site the memorial remains only on </w:t>
            </w:r>
            <w:r w:rsidR="00D144B9">
              <w:t xml:space="preserve">the </w:t>
            </w:r>
            <w:r>
              <w:t>computer freehold registers or part computer freehold registers that remain a reserve</w:t>
            </w:r>
            <w:r w:rsidR="00D144B9">
              <w:t>.</w:t>
            </w:r>
          </w:p>
          <w:p w:rsidR="00D144B9" w:rsidRDefault="00D144B9" w:rsidP="003E7C16">
            <w:pPr>
              <w:pStyle w:val="blockline"/>
              <w:ind w:left="0"/>
            </w:pPr>
          </w:p>
        </w:tc>
      </w:tr>
    </w:tbl>
    <w:p w:rsidR="006D6847" w:rsidRDefault="006D6847">
      <w:r>
        <w:br w:type="page"/>
      </w:r>
    </w:p>
    <w:p w:rsidR="006D6847" w:rsidRDefault="006D6847" w:rsidP="003E7C16">
      <w:pPr>
        <w:pStyle w:val="Heading1"/>
        <w:ind w:hanging="720"/>
      </w:pPr>
      <w:bookmarkStart w:id="54" w:name="_Toc394479558"/>
      <w:r>
        <w:lastRenderedPageBreak/>
        <w:t>Kapiti Island redress</w:t>
      </w:r>
      <w:bookmarkEnd w:id="54"/>
    </w:p>
    <w:p w:rsidR="006D6847" w:rsidRDefault="006D6847" w:rsidP="006D6847">
      <w:pPr>
        <w:pStyle w:val="blockline"/>
      </w:pPr>
    </w:p>
    <w:tbl>
      <w:tblPr>
        <w:tblW w:w="9889" w:type="dxa"/>
        <w:tblLayout w:type="fixed"/>
        <w:tblLook w:val="04A0" w:firstRow="1" w:lastRow="0" w:firstColumn="1" w:lastColumn="0" w:noHBand="0" w:noVBand="1"/>
      </w:tblPr>
      <w:tblGrid>
        <w:gridCol w:w="1951"/>
        <w:gridCol w:w="7938"/>
      </w:tblGrid>
      <w:tr w:rsidR="00535DBB" w:rsidTr="00790519">
        <w:tc>
          <w:tcPr>
            <w:tcW w:w="1951" w:type="dxa"/>
          </w:tcPr>
          <w:p w:rsidR="00535DBB" w:rsidRDefault="00535DBB" w:rsidP="003E7C16">
            <w:pPr>
              <w:pStyle w:val="Heading2"/>
            </w:pPr>
            <w:bookmarkStart w:id="55" w:name="_Toc394479559"/>
            <w:r>
              <w:t xml:space="preserve">Trigger </w:t>
            </w:r>
            <w:r w:rsidR="003E7C16">
              <w:t>—</w:t>
            </w:r>
            <w:r>
              <w:t xml:space="preserve"> Kapiti Island site</w:t>
            </w:r>
            <w:r w:rsidR="00D144B9">
              <w:t xml:space="preserve"> under</w:t>
            </w:r>
            <w:r w:rsidR="00274323">
              <w:t xml:space="preserve"> s110</w:t>
            </w:r>
            <w:bookmarkEnd w:id="55"/>
          </w:p>
        </w:tc>
        <w:tc>
          <w:tcPr>
            <w:tcW w:w="7938" w:type="dxa"/>
          </w:tcPr>
          <w:p w:rsidR="00535DBB" w:rsidRDefault="00535DBB" w:rsidP="00274323">
            <w:pPr>
              <w:pStyle w:val="BlockText"/>
            </w:pPr>
            <w:r w:rsidRPr="00535DBB">
              <w:t xml:space="preserve">Receipt of a written application under s </w:t>
            </w:r>
            <w:r w:rsidR="00274323">
              <w:t>110</w:t>
            </w:r>
            <w:r w:rsidRPr="00535DBB">
              <w:t>(1) by an authorised person.</w:t>
            </w:r>
          </w:p>
          <w:p w:rsidR="00232CCD" w:rsidRDefault="00232CCD" w:rsidP="00D144B9">
            <w:pPr>
              <w:pStyle w:val="BlockText"/>
            </w:pPr>
            <w:r>
              <w:t xml:space="preserve">Authorised person mean </w:t>
            </w:r>
            <w:r w:rsidR="00FC4C54">
              <w:t xml:space="preserve">a person authorised by the Director General of </w:t>
            </w:r>
            <w:r w:rsidR="00D144B9">
              <w:t>C</w:t>
            </w:r>
            <w:r w:rsidR="00FC4C54">
              <w:t>onservation</w:t>
            </w:r>
            <w:r w:rsidR="00D144B9">
              <w:t xml:space="preserve"> (</w:t>
            </w:r>
            <w:r w:rsidR="00FC4C54">
              <w:t>s110(5)</w:t>
            </w:r>
            <w:r w:rsidR="00D144B9">
              <w:t>).</w:t>
            </w:r>
          </w:p>
        </w:tc>
      </w:tr>
    </w:tbl>
    <w:p w:rsidR="00535DBB" w:rsidRDefault="00535DBB" w:rsidP="00535DBB">
      <w:pPr>
        <w:pStyle w:val="blockline"/>
      </w:pPr>
    </w:p>
    <w:tbl>
      <w:tblPr>
        <w:tblW w:w="0" w:type="auto"/>
        <w:tblLayout w:type="fixed"/>
        <w:tblLook w:val="04A0" w:firstRow="1" w:lastRow="0" w:firstColumn="1" w:lastColumn="0" w:noHBand="0" w:noVBand="1"/>
      </w:tblPr>
      <w:tblGrid>
        <w:gridCol w:w="1951"/>
        <w:gridCol w:w="7938"/>
      </w:tblGrid>
      <w:tr w:rsidR="00535DBB" w:rsidTr="00535DBB">
        <w:tc>
          <w:tcPr>
            <w:tcW w:w="1951" w:type="dxa"/>
          </w:tcPr>
          <w:p w:rsidR="00535DBB" w:rsidRDefault="00535DBB" w:rsidP="003E7C16">
            <w:pPr>
              <w:pStyle w:val="Heading2"/>
            </w:pPr>
            <w:bookmarkStart w:id="56" w:name="_Toc361129235"/>
            <w:bookmarkStart w:id="57" w:name="_Toc394479560"/>
            <w:r w:rsidRPr="00FD3B5F">
              <w:t xml:space="preserve">Action </w:t>
            </w:r>
            <w:r w:rsidR="003E7C16">
              <w:t>—</w:t>
            </w:r>
            <w:r w:rsidRPr="00FD3B5F">
              <w:t>registration of trustees and creation of computer register</w:t>
            </w:r>
            <w:bookmarkEnd w:id="56"/>
            <w:bookmarkEnd w:id="57"/>
          </w:p>
        </w:tc>
        <w:tc>
          <w:tcPr>
            <w:tcW w:w="7938" w:type="dxa"/>
          </w:tcPr>
          <w:p w:rsidR="00535DBB" w:rsidRDefault="00535DBB" w:rsidP="006E0B13">
            <w:pPr>
              <w:pStyle w:val="Indent1abc0"/>
              <w:numPr>
                <w:ilvl w:val="0"/>
                <w:numId w:val="41"/>
              </w:numPr>
            </w:pPr>
            <w:r>
              <w:t>The RGL must create a computer freehold register in the name of the trustees</w:t>
            </w:r>
            <w:r w:rsidR="00CD7DA0">
              <w:t xml:space="preserve"> of the Toa Rangatira Trust and </w:t>
            </w:r>
            <w:r>
              <w:t>enter any encumbrances described in the application and</w:t>
            </w:r>
            <w:r w:rsidR="00CD7DA0">
              <w:t xml:space="preserve"> record that:</w:t>
            </w:r>
          </w:p>
          <w:p w:rsidR="00535DBB" w:rsidRDefault="00342C3F" w:rsidP="00D31262">
            <w:pPr>
              <w:pStyle w:val="indent2iiiiii"/>
              <w:numPr>
                <w:ilvl w:val="1"/>
                <w:numId w:val="34"/>
              </w:numPr>
            </w:pPr>
            <w:r>
              <w:t>'</w:t>
            </w:r>
            <w:r w:rsidR="00535DBB">
              <w:t>Subject to Part 4A of the Conservation Act 1987</w:t>
            </w:r>
            <w:r>
              <w:t>'</w:t>
            </w:r>
            <w:r w:rsidR="00D144B9">
              <w:t>,</w:t>
            </w:r>
            <w:r w:rsidR="00535DBB">
              <w:t xml:space="preserve"> and</w:t>
            </w:r>
          </w:p>
          <w:p w:rsidR="00535DBB" w:rsidRDefault="00342C3F" w:rsidP="00D31262">
            <w:pPr>
              <w:pStyle w:val="indent2iiiiii"/>
              <w:numPr>
                <w:ilvl w:val="1"/>
                <w:numId w:val="34"/>
              </w:numPr>
            </w:pPr>
            <w:r>
              <w:t>'</w:t>
            </w:r>
            <w:r w:rsidR="00535DBB">
              <w:t>The computer register has the benefit of section</w:t>
            </w:r>
            <w:r w:rsidR="00D144B9">
              <w:t> </w:t>
            </w:r>
            <w:r w:rsidR="00274323">
              <w:t>109</w:t>
            </w:r>
            <w:r w:rsidR="00535DBB">
              <w:t xml:space="preserve"> of the Ngati Toa Rangatira Claims Settlement Act </w:t>
            </w:r>
            <w:r w:rsidR="00A457D0">
              <w:t>2014</w:t>
            </w:r>
            <w:r>
              <w:t>'</w:t>
            </w:r>
            <w:r w:rsidR="00D144B9">
              <w:t xml:space="preserve">, </w:t>
            </w:r>
            <w:r w:rsidR="00535DBB">
              <w:t>and</w:t>
            </w:r>
          </w:p>
          <w:p w:rsidR="00535DBB" w:rsidRDefault="00342C3F" w:rsidP="00D31262">
            <w:pPr>
              <w:pStyle w:val="indent2iiiiii"/>
              <w:numPr>
                <w:ilvl w:val="1"/>
                <w:numId w:val="34"/>
              </w:numPr>
            </w:pPr>
            <w:r>
              <w:t>'</w:t>
            </w:r>
            <w:r w:rsidR="00535DBB">
              <w:t>Subject to section</w:t>
            </w:r>
            <w:r w:rsidR="00D144B9">
              <w:t> </w:t>
            </w:r>
            <w:r w:rsidR="00535DBB">
              <w:t>2 of the Kapiti Island Public Reserve Act 1897</w:t>
            </w:r>
            <w:r>
              <w:t>'</w:t>
            </w:r>
            <w:r w:rsidR="00D144B9">
              <w:t>,</w:t>
            </w:r>
            <w:r w:rsidR="00535DBB">
              <w:t xml:space="preserve"> and</w:t>
            </w:r>
          </w:p>
          <w:p w:rsidR="00535DBB" w:rsidRDefault="00D144B9" w:rsidP="00D31262">
            <w:pPr>
              <w:pStyle w:val="indent2iiiiii"/>
              <w:numPr>
                <w:ilvl w:val="1"/>
                <w:numId w:val="34"/>
              </w:numPr>
            </w:pPr>
            <w:r>
              <w:t>'The computer register h</w:t>
            </w:r>
            <w:r w:rsidR="00535DBB">
              <w:t>as the benefit of section</w:t>
            </w:r>
            <w:r>
              <w:t> </w:t>
            </w:r>
            <w:r w:rsidR="00274323">
              <w:t>111</w:t>
            </w:r>
            <w:r w:rsidR="00535DBB">
              <w:t xml:space="preserve">(5) of the Ngati Toa Rangatira Claims Settlement Act </w:t>
            </w:r>
            <w:r w:rsidR="00A457D0">
              <w:t>2014</w:t>
            </w:r>
            <w:r>
              <w:t>',</w:t>
            </w:r>
            <w:r w:rsidR="00535DBB">
              <w:t xml:space="preserve"> and </w:t>
            </w:r>
          </w:p>
          <w:p w:rsidR="00535DBB" w:rsidRDefault="00535DBB" w:rsidP="00D31262">
            <w:pPr>
              <w:pStyle w:val="indent2iiiiii"/>
              <w:numPr>
                <w:ilvl w:val="1"/>
                <w:numId w:val="34"/>
              </w:numPr>
            </w:pPr>
            <w:r>
              <w:t>'Subject to section</w:t>
            </w:r>
            <w:r w:rsidR="00D144B9">
              <w:t> </w:t>
            </w:r>
            <w:r>
              <w:t>11 of the Crown Minerals Act 1991'.</w:t>
            </w:r>
          </w:p>
          <w:p w:rsidR="00535DBB" w:rsidRDefault="00535DBB" w:rsidP="006E0B13">
            <w:pPr>
              <w:pStyle w:val="Indent1abc0"/>
              <w:numPr>
                <w:ilvl w:val="0"/>
                <w:numId w:val="41"/>
              </w:numPr>
            </w:pPr>
            <w:r>
              <w:t>Creation of the above computer register is subject to completion of any necessary survey.</w:t>
            </w:r>
          </w:p>
          <w:p w:rsidR="00535DBB" w:rsidRDefault="00535DBB" w:rsidP="00D31262">
            <w:pPr>
              <w:pStyle w:val="Indent1abc0"/>
              <w:numPr>
                <w:ilvl w:val="0"/>
                <w:numId w:val="34"/>
              </w:numPr>
            </w:pPr>
            <w:r>
              <w:t>The standard registration fee is payable.</w:t>
            </w:r>
          </w:p>
        </w:tc>
      </w:tr>
    </w:tbl>
    <w:p w:rsidR="00535DBB" w:rsidRDefault="00535DBB" w:rsidP="00535DBB">
      <w:pPr>
        <w:pStyle w:val="blockline"/>
      </w:pPr>
    </w:p>
    <w:tbl>
      <w:tblPr>
        <w:tblW w:w="0" w:type="auto"/>
        <w:tblLayout w:type="fixed"/>
        <w:tblLook w:val="04A0" w:firstRow="1" w:lastRow="0" w:firstColumn="1" w:lastColumn="0" w:noHBand="0" w:noVBand="1"/>
      </w:tblPr>
      <w:tblGrid>
        <w:gridCol w:w="1951"/>
        <w:gridCol w:w="7938"/>
      </w:tblGrid>
      <w:tr w:rsidR="00342C3F" w:rsidTr="00342C3F">
        <w:tc>
          <w:tcPr>
            <w:tcW w:w="1951" w:type="dxa"/>
          </w:tcPr>
          <w:p w:rsidR="00342C3F" w:rsidRDefault="00342C3F" w:rsidP="00342C3F">
            <w:pPr>
              <w:pStyle w:val="Heading2"/>
            </w:pPr>
            <w:bookmarkStart w:id="58" w:name="_Toc394479561"/>
            <w:r w:rsidRPr="00342C3F">
              <w:t>Legal description of Kapiti Island site</w:t>
            </w:r>
            <w:bookmarkEnd w:id="58"/>
          </w:p>
        </w:tc>
        <w:tc>
          <w:tcPr>
            <w:tcW w:w="7938" w:type="dxa"/>
          </w:tcPr>
          <w:p w:rsidR="00342C3F" w:rsidRDefault="00274323" w:rsidP="00232CCD">
            <w:pPr>
              <w:pStyle w:val="BlockText"/>
              <w:tabs>
                <w:tab w:val="left" w:pos="1212"/>
              </w:tabs>
            </w:pPr>
            <w:r>
              <w:t>The legal description of Kapiti Island together with encumbrances is set out in Schedule 4 of the Act</w:t>
            </w:r>
          </w:p>
          <w:p w:rsidR="00790519" w:rsidRDefault="00790519" w:rsidP="00790519">
            <w:pPr>
              <w:pStyle w:val="blockline"/>
              <w:ind w:left="0"/>
            </w:pPr>
          </w:p>
        </w:tc>
      </w:tr>
      <w:tr w:rsidR="00790519" w:rsidTr="00790519">
        <w:tc>
          <w:tcPr>
            <w:tcW w:w="1951" w:type="dxa"/>
          </w:tcPr>
          <w:p w:rsidR="00790519" w:rsidRDefault="00790519" w:rsidP="00790519">
            <w:pPr>
              <w:pStyle w:val="Heading2"/>
            </w:pPr>
            <w:bookmarkStart w:id="59" w:name="_Toc394479562"/>
            <w:r w:rsidRPr="00790519">
              <w:t>Statutory exemption</w:t>
            </w:r>
            <w:r w:rsidR="00D144B9">
              <w:t xml:space="preserve"> under</w:t>
            </w:r>
            <w:r w:rsidRPr="00790519">
              <w:t xml:space="preserve"> s</w:t>
            </w:r>
            <w:r w:rsidR="00D144B9">
              <w:t> </w:t>
            </w:r>
            <w:r w:rsidRPr="00790519">
              <w:t>111</w:t>
            </w:r>
            <w:bookmarkEnd w:id="59"/>
          </w:p>
        </w:tc>
        <w:tc>
          <w:tcPr>
            <w:tcW w:w="7938" w:type="dxa"/>
          </w:tcPr>
          <w:p w:rsidR="00790519" w:rsidRDefault="00790519" w:rsidP="003E7C16">
            <w:pPr>
              <w:pStyle w:val="Indent1abc0"/>
              <w:numPr>
                <w:ilvl w:val="0"/>
                <w:numId w:val="0"/>
              </w:numPr>
              <w:ind w:left="567" w:hanging="567"/>
            </w:pPr>
            <w:r>
              <w:t>Kapiti Island site is not subject to:</w:t>
            </w:r>
          </w:p>
          <w:p w:rsidR="00790519" w:rsidRDefault="00790519" w:rsidP="003E7C16">
            <w:pPr>
              <w:pStyle w:val="Indent1abc0"/>
              <w:numPr>
                <w:ilvl w:val="0"/>
                <w:numId w:val="72"/>
              </w:numPr>
            </w:pPr>
            <w:r>
              <w:t>the subdivision requirements of the Resource Management Act 1991, or</w:t>
            </w:r>
          </w:p>
          <w:p w:rsidR="00790519" w:rsidRDefault="00790519" w:rsidP="003E7C16">
            <w:pPr>
              <w:pStyle w:val="Indent1abc0"/>
            </w:pPr>
            <w:r>
              <w:t>the Council's requirements for consent under s</w:t>
            </w:r>
            <w:r w:rsidR="00D144B9">
              <w:t> </w:t>
            </w:r>
            <w:r>
              <w:t>348 of the Local Government Act 1974.</w:t>
            </w:r>
          </w:p>
        </w:tc>
      </w:tr>
    </w:tbl>
    <w:p w:rsidR="00790519" w:rsidRDefault="00790519" w:rsidP="00790519">
      <w:pPr>
        <w:pStyle w:val="continuedonnextpage"/>
      </w:pPr>
      <w:r>
        <w:t>continued on next page</w:t>
      </w:r>
    </w:p>
    <w:p w:rsidR="00790519" w:rsidRPr="00C82F0F" w:rsidRDefault="00790519" w:rsidP="0079051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Kapiti Island redress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90519" w:rsidRDefault="00790519" w:rsidP="00790519">
      <w:pPr>
        <w:pStyle w:val="blockline"/>
      </w:pPr>
    </w:p>
    <w:tbl>
      <w:tblPr>
        <w:tblW w:w="0" w:type="auto"/>
        <w:tblLayout w:type="fixed"/>
        <w:tblLook w:val="04A0" w:firstRow="1" w:lastRow="0" w:firstColumn="1" w:lastColumn="0" w:noHBand="0" w:noVBand="1"/>
      </w:tblPr>
      <w:tblGrid>
        <w:gridCol w:w="1951"/>
        <w:gridCol w:w="7938"/>
      </w:tblGrid>
      <w:tr w:rsidR="00342C3F" w:rsidTr="00342C3F">
        <w:tc>
          <w:tcPr>
            <w:tcW w:w="1951" w:type="dxa"/>
          </w:tcPr>
          <w:p w:rsidR="00342C3F" w:rsidRDefault="00342C3F" w:rsidP="003E7C16">
            <w:pPr>
              <w:pStyle w:val="Heading2"/>
            </w:pPr>
            <w:bookmarkStart w:id="60" w:name="_Toc394479563"/>
            <w:r w:rsidRPr="00342C3F">
              <w:t xml:space="preserve">Action </w:t>
            </w:r>
            <w:r w:rsidR="003E7C16">
              <w:t>—</w:t>
            </w:r>
            <w:r w:rsidRPr="00342C3F">
              <w:t xml:space="preserve"> </w:t>
            </w:r>
            <w:r>
              <w:t>t</w:t>
            </w:r>
            <w:r w:rsidRPr="00342C3F">
              <w:t>ran</w:t>
            </w:r>
            <w:r>
              <w:t xml:space="preserve">sfer of Kapiti Island site </w:t>
            </w:r>
            <w:r w:rsidR="00D144B9">
              <w:t xml:space="preserve">under </w:t>
            </w:r>
            <w:r>
              <w:t>s </w:t>
            </w:r>
            <w:r w:rsidR="00274323">
              <w:t>111</w:t>
            </w:r>
            <w:r w:rsidRPr="00342C3F">
              <w:t>(5)</w:t>
            </w:r>
            <w:bookmarkEnd w:id="60"/>
          </w:p>
        </w:tc>
        <w:tc>
          <w:tcPr>
            <w:tcW w:w="7938" w:type="dxa"/>
          </w:tcPr>
          <w:p w:rsidR="00342C3F" w:rsidRDefault="00342C3F" w:rsidP="006E0B13">
            <w:pPr>
              <w:pStyle w:val="Indent1abc0"/>
              <w:numPr>
                <w:ilvl w:val="0"/>
                <w:numId w:val="43"/>
              </w:numPr>
            </w:pPr>
            <w:r>
              <w:t>The fee simple estate in the site may be transferred in certain circumstances where the land is held in a trust and the affect of the transfer is to change the trustees.</w:t>
            </w:r>
          </w:p>
          <w:p w:rsidR="00342C3F" w:rsidRDefault="00342C3F" w:rsidP="00FC4C54">
            <w:pPr>
              <w:pStyle w:val="Indent1abc0"/>
              <w:numPr>
                <w:ilvl w:val="0"/>
                <w:numId w:val="34"/>
              </w:numPr>
            </w:pPr>
            <w:r>
              <w:t>A certificate accompanying a subsequent transfer by the transferees or the transferees solicitor verifying that s </w:t>
            </w:r>
            <w:r w:rsidR="00274323">
              <w:t>111</w:t>
            </w:r>
            <w:r w:rsidR="00E255C4">
              <w:t>(5)</w:t>
            </w:r>
            <w:r>
              <w:t>(a) and (b) applies is sufficient proof that s </w:t>
            </w:r>
            <w:r w:rsidR="00FC4C54">
              <w:t>111</w:t>
            </w:r>
            <w:r w:rsidR="00E255C4">
              <w:t>(5)</w:t>
            </w:r>
            <w:r>
              <w:t>(a) and (b) applies.</w:t>
            </w:r>
          </w:p>
        </w:tc>
      </w:tr>
    </w:tbl>
    <w:p w:rsidR="00342C3F" w:rsidRDefault="00342C3F" w:rsidP="00342C3F">
      <w:pPr>
        <w:pStyle w:val="blockline"/>
      </w:pPr>
    </w:p>
    <w:tbl>
      <w:tblPr>
        <w:tblW w:w="0" w:type="auto"/>
        <w:tblLayout w:type="fixed"/>
        <w:tblLook w:val="04A0" w:firstRow="1" w:lastRow="0" w:firstColumn="1" w:lastColumn="0" w:noHBand="0" w:noVBand="1"/>
      </w:tblPr>
      <w:tblGrid>
        <w:gridCol w:w="1951"/>
        <w:gridCol w:w="7938"/>
      </w:tblGrid>
      <w:tr w:rsidR="00342C3F" w:rsidTr="00342C3F">
        <w:tc>
          <w:tcPr>
            <w:tcW w:w="1951" w:type="dxa"/>
          </w:tcPr>
          <w:p w:rsidR="00342C3F" w:rsidRDefault="00342C3F" w:rsidP="00342C3F">
            <w:pPr>
              <w:pStyle w:val="Heading2"/>
            </w:pPr>
            <w:bookmarkStart w:id="61" w:name="_Toc394479564"/>
            <w:r w:rsidRPr="00342C3F">
              <w:t>Kapiti Island North Nature Reserve site</w:t>
            </w:r>
            <w:r w:rsidR="00274323">
              <w:t xml:space="preserve"> </w:t>
            </w:r>
            <w:r w:rsidR="00D144B9">
              <w:t xml:space="preserve">under </w:t>
            </w:r>
            <w:r w:rsidR="00274323">
              <w:t>s</w:t>
            </w:r>
            <w:r w:rsidR="00D144B9">
              <w:t> </w:t>
            </w:r>
            <w:r w:rsidR="00274323">
              <w:t>112</w:t>
            </w:r>
            <w:bookmarkEnd w:id="61"/>
          </w:p>
        </w:tc>
        <w:tc>
          <w:tcPr>
            <w:tcW w:w="7938" w:type="dxa"/>
          </w:tcPr>
          <w:p w:rsidR="00342C3F" w:rsidRDefault="00342C3F" w:rsidP="00342C3F">
            <w:pPr>
              <w:pStyle w:val="BlockText"/>
            </w:pPr>
            <w:r w:rsidRPr="00342C3F">
              <w:t>The Kapiti Island North Nature Reserve site is declared a reserve and classified as a nature reserve subject to s</w:t>
            </w:r>
            <w:r>
              <w:t> </w:t>
            </w:r>
            <w:r w:rsidRPr="00342C3F">
              <w:t>20 of the Reserves Act 1977.</w:t>
            </w:r>
          </w:p>
        </w:tc>
      </w:tr>
    </w:tbl>
    <w:p w:rsidR="00342C3F" w:rsidRDefault="00342C3F" w:rsidP="00342C3F">
      <w:pPr>
        <w:pStyle w:val="blockline"/>
      </w:pPr>
    </w:p>
    <w:tbl>
      <w:tblPr>
        <w:tblW w:w="9889" w:type="dxa"/>
        <w:tblLayout w:type="fixed"/>
        <w:tblLook w:val="04A0" w:firstRow="1" w:lastRow="0" w:firstColumn="1" w:lastColumn="0" w:noHBand="0" w:noVBand="1"/>
      </w:tblPr>
      <w:tblGrid>
        <w:gridCol w:w="1951"/>
        <w:gridCol w:w="7938"/>
      </w:tblGrid>
      <w:tr w:rsidR="00342C3F" w:rsidTr="00342C3F">
        <w:tc>
          <w:tcPr>
            <w:tcW w:w="1951" w:type="dxa"/>
          </w:tcPr>
          <w:p w:rsidR="00342C3F" w:rsidRDefault="00342C3F" w:rsidP="00342C3F">
            <w:pPr>
              <w:pStyle w:val="Heading2"/>
            </w:pPr>
            <w:bookmarkStart w:id="62" w:name="_Toc394479565"/>
            <w:r w:rsidRPr="00342C3F">
              <w:t>Kapiti Island North Nature Reserve site</w:t>
            </w:r>
            <w:r w:rsidR="008262FF">
              <w:t xml:space="preserve"> legal description</w:t>
            </w:r>
            <w:bookmarkEnd w:id="62"/>
          </w:p>
        </w:tc>
        <w:tc>
          <w:tcPr>
            <w:tcW w:w="7938" w:type="dxa"/>
          </w:tcPr>
          <w:p w:rsidR="00342C3F" w:rsidRDefault="00274323" w:rsidP="003E7C16">
            <w:pPr>
              <w:pStyle w:val="BlockText"/>
            </w:pPr>
            <w:r>
              <w:t>The legal description for Kapiti Island North Nature Reserve site is set out in Schedule 4 to the Act</w:t>
            </w:r>
          </w:p>
        </w:tc>
      </w:tr>
    </w:tbl>
    <w:p w:rsidR="00342C3F" w:rsidRDefault="00342C3F" w:rsidP="00342C3F">
      <w:pPr>
        <w:pStyle w:val="blockline"/>
      </w:pPr>
    </w:p>
    <w:tbl>
      <w:tblPr>
        <w:tblW w:w="0" w:type="auto"/>
        <w:tblLayout w:type="fixed"/>
        <w:tblLook w:val="04A0" w:firstRow="1" w:lastRow="0" w:firstColumn="1" w:lastColumn="0" w:noHBand="0" w:noVBand="1"/>
      </w:tblPr>
      <w:tblGrid>
        <w:gridCol w:w="1951"/>
        <w:gridCol w:w="7938"/>
      </w:tblGrid>
      <w:tr w:rsidR="00342C3F" w:rsidTr="00342C3F">
        <w:tc>
          <w:tcPr>
            <w:tcW w:w="1951" w:type="dxa"/>
          </w:tcPr>
          <w:p w:rsidR="00342C3F" w:rsidRDefault="00342C3F" w:rsidP="00342C3F">
            <w:pPr>
              <w:pStyle w:val="Heading2"/>
            </w:pPr>
            <w:bookmarkStart w:id="63" w:name="_Toc394479566"/>
            <w:r w:rsidRPr="00342C3F">
              <w:t>Statutory prohibitions</w:t>
            </w:r>
            <w:bookmarkEnd w:id="63"/>
          </w:p>
        </w:tc>
        <w:tc>
          <w:tcPr>
            <w:tcW w:w="7938" w:type="dxa"/>
          </w:tcPr>
          <w:p w:rsidR="00342C3F" w:rsidRDefault="00342C3F" w:rsidP="006E0B13">
            <w:pPr>
              <w:pStyle w:val="Indent1abc0"/>
              <w:numPr>
                <w:ilvl w:val="0"/>
                <w:numId w:val="45"/>
              </w:numPr>
            </w:pPr>
            <w:r>
              <w:t>The Crown is prohibited from granting any lease over any part of the Kapiti Island North Nature Reserve (s </w:t>
            </w:r>
            <w:r w:rsidR="00E1480C">
              <w:t>112</w:t>
            </w:r>
            <w:r>
              <w:t>(7)).</w:t>
            </w:r>
          </w:p>
          <w:p w:rsidR="00342C3F" w:rsidRDefault="00342C3F" w:rsidP="006E0B13">
            <w:pPr>
              <w:pStyle w:val="Indent1abc0"/>
              <w:numPr>
                <w:ilvl w:val="0"/>
                <w:numId w:val="45"/>
              </w:numPr>
            </w:pPr>
            <w:r>
              <w:t>Any interest in land that affects the Kapiti Island North Nature Reserve site must be dealt with for the purposes of registration as if the Crown were the registered proprietor of the site.</w:t>
            </w:r>
          </w:p>
          <w:p w:rsidR="00342C3F" w:rsidRDefault="00342C3F" w:rsidP="006E0B13">
            <w:pPr>
              <w:pStyle w:val="Indent1abc0"/>
              <w:numPr>
                <w:ilvl w:val="0"/>
                <w:numId w:val="45"/>
              </w:numPr>
            </w:pPr>
            <w:r>
              <w:t>The trustees of the Toa Rangatira Trust must not dispose of, or grant</w:t>
            </w:r>
            <w:r w:rsidR="00D144B9">
              <w:t>,</w:t>
            </w:r>
            <w:r>
              <w:t xml:space="preserve"> or create any legal or equitable right or interest over, the Kapiti Island North Nature Reserve site (s </w:t>
            </w:r>
            <w:r w:rsidR="00E1480C">
              <w:t>114</w:t>
            </w:r>
            <w:r>
              <w:t>(4)).</w:t>
            </w:r>
          </w:p>
          <w:p w:rsidR="00CB1A80" w:rsidRDefault="00CB1A80" w:rsidP="00CB1A80">
            <w:pPr>
              <w:pStyle w:val="Blocktextnote1"/>
            </w:pPr>
            <w:r w:rsidRPr="00342C3F">
              <w:rPr>
                <w:b/>
              </w:rPr>
              <w:t>Note:</w:t>
            </w:r>
            <w:r w:rsidRPr="00342C3F">
              <w:rPr>
                <w:b/>
              </w:rPr>
              <w:tab/>
            </w:r>
            <w:r>
              <w:t xml:space="preserve">The above does not apply in certain circumstances </w:t>
            </w:r>
            <w:r w:rsidR="005F3B87">
              <w:t xml:space="preserve">set out in s 114(5) </w:t>
            </w:r>
            <w:r>
              <w:t>and the land is held in a trust and the affect of the transfer is to change the trustees. A certificate accompanying a subsequent transfer is sufficient proof that s 114(5)(b) applies.</w:t>
            </w:r>
          </w:p>
          <w:p w:rsidR="00CB1A80" w:rsidRDefault="00CB1A80" w:rsidP="006E0B13">
            <w:pPr>
              <w:pStyle w:val="Indent1abc0"/>
              <w:numPr>
                <w:ilvl w:val="0"/>
                <w:numId w:val="45"/>
              </w:numPr>
            </w:pPr>
            <w:r>
              <w:t xml:space="preserve">The right of way referred to in MLC B444342.1 is cancelled by </w:t>
            </w:r>
            <w:r w:rsidR="00D144B9">
              <w:t>s </w:t>
            </w:r>
            <w:r>
              <w:t xml:space="preserve">112(11) and the RGL must remove any memorial relating to the cancelled easement from any relevant computer register </w:t>
            </w:r>
            <w:r w:rsidR="00D144B9">
              <w:t>(</w:t>
            </w:r>
            <w:r>
              <w:t>s</w:t>
            </w:r>
            <w:r w:rsidR="00D144B9">
              <w:t> </w:t>
            </w:r>
            <w:r>
              <w:t>113(13)</w:t>
            </w:r>
            <w:r w:rsidR="00D144B9">
              <w:t>).</w:t>
            </w:r>
          </w:p>
          <w:p w:rsidR="00CB1A80" w:rsidRDefault="00CB1A80" w:rsidP="00CB1A80">
            <w:pPr>
              <w:pStyle w:val="Blocktextnote1"/>
            </w:pPr>
          </w:p>
        </w:tc>
      </w:tr>
    </w:tbl>
    <w:p w:rsidR="00342C3F" w:rsidRDefault="00342C3F" w:rsidP="00342C3F">
      <w:pPr>
        <w:pStyle w:val="continuedonnextpage"/>
      </w:pPr>
      <w:r>
        <w:t>continued on next page</w:t>
      </w:r>
    </w:p>
    <w:p w:rsidR="00342C3F" w:rsidRPr="00C82F0F" w:rsidRDefault="00342C3F" w:rsidP="00342C3F">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Kapiti Island redress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342C3F" w:rsidRDefault="00342C3F" w:rsidP="00342C3F">
      <w:pPr>
        <w:pStyle w:val="blockline"/>
      </w:pPr>
    </w:p>
    <w:tbl>
      <w:tblPr>
        <w:tblW w:w="0" w:type="auto"/>
        <w:tblLayout w:type="fixed"/>
        <w:tblLook w:val="04A0" w:firstRow="1" w:lastRow="0" w:firstColumn="1" w:lastColumn="0" w:noHBand="0" w:noVBand="1"/>
      </w:tblPr>
      <w:tblGrid>
        <w:gridCol w:w="1951"/>
        <w:gridCol w:w="7938"/>
      </w:tblGrid>
      <w:tr w:rsidR="00342C3F" w:rsidTr="00342C3F">
        <w:tc>
          <w:tcPr>
            <w:tcW w:w="1951" w:type="dxa"/>
          </w:tcPr>
          <w:p w:rsidR="00342C3F" w:rsidRDefault="00342C3F" w:rsidP="003E7C16">
            <w:pPr>
              <w:pStyle w:val="Heading2"/>
            </w:pPr>
            <w:bookmarkStart w:id="64" w:name="_Toc394479567"/>
            <w:r>
              <w:t>Trigger</w:t>
            </w:r>
            <w:r w:rsidR="003E7C16">
              <w:t xml:space="preserve"> —</w:t>
            </w:r>
            <w:r w:rsidR="00D144B9">
              <w:t xml:space="preserve"> receipt of written application under s 113(1)</w:t>
            </w:r>
            <w:bookmarkEnd w:id="64"/>
          </w:p>
        </w:tc>
        <w:tc>
          <w:tcPr>
            <w:tcW w:w="7938" w:type="dxa"/>
          </w:tcPr>
          <w:p w:rsidR="00342C3F" w:rsidRDefault="00342C3F" w:rsidP="002B11C1">
            <w:pPr>
              <w:pStyle w:val="BlockText"/>
            </w:pPr>
            <w:r w:rsidRPr="00342C3F">
              <w:t>Receipt of a written application under s</w:t>
            </w:r>
            <w:r w:rsidR="002B11C1">
              <w:t> </w:t>
            </w:r>
            <w:r w:rsidR="00E1480C">
              <w:t>113</w:t>
            </w:r>
            <w:r w:rsidRPr="00342C3F">
              <w:t>(1) by an authorised person.</w:t>
            </w:r>
          </w:p>
          <w:p w:rsidR="002B11C1" w:rsidRDefault="002B11C1" w:rsidP="00D144B9">
            <w:pPr>
              <w:pStyle w:val="BlockText"/>
            </w:pPr>
            <w:r>
              <w:t xml:space="preserve">Authorised person means </w:t>
            </w:r>
            <w:r w:rsidR="00FC4C54">
              <w:t>the Director Gen</w:t>
            </w:r>
            <w:r w:rsidR="00790519">
              <w:t xml:space="preserve">eral of </w:t>
            </w:r>
            <w:r w:rsidR="00D144B9">
              <w:t>C</w:t>
            </w:r>
            <w:r w:rsidR="00790519">
              <w:t>onservation</w:t>
            </w:r>
            <w:r w:rsidR="00D144B9">
              <w:t xml:space="preserve"> (</w:t>
            </w:r>
            <w:r w:rsidR="00790519">
              <w:t>s</w:t>
            </w:r>
            <w:r w:rsidR="00D144B9">
              <w:t> </w:t>
            </w:r>
            <w:r w:rsidR="00790519">
              <w:t>113(4))</w:t>
            </w:r>
            <w:r>
              <w:t>.</w:t>
            </w:r>
          </w:p>
        </w:tc>
      </w:tr>
    </w:tbl>
    <w:p w:rsidR="00342C3F" w:rsidRDefault="00342C3F" w:rsidP="00790519">
      <w:pPr>
        <w:pStyle w:val="blockline"/>
        <w:tabs>
          <w:tab w:val="left" w:pos="2410"/>
        </w:tabs>
      </w:pPr>
    </w:p>
    <w:tbl>
      <w:tblPr>
        <w:tblW w:w="0" w:type="auto"/>
        <w:tblLayout w:type="fixed"/>
        <w:tblLook w:val="04A0" w:firstRow="1" w:lastRow="0" w:firstColumn="1" w:lastColumn="0" w:noHBand="0" w:noVBand="1"/>
      </w:tblPr>
      <w:tblGrid>
        <w:gridCol w:w="1951"/>
        <w:gridCol w:w="7938"/>
      </w:tblGrid>
      <w:tr w:rsidR="00342C3F" w:rsidTr="00342C3F">
        <w:tc>
          <w:tcPr>
            <w:tcW w:w="1951" w:type="dxa"/>
          </w:tcPr>
          <w:p w:rsidR="00342C3F" w:rsidRDefault="00342C3F" w:rsidP="003E7C16">
            <w:pPr>
              <w:pStyle w:val="Heading2"/>
              <w:tabs>
                <w:tab w:val="left" w:pos="2410"/>
              </w:tabs>
            </w:pPr>
            <w:bookmarkStart w:id="65" w:name="_Toc394479568"/>
            <w:r w:rsidRPr="00342C3F">
              <w:t xml:space="preserve">Action </w:t>
            </w:r>
            <w:r w:rsidR="003E7C16">
              <w:t>—</w:t>
            </w:r>
            <w:r>
              <w:t xml:space="preserve"> </w:t>
            </w:r>
            <w:r w:rsidRPr="00342C3F">
              <w:t>registration of trustees and creation of computer register</w:t>
            </w:r>
            <w:bookmarkEnd w:id="65"/>
          </w:p>
        </w:tc>
        <w:tc>
          <w:tcPr>
            <w:tcW w:w="7938" w:type="dxa"/>
          </w:tcPr>
          <w:p w:rsidR="00CD7DA0" w:rsidRDefault="00CD7DA0" w:rsidP="00790519">
            <w:pPr>
              <w:pStyle w:val="Indent1abc0"/>
              <w:numPr>
                <w:ilvl w:val="0"/>
                <w:numId w:val="46"/>
              </w:numPr>
              <w:tabs>
                <w:tab w:val="left" w:pos="2410"/>
              </w:tabs>
            </w:pPr>
            <w:r>
              <w:t>The RGL must create a computer freehold register for the fee simple estate of the Kapiti Island North Nature Reserve in the name of the trustees of the Toa Rangatira Trust and enter any encumbrances described in the application and record on the computer freehold register that the land:</w:t>
            </w:r>
          </w:p>
          <w:p w:rsidR="00CD7DA0" w:rsidRDefault="007129F7" w:rsidP="00790519">
            <w:pPr>
              <w:pStyle w:val="indent2iiiiii"/>
              <w:numPr>
                <w:ilvl w:val="1"/>
                <w:numId w:val="34"/>
              </w:numPr>
              <w:tabs>
                <w:tab w:val="left" w:pos="2410"/>
              </w:tabs>
            </w:pPr>
            <w:r>
              <w:t>is 's</w:t>
            </w:r>
            <w:r w:rsidR="00CD7DA0">
              <w:t>ubject to s</w:t>
            </w:r>
            <w:r>
              <w:t>ection</w:t>
            </w:r>
            <w:r w:rsidR="00CD7DA0">
              <w:t>s </w:t>
            </w:r>
            <w:r w:rsidR="00E1480C">
              <w:t>109</w:t>
            </w:r>
            <w:r w:rsidR="00CD7DA0">
              <w:t xml:space="preserve">, </w:t>
            </w:r>
            <w:r w:rsidR="00E1480C">
              <w:t>112</w:t>
            </w:r>
            <w:r w:rsidR="00CD7DA0">
              <w:t xml:space="preserve">(8), and </w:t>
            </w:r>
            <w:r w:rsidR="00E1480C">
              <w:t>114</w:t>
            </w:r>
            <w:r w:rsidR="00CD7DA0">
              <w:t xml:space="preserve">(4) of the Ngati Toa Rangatira Claims Settlement Act </w:t>
            </w:r>
            <w:r w:rsidR="000E693D">
              <w:t>2014</w:t>
            </w:r>
            <w:r>
              <w:t>',</w:t>
            </w:r>
            <w:r w:rsidR="00CD7DA0">
              <w:t xml:space="preserve"> and</w:t>
            </w:r>
          </w:p>
          <w:p w:rsidR="00CD7DA0" w:rsidRDefault="007129F7" w:rsidP="00790519">
            <w:pPr>
              <w:pStyle w:val="indent2iiiiii"/>
              <w:numPr>
                <w:ilvl w:val="1"/>
                <w:numId w:val="34"/>
              </w:numPr>
              <w:tabs>
                <w:tab w:val="left" w:pos="2410"/>
              </w:tabs>
            </w:pPr>
            <w:r>
              <w:t>is '</w:t>
            </w:r>
            <w:r w:rsidR="00CD7DA0">
              <w:t>subject to section</w:t>
            </w:r>
            <w:r>
              <w:t> </w:t>
            </w:r>
            <w:r w:rsidR="00CD7DA0">
              <w:t>2 of the Kapiti Island Public Reserve Act 1897</w:t>
            </w:r>
            <w:r>
              <w:t>',</w:t>
            </w:r>
            <w:r w:rsidR="00CD7DA0">
              <w:t xml:space="preserve"> and</w:t>
            </w:r>
          </w:p>
          <w:p w:rsidR="00CD7DA0" w:rsidRDefault="007129F7" w:rsidP="00790519">
            <w:pPr>
              <w:pStyle w:val="indent2iiiiii"/>
              <w:numPr>
                <w:ilvl w:val="1"/>
                <w:numId w:val="34"/>
              </w:numPr>
              <w:tabs>
                <w:tab w:val="left" w:pos="2410"/>
              </w:tabs>
            </w:pPr>
            <w:r>
              <w:t>'</w:t>
            </w:r>
            <w:r w:rsidR="00CD7DA0">
              <w:t xml:space="preserve">Has the benefit of section </w:t>
            </w:r>
            <w:r w:rsidR="00E1480C">
              <w:t>114</w:t>
            </w:r>
            <w:r w:rsidR="00CD7DA0">
              <w:t xml:space="preserve">(5) of of the Ngati Toa Rangatira Claims Settlement Act </w:t>
            </w:r>
            <w:r w:rsidR="000E693D">
              <w:t>2014</w:t>
            </w:r>
            <w:r>
              <w:t>',</w:t>
            </w:r>
            <w:r w:rsidR="00CD7DA0">
              <w:t xml:space="preserve"> and </w:t>
            </w:r>
          </w:p>
          <w:p w:rsidR="00CD7DA0" w:rsidRDefault="007129F7" w:rsidP="00790519">
            <w:pPr>
              <w:pStyle w:val="indent2iiiiii"/>
              <w:numPr>
                <w:ilvl w:val="1"/>
                <w:numId w:val="34"/>
              </w:numPr>
              <w:tabs>
                <w:tab w:val="left" w:pos="2410"/>
              </w:tabs>
            </w:pPr>
            <w:r>
              <w:t xml:space="preserve">is </w:t>
            </w:r>
            <w:r w:rsidR="00CD7DA0">
              <w:t>'</w:t>
            </w:r>
            <w:r>
              <w:t>s</w:t>
            </w:r>
            <w:r w:rsidR="00CD7DA0">
              <w:t>ubject to section</w:t>
            </w:r>
            <w:r w:rsidR="002B11C1">
              <w:t> </w:t>
            </w:r>
            <w:r w:rsidR="00CD7DA0">
              <w:t>11 of the Crown Minerals Act 1991'.</w:t>
            </w:r>
          </w:p>
          <w:p w:rsidR="00CD7DA0" w:rsidRDefault="00CD7DA0" w:rsidP="00790519">
            <w:pPr>
              <w:pStyle w:val="Indent1abc0"/>
              <w:numPr>
                <w:ilvl w:val="0"/>
                <w:numId w:val="46"/>
              </w:numPr>
              <w:tabs>
                <w:tab w:val="left" w:pos="2410"/>
              </w:tabs>
            </w:pPr>
            <w:r>
              <w:t>Creation of the above computer register is subject to completion of any necessary survey.</w:t>
            </w:r>
          </w:p>
          <w:p w:rsidR="00342C3F" w:rsidRDefault="00CD7DA0" w:rsidP="00790519">
            <w:pPr>
              <w:pStyle w:val="Indent1abc0"/>
              <w:numPr>
                <w:ilvl w:val="0"/>
                <w:numId w:val="46"/>
              </w:numPr>
              <w:tabs>
                <w:tab w:val="left" w:pos="2410"/>
              </w:tabs>
            </w:pPr>
            <w:r>
              <w:t>The standard registration fee is payable.</w:t>
            </w:r>
          </w:p>
          <w:p w:rsidR="00790519" w:rsidRDefault="00790519" w:rsidP="00790519">
            <w:pPr>
              <w:pStyle w:val="blockline"/>
              <w:ind w:left="0"/>
            </w:pPr>
          </w:p>
        </w:tc>
      </w:tr>
      <w:tr w:rsidR="00790519" w:rsidTr="00790519">
        <w:tc>
          <w:tcPr>
            <w:tcW w:w="1951" w:type="dxa"/>
          </w:tcPr>
          <w:p w:rsidR="00790519" w:rsidRDefault="00790519" w:rsidP="00790519">
            <w:pPr>
              <w:pStyle w:val="Heading2"/>
            </w:pPr>
            <w:bookmarkStart w:id="66" w:name="_Toc394479569"/>
            <w:r>
              <w:t>Statutory exemptions under s 114(2)</w:t>
            </w:r>
            <w:bookmarkEnd w:id="66"/>
          </w:p>
        </w:tc>
        <w:tc>
          <w:tcPr>
            <w:tcW w:w="7938" w:type="dxa"/>
          </w:tcPr>
          <w:p w:rsidR="00790519" w:rsidRDefault="00790519" w:rsidP="00790519">
            <w:pPr>
              <w:pStyle w:val="BlockText"/>
            </w:pPr>
            <w:r>
              <w:t>Kapiti Island North Nature Reserve is not subject to the subdivision requirements of the Resource Management Act 1991.</w:t>
            </w:r>
          </w:p>
        </w:tc>
      </w:tr>
    </w:tbl>
    <w:p w:rsidR="00790519" w:rsidRDefault="00790519" w:rsidP="00790519">
      <w:pPr>
        <w:pStyle w:val="blockline"/>
      </w:pPr>
    </w:p>
    <w:tbl>
      <w:tblPr>
        <w:tblW w:w="9889" w:type="dxa"/>
        <w:tblLayout w:type="fixed"/>
        <w:tblLook w:val="04A0" w:firstRow="1" w:lastRow="0" w:firstColumn="1" w:lastColumn="0" w:noHBand="0" w:noVBand="1"/>
      </w:tblPr>
      <w:tblGrid>
        <w:gridCol w:w="1951"/>
        <w:gridCol w:w="7938"/>
      </w:tblGrid>
      <w:tr w:rsidR="00CB1A80" w:rsidTr="00790519">
        <w:tc>
          <w:tcPr>
            <w:tcW w:w="1951" w:type="dxa"/>
          </w:tcPr>
          <w:p w:rsidR="00CB1A80" w:rsidRDefault="00CB1A80" w:rsidP="00CB1A80">
            <w:pPr>
              <w:pStyle w:val="Heading2"/>
            </w:pPr>
            <w:bookmarkStart w:id="67" w:name="_Toc394479570"/>
            <w:r>
              <w:t xml:space="preserve">Change of name of registered proprietor </w:t>
            </w:r>
            <w:r w:rsidR="00790519">
              <w:t xml:space="preserve">under </w:t>
            </w:r>
            <w:r>
              <w:t>s</w:t>
            </w:r>
            <w:r w:rsidR="00790519">
              <w:t> </w:t>
            </w:r>
            <w:r>
              <w:t>115</w:t>
            </w:r>
            <w:bookmarkEnd w:id="67"/>
          </w:p>
        </w:tc>
        <w:tc>
          <w:tcPr>
            <w:tcW w:w="7938" w:type="dxa"/>
          </w:tcPr>
          <w:p w:rsidR="00CB1A80" w:rsidRDefault="00CB1A80" w:rsidP="007129F7">
            <w:pPr>
              <w:pStyle w:val="BlockText"/>
            </w:pPr>
            <w:r>
              <w:t>The trustee is authorised by s</w:t>
            </w:r>
            <w:r w:rsidR="007129F7">
              <w:t> </w:t>
            </w:r>
            <w:r>
              <w:t>115 to provide written notice specifying the name of a tupuna o</w:t>
            </w:r>
            <w:r w:rsidR="007129F7">
              <w:t>f</w:t>
            </w:r>
            <w:r>
              <w:t xml:space="preserve"> Ngati Toa Rangatira who is to be the registered proprietor instead of the trustee</w:t>
            </w:r>
          </w:p>
        </w:tc>
      </w:tr>
    </w:tbl>
    <w:p w:rsidR="00CB1A80" w:rsidRDefault="00CB1A80" w:rsidP="00CB1A80">
      <w:pPr>
        <w:pStyle w:val="blockline"/>
      </w:pPr>
    </w:p>
    <w:tbl>
      <w:tblPr>
        <w:tblW w:w="9889" w:type="dxa"/>
        <w:tblLayout w:type="fixed"/>
        <w:tblLook w:val="04A0" w:firstRow="1" w:lastRow="0" w:firstColumn="1" w:lastColumn="0" w:noHBand="0" w:noVBand="1"/>
      </w:tblPr>
      <w:tblGrid>
        <w:gridCol w:w="1951"/>
        <w:gridCol w:w="7938"/>
      </w:tblGrid>
      <w:tr w:rsidR="00CD7DA0" w:rsidTr="00790519">
        <w:tc>
          <w:tcPr>
            <w:tcW w:w="1951" w:type="dxa"/>
          </w:tcPr>
          <w:p w:rsidR="00CD7DA0" w:rsidRDefault="00CD7DA0" w:rsidP="003E7C16">
            <w:pPr>
              <w:pStyle w:val="Heading2"/>
            </w:pPr>
            <w:bookmarkStart w:id="68" w:name="_Toc394479571"/>
            <w:r>
              <w:t>Trigger</w:t>
            </w:r>
            <w:r w:rsidR="00790519">
              <w:t xml:space="preserve"> </w:t>
            </w:r>
            <w:r w:rsidR="003E7C16">
              <w:t xml:space="preserve">— </w:t>
            </w:r>
            <w:r w:rsidR="007129F7">
              <w:t>written a</w:t>
            </w:r>
            <w:r w:rsidR="00790519">
              <w:t>pplication under s 115</w:t>
            </w:r>
            <w:bookmarkEnd w:id="68"/>
          </w:p>
        </w:tc>
        <w:tc>
          <w:tcPr>
            <w:tcW w:w="7938" w:type="dxa"/>
          </w:tcPr>
          <w:p w:rsidR="00CD7DA0" w:rsidRDefault="00CD7DA0" w:rsidP="005F3B87">
            <w:pPr>
              <w:pStyle w:val="BlockText"/>
            </w:pPr>
            <w:r w:rsidRPr="00CD7DA0">
              <w:t>Written application under s</w:t>
            </w:r>
            <w:r>
              <w:t> </w:t>
            </w:r>
            <w:r w:rsidR="00701B04">
              <w:t>115</w:t>
            </w:r>
            <w:r w:rsidRPr="00CD7DA0">
              <w:t xml:space="preserve"> to change the name of the trustees.</w:t>
            </w:r>
          </w:p>
        </w:tc>
      </w:tr>
    </w:tbl>
    <w:p w:rsidR="00790519" w:rsidRDefault="00790519" w:rsidP="00790519">
      <w:pPr>
        <w:pStyle w:val="continuedonnextpage"/>
      </w:pPr>
      <w:r>
        <w:t>continued on next page</w:t>
      </w:r>
    </w:p>
    <w:p w:rsidR="00790519" w:rsidRPr="00C82F0F" w:rsidRDefault="00790519" w:rsidP="00790519">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Kapiti Island redress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90519" w:rsidRDefault="00790519" w:rsidP="00790519">
      <w:pPr>
        <w:pStyle w:val="blockline"/>
      </w:pPr>
    </w:p>
    <w:tbl>
      <w:tblPr>
        <w:tblW w:w="9889" w:type="dxa"/>
        <w:tblLayout w:type="fixed"/>
        <w:tblLook w:val="04A0" w:firstRow="1" w:lastRow="0" w:firstColumn="1" w:lastColumn="0" w:noHBand="0" w:noVBand="1"/>
      </w:tblPr>
      <w:tblGrid>
        <w:gridCol w:w="1951"/>
        <w:gridCol w:w="7938"/>
      </w:tblGrid>
      <w:tr w:rsidR="00CD7DA0" w:rsidTr="00790519">
        <w:tc>
          <w:tcPr>
            <w:tcW w:w="1951" w:type="dxa"/>
          </w:tcPr>
          <w:p w:rsidR="00CD7DA0" w:rsidRDefault="00CD7DA0" w:rsidP="003E7C16">
            <w:pPr>
              <w:pStyle w:val="Heading2"/>
            </w:pPr>
            <w:bookmarkStart w:id="69" w:name="_Toc394479572"/>
            <w:r>
              <w:t>Action</w:t>
            </w:r>
            <w:r w:rsidR="003E7C16">
              <w:t xml:space="preserve"> —</w:t>
            </w:r>
            <w:r w:rsidR="004E1E59">
              <w:t xml:space="preserve"> RGL to register fee simple site</w:t>
            </w:r>
            <w:bookmarkEnd w:id="69"/>
            <w:r w:rsidR="005F3B87">
              <w:t xml:space="preserve"> under s 115(2)</w:t>
            </w:r>
          </w:p>
        </w:tc>
        <w:tc>
          <w:tcPr>
            <w:tcW w:w="7938" w:type="dxa"/>
          </w:tcPr>
          <w:p w:rsidR="00CD7DA0" w:rsidRDefault="00CD7DA0" w:rsidP="000E693D">
            <w:pPr>
              <w:pStyle w:val="BlockText"/>
            </w:pPr>
            <w:r>
              <w:t xml:space="preserve">The RGL must register the </w:t>
            </w:r>
            <w:r w:rsidR="000E693D">
              <w:t xml:space="preserve">fee simple site in the name of </w:t>
            </w:r>
            <w:r w:rsidR="005F3B87">
              <w:t xml:space="preserve">a </w:t>
            </w:r>
            <w:r w:rsidR="004E1E59">
              <w:t>t</w:t>
            </w:r>
            <w:r w:rsidR="000E693D">
              <w:t xml:space="preserve">upuna of Ngati Toa Rangatira specified in the written application </w:t>
            </w:r>
          </w:p>
          <w:p w:rsidR="00790519" w:rsidRDefault="00790519" w:rsidP="00790519">
            <w:pPr>
              <w:pStyle w:val="blockline"/>
              <w:ind w:left="0"/>
            </w:pPr>
          </w:p>
        </w:tc>
      </w:tr>
      <w:tr w:rsidR="005016D7" w:rsidTr="00790519">
        <w:tc>
          <w:tcPr>
            <w:tcW w:w="1951" w:type="dxa"/>
          </w:tcPr>
          <w:p w:rsidR="005016D7" w:rsidRDefault="005016D7" w:rsidP="004E1E59">
            <w:pPr>
              <w:pStyle w:val="Heading2"/>
            </w:pPr>
            <w:bookmarkStart w:id="70" w:name="_Toc394479573"/>
            <w:r>
              <w:t xml:space="preserve">Trustee authorised to divest Kapiti Island North Nature Reserve </w:t>
            </w:r>
            <w:r w:rsidR="004E1E59">
              <w:t xml:space="preserve">under </w:t>
            </w:r>
            <w:r>
              <w:t>s</w:t>
            </w:r>
            <w:r w:rsidR="004E1E59">
              <w:t> </w:t>
            </w:r>
            <w:r>
              <w:t>116(1)</w:t>
            </w:r>
            <w:bookmarkEnd w:id="70"/>
          </w:p>
        </w:tc>
        <w:tc>
          <w:tcPr>
            <w:tcW w:w="7938" w:type="dxa"/>
          </w:tcPr>
          <w:p w:rsidR="005016D7" w:rsidRDefault="005016D7" w:rsidP="005016D7">
            <w:pPr>
              <w:pStyle w:val="BlockText"/>
            </w:pPr>
            <w:r>
              <w:t>The trustee may,</w:t>
            </w:r>
            <w:r w:rsidR="004E1E59">
              <w:t xml:space="preserve"> </w:t>
            </w:r>
            <w:r>
              <w:t>by written notice to the Minister of Conservation</w:t>
            </w:r>
            <w:r w:rsidR="004E1E59">
              <w:t>,</w:t>
            </w:r>
            <w:r>
              <w:t xml:space="preserve"> divest all or part of the Kapiti Island North Nature Reserve</w:t>
            </w:r>
          </w:p>
        </w:tc>
      </w:tr>
    </w:tbl>
    <w:p w:rsidR="005016D7" w:rsidRDefault="005016D7" w:rsidP="000C5620">
      <w:pPr>
        <w:pStyle w:val="blockline"/>
      </w:pPr>
    </w:p>
    <w:tbl>
      <w:tblPr>
        <w:tblW w:w="9889" w:type="dxa"/>
        <w:tblLayout w:type="fixed"/>
        <w:tblLook w:val="04A0" w:firstRow="1" w:lastRow="0" w:firstColumn="1" w:lastColumn="0" w:noHBand="0" w:noVBand="1"/>
      </w:tblPr>
      <w:tblGrid>
        <w:gridCol w:w="1951"/>
        <w:gridCol w:w="7938"/>
      </w:tblGrid>
      <w:tr w:rsidR="00CD7DA0" w:rsidTr="00790519">
        <w:tc>
          <w:tcPr>
            <w:tcW w:w="1951" w:type="dxa"/>
          </w:tcPr>
          <w:p w:rsidR="00CD7DA0" w:rsidRDefault="00CD7DA0" w:rsidP="003E7C16">
            <w:pPr>
              <w:pStyle w:val="Heading2"/>
            </w:pPr>
            <w:bookmarkStart w:id="71" w:name="_Toc394479574"/>
            <w:r>
              <w:t>Trigger</w:t>
            </w:r>
            <w:r w:rsidR="004E1E59">
              <w:t xml:space="preserve"> </w:t>
            </w:r>
            <w:r w:rsidR="003E7C16">
              <w:t>—</w:t>
            </w:r>
            <w:r w:rsidR="004E1E59">
              <w:t>receipt of a Gazette notice under s 116(2)</w:t>
            </w:r>
            <w:bookmarkEnd w:id="71"/>
          </w:p>
        </w:tc>
        <w:tc>
          <w:tcPr>
            <w:tcW w:w="7938" w:type="dxa"/>
          </w:tcPr>
          <w:p w:rsidR="00CD7DA0" w:rsidRPr="00CD7DA0" w:rsidRDefault="00CD7DA0" w:rsidP="004E1E59">
            <w:pPr>
              <w:pStyle w:val="BlockText"/>
            </w:pPr>
            <w:r>
              <w:t xml:space="preserve">Receipt of a </w:t>
            </w:r>
            <w:r w:rsidR="004E1E59">
              <w:t xml:space="preserve">notice published in the </w:t>
            </w:r>
            <w:r>
              <w:rPr>
                <w:i/>
              </w:rPr>
              <w:t>Gazette</w:t>
            </w:r>
            <w:r>
              <w:t xml:space="preserve"> under s </w:t>
            </w:r>
            <w:r w:rsidR="00701B04">
              <w:t>116</w:t>
            </w:r>
            <w:r>
              <w:t>(2) specifying part of the site to be vested in the Crown.</w:t>
            </w:r>
          </w:p>
        </w:tc>
      </w:tr>
    </w:tbl>
    <w:p w:rsidR="00CD7DA0" w:rsidRDefault="00CD7DA0" w:rsidP="00B841E7">
      <w:pPr>
        <w:pStyle w:val="blockline"/>
      </w:pPr>
    </w:p>
    <w:tbl>
      <w:tblPr>
        <w:tblW w:w="0" w:type="auto"/>
        <w:tblLayout w:type="fixed"/>
        <w:tblLook w:val="04A0" w:firstRow="1" w:lastRow="0" w:firstColumn="1" w:lastColumn="0" w:noHBand="0" w:noVBand="1"/>
      </w:tblPr>
      <w:tblGrid>
        <w:gridCol w:w="1951"/>
        <w:gridCol w:w="7938"/>
      </w:tblGrid>
      <w:tr w:rsidR="00CD7DA0" w:rsidTr="00B841E7">
        <w:tc>
          <w:tcPr>
            <w:tcW w:w="1951" w:type="dxa"/>
          </w:tcPr>
          <w:p w:rsidR="00CD7DA0" w:rsidRDefault="00CD7DA0" w:rsidP="003E7C16">
            <w:pPr>
              <w:pStyle w:val="Heading2"/>
            </w:pPr>
            <w:bookmarkStart w:id="72" w:name="_Toc394479575"/>
            <w:r>
              <w:t>Action</w:t>
            </w:r>
            <w:r w:rsidR="004E1E59">
              <w:t xml:space="preserve"> </w:t>
            </w:r>
            <w:r w:rsidR="003E7C16">
              <w:t xml:space="preserve">— RGL to give </w:t>
            </w:r>
            <w:r w:rsidR="004E1E59">
              <w:t>effect to Gazette notice under s 116(3)</w:t>
            </w:r>
            <w:bookmarkEnd w:id="72"/>
          </w:p>
        </w:tc>
        <w:tc>
          <w:tcPr>
            <w:tcW w:w="7938" w:type="dxa"/>
          </w:tcPr>
          <w:p w:rsidR="00CD7DA0" w:rsidRPr="00CD7DA0" w:rsidRDefault="00CD7DA0" w:rsidP="004E1E59">
            <w:pPr>
              <w:pStyle w:val="BlockText"/>
            </w:pPr>
            <w:r>
              <w:t xml:space="preserve">The </w:t>
            </w:r>
            <w:r w:rsidR="004E1E59">
              <w:t xml:space="preserve">RGL </w:t>
            </w:r>
            <w:r>
              <w:t xml:space="preserve">must do anything required to give effect to the </w:t>
            </w:r>
            <w:r w:rsidR="004E1E59">
              <w:t xml:space="preserve">notice published in the </w:t>
            </w:r>
            <w:r>
              <w:rPr>
                <w:i/>
              </w:rPr>
              <w:t>Gazette</w:t>
            </w:r>
            <w:r w:rsidR="004E1E59">
              <w:t xml:space="preserve"> (</w:t>
            </w:r>
            <w:r w:rsidR="003E3F17">
              <w:t>s</w:t>
            </w:r>
            <w:r w:rsidR="004E1E59">
              <w:t> </w:t>
            </w:r>
            <w:r w:rsidR="003E3F17">
              <w:t>116(3)</w:t>
            </w:r>
            <w:r w:rsidR="004E1E59">
              <w:t>).</w:t>
            </w:r>
          </w:p>
        </w:tc>
      </w:tr>
    </w:tbl>
    <w:p w:rsidR="00CD7DA0" w:rsidRDefault="00CD7DA0" w:rsidP="00B841E7">
      <w:pPr>
        <w:pStyle w:val="blockline"/>
      </w:pPr>
    </w:p>
    <w:p w:rsidR="000D2592" w:rsidRDefault="00535DBB" w:rsidP="00535DBB">
      <w:pPr>
        <w:pStyle w:val="Maptitlecontinued2"/>
      </w:pPr>
      <w:r>
        <w:rPr>
          <w:rStyle w:val="MaptitlecontinuedChar"/>
        </w:rPr>
        <w:br w:type="page"/>
      </w:r>
    </w:p>
    <w:p w:rsidR="000D2592" w:rsidRPr="00790519" w:rsidRDefault="00D301C7" w:rsidP="003E7C16">
      <w:pPr>
        <w:pStyle w:val="Heading1"/>
        <w:tabs>
          <w:tab w:val="clear" w:pos="851"/>
        </w:tabs>
        <w:ind w:hanging="720"/>
      </w:pPr>
      <w:bookmarkStart w:id="73" w:name="_Toc394479576"/>
      <w:r w:rsidRPr="00790519">
        <w:lastRenderedPageBreak/>
        <w:t>Vesti</w:t>
      </w:r>
      <w:r w:rsidR="00ED7D7E">
        <w:t xml:space="preserve">ng of commercial redress, </w:t>
      </w:r>
      <w:r w:rsidR="00701B04" w:rsidRPr="00790519">
        <w:t>commercial and deferred selection properties</w:t>
      </w:r>
      <w:bookmarkEnd w:id="73"/>
    </w:p>
    <w:p w:rsidR="000D2592" w:rsidRDefault="000D2592" w:rsidP="00BB521C">
      <w:pPr>
        <w:pStyle w:val="blockline"/>
      </w:pPr>
    </w:p>
    <w:tbl>
      <w:tblPr>
        <w:tblW w:w="0" w:type="auto"/>
        <w:tblLayout w:type="fixed"/>
        <w:tblLook w:val="04A0" w:firstRow="1" w:lastRow="0" w:firstColumn="1" w:lastColumn="0" w:noHBand="0" w:noVBand="1"/>
      </w:tblPr>
      <w:tblGrid>
        <w:gridCol w:w="1951"/>
        <w:gridCol w:w="7938"/>
      </w:tblGrid>
      <w:tr w:rsidR="000D2592" w:rsidTr="00BB521C">
        <w:tc>
          <w:tcPr>
            <w:tcW w:w="1951" w:type="dxa"/>
          </w:tcPr>
          <w:p w:rsidR="000D2592" w:rsidRDefault="00701B04" w:rsidP="00BB521C">
            <w:pPr>
              <w:pStyle w:val="Heading2"/>
            </w:pPr>
            <w:bookmarkStart w:id="74" w:name="_Toc394479577"/>
            <w:r>
              <w:t>Statutory authority for Crown to transfer land</w:t>
            </w:r>
            <w:bookmarkEnd w:id="74"/>
          </w:p>
        </w:tc>
        <w:tc>
          <w:tcPr>
            <w:tcW w:w="7938" w:type="dxa"/>
          </w:tcPr>
          <w:p w:rsidR="00AA5A3F" w:rsidRDefault="00701B04" w:rsidP="007A13A5">
            <w:pPr>
              <w:pStyle w:val="BlockText"/>
            </w:pPr>
            <w:r>
              <w:t>Section</w:t>
            </w:r>
            <w:r w:rsidR="00BC746B">
              <w:t> </w:t>
            </w:r>
            <w:r>
              <w:t xml:space="preserve">169 authorises the Crown to transfer the fee simple estate in a commercial redress property a commercial property or deferred selection property to the trustee of the Toa Rangatira trust </w:t>
            </w:r>
          </w:p>
        </w:tc>
      </w:tr>
    </w:tbl>
    <w:p w:rsidR="000D2592" w:rsidRDefault="000D2592" w:rsidP="00790519">
      <w:pPr>
        <w:pStyle w:val="blockline"/>
        <w:pBdr>
          <w:top w:val="single" w:sz="2" w:space="2" w:color="auto"/>
        </w:pBdr>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3E7C16">
            <w:pPr>
              <w:pStyle w:val="Heading2"/>
            </w:pPr>
            <w:bookmarkStart w:id="75" w:name="_Toc394479578"/>
            <w:r w:rsidRPr="00AA5A3F">
              <w:t>Trigger</w:t>
            </w:r>
            <w:r w:rsidR="00ED7D7E">
              <w:t xml:space="preserve"> </w:t>
            </w:r>
            <w:r w:rsidR="003E7C16">
              <w:t>—</w:t>
            </w:r>
            <w:r w:rsidR="00ED7D7E">
              <w:t xml:space="preserve"> </w:t>
            </w:r>
            <w:r w:rsidR="004E1E59">
              <w:t xml:space="preserve">written </w:t>
            </w:r>
            <w:r w:rsidR="00ED7D7E">
              <w:t>application under s 170</w:t>
            </w:r>
            <w:bookmarkEnd w:id="75"/>
          </w:p>
        </w:tc>
        <w:tc>
          <w:tcPr>
            <w:tcW w:w="7938" w:type="dxa"/>
          </w:tcPr>
          <w:p w:rsidR="00AA5A3F" w:rsidRDefault="00AA5A3F" w:rsidP="002B2E44">
            <w:pPr>
              <w:pStyle w:val="BlockText"/>
            </w:pPr>
            <w:r w:rsidRPr="00AA5A3F">
              <w:t xml:space="preserve">A written application by an authorised person under </w:t>
            </w:r>
            <w:r w:rsidR="00CD7DA0">
              <w:t>s </w:t>
            </w:r>
            <w:r w:rsidR="002B2E44">
              <w:t>170</w:t>
            </w:r>
            <w:r w:rsidRPr="00AA5A3F">
              <w:t xml:space="preserve"> to create a computer freehold register.</w:t>
            </w:r>
          </w:p>
          <w:p w:rsidR="00BC746B" w:rsidRDefault="00BC746B" w:rsidP="000C5620">
            <w:pPr>
              <w:pStyle w:val="BlockText"/>
            </w:pPr>
            <w:r>
              <w:t xml:space="preserve">Authorised person means </w:t>
            </w:r>
            <w:r w:rsidR="000C5620">
              <w:t>a person authorised by the chief executive of the land holding agency for the relevant property</w:t>
            </w:r>
            <w:r w:rsidR="004E1E59">
              <w:t xml:space="preserve"> (</w:t>
            </w:r>
            <w:r w:rsidR="000C5620">
              <w:t>s170(6)</w:t>
            </w:r>
            <w:r w:rsidR="004E1E59">
              <w:t>)</w:t>
            </w:r>
            <w:r>
              <w:t>.</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CD7DA0" w:rsidP="003E7C16">
            <w:pPr>
              <w:pStyle w:val="Heading2"/>
            </w:pPr>
            <w:bookmarkStart w:id="76" w:name="_Toc394479579"/>
            <w:r>
              <w:t xml:space="preserve">Action </w:t>
            </w:r>
            <w:bookmarkEnd w:id="76"/>
            <w:r w:rsidR="003E7C16">
              <w:t>—</w:t>
            </w:r>
            <w:r w:rsidR="004E1E59">
              <w:t xml:space="preserve"> </w:t>
            </w:r>
            <w:bookmarkStart w:id="77" w:name="_Toc394479580"/>
            <w:r>
              <w:t>create computer freehold register</w:t>
            </w:r>
            <w:bookmarkEnd w:id="77"/>
          </w:p>
        </w:tc>
        <w:tc>
          <w:tcPr>
            <w:tcW w:w="7938" w:type="dxa"/>
          </w:tcPr>
          <w:p w:rsidR="00CD7DA0" w:rsidRDefault="00CD7DA0" w:rsidP="00CD7DA0">
            <w:pPr>
              <w:pStyle w:val="Indent1abc0"/>
              <w:numPr>
                <w:ilvl w:val="0"/>
                <w:numId w:val="19"/>
              </w:numPr>
            </w:pPr>
            <w:r>
              <w:t>If a commercial redress property (other than a licensed property), a commercial property, or a deferred selection property</w:t>
            </w:r>
            <w:r w:rsidR="00875C8F">
              <w:t>:</w:t>
            </w:r>
            <w:r>
              <w:t xml:space="preserve"> </w:t>
            </w:r>
          </w:p>
          <w:p w:rsidR="00CD7DA0" w:rsidRDefault="00CD7DA0" w:rsidP="00D31262">
            <w:pPr>
              <w:pStyle w:val="indent2iiiiii"/>
              <w:numPr>
                <w:ilvl w:val="1"/>
                <w:numId w:val="34"/>
              </w:numPr>
            </w:pPr>
            <w:r>
              <w:t xml:space="preserve">is not all the land in a computer freehold register, or </w:t>
            </w:r>
          </w:p>
          <w:p w:rsidR="00CD7DA0" w:rsidRDefault="00CD7DA0" w:rsidP="00D31262">
            <w:pPr>
              <w:pStyle w:val="indent2iiiiii"/>
              <w:numPr>
                <w:ilvl w:val="1"/>
                <w:numId w:val="34"/>
              </w:numPr>
            </w:pPr>
            <w:r>
              <w:t>there is no computer freehold register for all or part of the property,</w:t>
            </w:r>
          </w:p>
          <w:p w:rsidR="00CD7DA0" w:rsidRDefault="00CD7DA0" w:rsidP="00CD7DA0">
            <w:pPr>
              <w:pStyle w:val="Blocktextindent1"/>
            </w:pPr>
            <w:r>
              <w:t>the RGL must create a computer freehold register in the name of the Crown.</w:t>
            </w:r>
          </w:p>
          <w:p w:rsidR="002B2E44" w:rsidRDefault="00CD7DA0" w:rsidP="00D31262">
            <w:pPr>
              <w:pStyle w:val="indent2iiiiii"/>
              <w:numPr>
                <w:ilvl w:val="1"/>
                <w:numId w:val="34"/>
              </w:numPr>
            </w:pPr>
            <w:r>
              <w:t>Creation of the above computer register is</w:t>
            </w:r>
            <w:r w:rsidR="005F3B87">
              <w:t xml:space="preserve"> subject to and has the benefit of</w:t>
            </w:r>
            <w:r w:rsidR="00875C8F">
              <w:t>:</w:t>
            </w:r>
            <w:r>
              <w:t xml:space="preserve"> </w:t>
            </w:r>
          </w:p>
          <w:p w:rsidR="00CD7DA0" w:rsidRDefault="00AA5A3F" w:rsidP="002B2E44">
            <w:pPr>
              <w:pStyle w:val="Indent3ABC"/>
              <w:numPr>
                <w:ilvl w:val="2"/>
                <w:numId w:val="34"/>
              </w:numPr>
            </w:pPr>
            <w:r>
              <w:t>any encumbrances that are registered or described in the application but</w:t>
            </w:r>
            <w:r w:rsidR="00CD7DA0">
              <w:t xml:space="preserve"> </w:t>
            </w:r>
            <w:r>
              <w:t>w</w:t>
            </w:r>
            <w:r w:rsidR="00CD7DA0">
              <w:t xml:space="preserve">ithout any statement of purpose, and </w:t>
            </w:r>
          </w:p>
          <w:p w:rsidR="00AA5A3F" w:rsidRDefault="00AA5A3F" w:rsidP="002B2E44">
            <w:pPr>
              <w:pStyle w:val="Indent3ABC"/>
              <w:numPr>
                <w:ilvl w:val="2"/>
                <w:numId w:val="34"/>
              </w:numPr>
            </w:pPr>
            <w:r>
              <w:t>completion of any necessary survey.</w:t>
            </w:r>
          </w:p>
          <w:p w:rsidR="00AA5A3F" w:rsidRDefault="00AA5A3F" w:rsidP="002B2E44">
            <w:pPr>
              <w:pStyle w:val="indent2iiiiii"/>
              <w:numPr>
                <w:ilvl w:val="1"/>
                <w:numId w:val="34"/>
              </w:numPr>
            </w:pPr>
            <w:r>
              <w:t>Standard registration fees apply.</w:t>
            </w:r>
          </w:p>
          <w:p w:rsidR="00AA5A3F" w:rsidRDefault="00AA5A3F" w:rsidP="00875C8F">
            <w:pPr>
              <w:pStyle w:val="Blocktextnote1"/>
            </w:pPr>
            <w:r w:rsidRPr="00481849">
              <w:rPr>
                <w:b/>
              </w:rPr>
              <w:t>Note</w:t>
            </w:r>
            <w:r>
              <w:t>:</w:t>
            </w:r>
            <w:r>
              <w:tab/>
              <w:t>The resumptive memorials must be brought down onto the computer registers created for the relevant entity or trustees. They cannot be noted as 'cancelled' until a certificate by the Chief Executive authorising the removal of the memorials is lodged for registration.</w:t>
            </w:r>
          </w:p>
        </w:tc>
      </w:tr>
    </w:tbl>
    <w:p w:rsidR="00C82F0F" w:rsidRDefault="00C82F0F" w:rsidP="00BB521C">
      <w:pPr>
        <w:pStyle w:val="continuedonnextpage"/>
      </w:pPr>
      <w:r>
        <w:t>continued on next page</w:t>
      </w:r>
    </w:p>
    <w:p w:rsidR="00BC746B" w:rsidRDefault="00BC746B">
      <w:pPr>
        <w:rPr>
          <w:rStyle w:val="MaptitlecontinuedChar"/>
        </w:rPr>
      </w:pPr>
      <w:r>
        <w:rPr>
          <w:rStyle w:val="MaptitlecontinuedChar"/>
        </w:rPr>
        <w:br w:type="page"/>
      </w:r>
    </w:p>
    <w:p w:rsidR="00C82F0F" w:rsidRPr="00C82F0F" w:rsidRDefault="00C82F0F" w:rsidP="00C82F0F">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Vesting of commercial redress, commercial and deferred selection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82F0F" w:rsidRDefault="00C82F0F" w:rsidP="00BB521C">
      <w:pPr>
        <w:pStyle w:val="blockline"/>
      </w:pPr>
    </w:p>
    <w:tbl>
      <w:tblPr>
        <w:tblW w:w="9889" w:type="dxa"/>
        <w:tblLayout w:type="fixed"/>
        <w:tblLook w:val="04A0" w:firstRow="1" w:lastRow="0" w:firstColumn="1" w:lastColumn="0" w:noHBand="0" w:noVBand="1"/>
      </w:tblPr>
      <w:tblGrid>
        <w:gridCol w:w="1951"/>
        <w:gridCol w:w="7938"/>
      </w:tblGrid>
      <w:tr w:rsidR="00CD7DA0" w:rsidTr="003E7C16">
        <w:tc>
          <w:tcPr>
            <w:tcW w:w="1951" w:type="dxa"/>
          </w:tcPr>
          <w:p w:rsidR="00CD7DA0" w:rsidRDefault="00CD7DA0" w:rsidP="003E7C16">
            <w:pPr>
              <w:pStyle w:val="Heading2"/>
            </w:pPr>
            <w:bookmarkStart w:id="78" w:name="_Toc394479581"/>
            <w:r>
              <w:t xml:space="preserve">Action </w:t>
            </w:r>
            <w:r w:rsidR="003E7C16">
              <w:t>—</w:t>
            </w:r>
            <w:r>
              <w:t>licensed property</w:t>
            </w:r>
            <w:r w:rsidR="00875C8F">
              <w:t xml:space="preserve">, </w:t>
            </w:r>
            <w:r>
              <w:t>create computer freehold register</w:t>
            </w:r>
            <w:bookmarkEnd w:id="78"/>
          </w:p>
        </w:tc>
        <w:tc>
          <w:tcPr>
            <w:tcW w:w="7938" w:type="dxa"/>
          </w:tcPr>
          <w:p w:rsidR="00CD7DA0" w:rsidRDefault="00CD7DA0" w:rsidP="00875C8F">
            <w:pPr>
              <w:pStyle w:val="Indent1abc0"/>
              <w:numPr>
                <w:ilvl w:val="0"/>
                <w:numId w:val="78"/>
              </w:numPr>
            </w:pPr>
            <w:r>
              <w:t>For a licensed property, the RGL must create one computer freehold register in the name of the Crown</w:t>
            </w:r>
            <w:r w:rsidR="00875C8F">
              <w:t xml:space="preserve"> </w:t>
            </w:r>
            <w:r>
              <w:t>subject to and together with any encumbrances that are registered or described in the application</w:t>
            </w:r>
            <w:r w:rsidR="00875C8F">
              <w:t>,</w:t>
            </w:r>
            <w:r>
              <w:t xml:space="preserve"> but</w:t>
            </w:r>
            <w:r w:rsidR="00875C8F">
              <w:t xml:space="preserve"> </w:t>
            </w:r>
            <w:r>
              <w:t>without any statement of purpose.</w:t>
            </w:r>
          </w:p>
          <w:p w:rsidR="00CD7DA0" w:rsidRDefault="00CD7DA0" w:rsidP="00D31262">
            <w:pPr>
              <w:pStyle w:val="Indent1abc0"/>
              <w:numPr>
                <w:ilvl w:val="0"/>
                <w:numId w:val="34"/>
              </w:numPr>
            </w:pPr>
            <w:r>
              <w:t>Creation of the above computer register is subject to completion of any necessary survey.</w:t>
            </w:r>
          </w:p>
          <w:p w:rsidR="00CD7DA0" w:rsidRDefault="00CD7DA0" w:rsidP="00D31262">
            <w:pPr>
              <w:pStyle w:val="Indent1abc0"/>
              <w:numPr>
                <w:ilvl w:val="0"/>
                <w:numId w:val="34"/>
              </w:numPr>
            </w:pPr>
            <w:r>
              <w:t>Standard registration fees apply.</w:t>
            </w:r>
          </w:p>
        </w:tc>
      </w:tr>
    </w:tbl>
    <w:p w:rsidR="000C5620" w:rsidRDefault="000C5620" w:rsidP="000C5620">
      <w:pPr>
        <w:pStyle w:val="blockline"/>
      </w:pPr>
    </w:p>
    <w:tbl>
      <w:tblPr>
        <w:tblW w:w="9889" w:type="dxa"/>
        <w:tblLayout w:type="fixed"/>
        <w:tblLook w:val="04A0" w:firstRow="1" w:lastRow="0" w:firstColumn="1" w:lastColumn="0" w:noHBand="0" w:noVBand="1"/>
      </w:tblPr>
      <w:tblGrid>
        <w:gridCol w:w="1951"/>
        <w:gridCol w:w="7938"/>
      </w:tblGrid>
      <w:tr w:rsidR="00875C8F" w:rsidTr="00875C8F">
        <w:tc>
          <w:tcPr>
            <w:tcW w:w="1951" w:type="dxa"/>
          </w:tcPr>
          <w:p w:rsidR="00875C8F" w:rsidRDefault="00875C8F" w:rsidP="002A1F32">
            <w:pPr>
              <w:pStyle w:val="Heading2"/>
            </w:pPr>
            <w:bookmarkStart w:id="79" w:name="_Toc394479582"/>
            <w:r>
              <w:t>Minister of Conservation may grant easements</w:t>
            </w:r>
            <w:bookmarkEnd w:id="79"/>
          </w:p>
        </w:tc>
        <w:tc>
          <w:tcPr>
            <w:tcW w:w="7938" w:type="dxa"/>
          </w:tcPr>
          <w:p w:rsidR="00875C8F" w:rsidRDefault="00875C8F" w:rsidP="003E7C16">
            <w:r>
              <w:t>The Minister of Conservation may grant any easement to fulfil the terms of the deed of settlement in relation to a commercial redress property, commercial property or deferred selection property over a conservation area (under the Conservation Act 1987) or a reserve (under the Reserves Act 1977) (s 171).</w:t>
            </w:r>
          </w:p>
        </w:tc>
      </w:tr>
    </w:tbl>
    <w:p w:rsidR="00875C8F" w:rsidRDefault="00875C8F" w:rsidP="002A1F32">
      <w:pPr>
        <w:pStyle w:val="blockline"/>
      </w:pPr>
    </w:p>
    <w:tbl>
      <w:tblPr>
        <w:tblW w:w="9889" w:type="dxa"/>
        <w:tblLayout w:type="fixed"/>
        <w:tblLook w:val="04A0" w:firstRow="1" w:lastRow="0" w:firstColumn="1" w:lastColumn="0" w:noHBand="0" w:noVBand="1"/>
      </w:tblPr>
      <w:tblGrid>
        <w:gridCol w:w="1951"/>
        <w:gridCol w:w="7938"/>
      </w:tblGrid>
      <w:tr w:rsidR="00AA5A3F" w:rsidTr="00C82F0F">
        <w:tc>
          <w:tcPr>
            <w:tcW w:w="1951" w:type="dxa"/>
          </w:tcPr>
          <w:p w:rsidR="00AA5A3F" w:rsidRDefault="00AA5A3F" w:rsidP="00875C8F">
            <w:pPr>
              <w:pStyle w:val="Heading2"/>
            </w:pPr>
            <w:bookmarkStart w:id="80" w:name="_Toc394479583"/>
            <w:r w:rsidRPr="00AA5A3F">
              <w:t>Statutory exemption</w:t>
            </w:r>
            <w:r w:rsidR="005E6659">
              <w:t xml:space="preserve"> </w:t>
            </w:r>
            <w:r w:rsidR="00875C8F">
              <w:t xml:space="preserve">under </w:t>
            </w:r>
            <w:r w:rsidR="005E6659">
              <w:t>s</w:t>
            </w:r>
            <w:r w:rsidR="00875C8F">
              <w:t> </w:t>
            </w:r>
            <w:r w:rsidR="002B2E44">
              <w:t>172</w:t>
            </w:r>
            <w:bookmarkEnd w:id="80"/>
          </w:p>
        </w:tc>
        <w:tc>
          <w:tcPr>
            <w:tcW w:w="7938" w:type="dxa"/>
          </w:tcPr>
          <w:p w:rsidR="00AA5A3F" w:rsidRDefault="00AA5A3F" w:rsidP="00AA5A3F">
            <w:pPr>
              <w:pStyle w:val="BlockText"/>
            </w:pPr>
            <w:r>
              <w:t xml:space="preserve">Commercial redress properties are not subject to </w:t>
            </w:r>
          </w:p>
          <w:p w:rsidR="00AA5A3F" w:rsidRDefault="00AA5A3F" w:rsidP="00610350">
            <w:pPr>
              <w:pStyle w:val="Indent1abc0"/>
              <w:numPr>
                <w:ilvl w:val="0"/>
                <w:numId w:val="18"/>
              </w:numPr>
            </w:pPr>
            <w:r>
              <w:t>the subdivision requirements of the Resource Management Act 1991, or</w:t>
            </w:r>
          </w:p>
          <w:p w:rsidR="00AA5A3F" w:rsidRDefault="00AA5A3F" w:rsidP="00D31262">
            <w:pPr>
              <w:pStyle w:val="Indent1abc0"/>
              <w:numPr>
                <w:ilvl w:val="0"/>
                <w:numId w:val="34"/>
              </w:numPr>
            </w:pPr>
            <w:r>
              <w:t xml:space="preserve">the Council's requirements for consent under </w:t>
            </w:r>
            <w:r w:rsidR="00477708">
              <w:t>s 3</w:t>
            </w:r>
            <w:r>
              <w:t>48 of the Local Government Act 1974.</w:t>
            </w:r>
          </w:p>
        </w:tc>
      </w:tr>
    </w:tbl>
    <w:p w:rsidR="00AA5A3F" w:rsidRPr="00035DE2"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3E7C16">
        <w:trPr>
          <w:trHeight w:val="890"/>
        </w:trPr>
        <w:tc>
          <w:tcPr>
            <w:tcW w:w="1951" w:type="dxa"/>
          </w:tcPr>
          <w:p w:rsidR="00AA5A3F" w:rsidRDefault="00AA5A3F" w:rsidP="003E7C16">
            <w:pPr>
              <w:pStyle w:val="Heading2"/>
            </w:pPr>
            <w:bookmarkStart w:id="81" w:name="_Toc394479584"/>
            <w:r w:rsidRPr="00AA5A3F">
              <w:t>Trigger</w:t>
            </w:r>
            <w:r w:rsidR="00875C8F">
              <w:t xml:space="preserve"> </w:t>
            </w:r>
            <w:r w:rsidR="003E7C16">
              <w:t>—</w:t>
            </w:r>
            <w:r w:rsidR="00875C8F">
              <w:t xml:space="preserve"> receipt of a covenant under s 170(4)</w:t>
            </w:r>
            <w:bookmarkEnd w:id="81"/>
          </w:p>
        </w:tc>
        <w:tc>
          <w:tcPr>
            <w:tcW w:w="7938" w:type="dxa"/>
          </w:tcPr>
          <w:p w:rsidR="00AA5A3F" w:rsidRDefault="00AA5A3F" w:rsidP="002B2E44">
            <w:pPr>
              <w:pStyle w:val="BlockText"/>
            </w:pPr>
            <w:r w:rsidRPr="00AA5A3F">
              <w:t>Receipt of a covenant for the later creation of a computer register under</w:t>
            </w:r>
            <w:r w:rsidR="00CD7DA0">
              <w:t xml:space="preserve"> s </w:t>
            </w:r>
            <w:r w:rsidR="002B2E44">
              <w:t>170</w:t>
            </w:r>
            <w:r w:rsidR="00CD7DA0">
              <w:t>(4)</w:t>
            </w:r>
            <w:r w:rsidRPr="00AA5A3F">
              <w:t>.</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BB521C">
            <w:pPr>
              <w:pStyle w:val="Heading2"/>
            </w:pPr>
            <w:bookmarkStart w:id="82" w:name="_Toc394479585"/>
            <w:r w:rsidRPr="00AA5A3F">
              <w:t>Statutory directive</w:t>
            </w:r>
            <w:bookmarkEnd w:id="82"/>
          </w:p>
        </w:tc>
        <w:tc>
          <w:tcPr>
            <w:tcW w:w="7938" w:type="dxa"/>
          </w:tcPr>
          <w:p w:rsidR="00AA5A3F" w:rsidRDefault="00AA5A3F" w:rsidP="00610350">
            <w:pPr>
              <w:pStyle w:val="Indent1abc0"/>
              <w:numPr>
                <w:ilvl w:val="0"/>
                <w:numId w:val="17"/>
              </w:numPr>
            </w:pPr>
            <w:r>
              <w:t xml:space="preserve">Notwithstanding anything to the contrary in the Land Transfer Act 1952, the covenant must be registered and a computer </w:t>
            </w:r>
            <w:r w:rsidR="005E6659">
              <w:t xml:space="preserve">interest </w:t>
            </w:r>
            <w:r>
              <w:t xml:space="preserve">register created. </w:t>
            </w:r>
          </w:p>
          <w:p w:rsidR="00CD7DA0" w:rsidRDefault="00CD7DA0" w:rsidP="00D31262">
            <w:pPr>
              <w:pStyle w:val="Indent1abc0"/>
              <w:numPr>
                <w:ilvl w:val="0"/>
                <w:numId w:val="34"/>
              </w:numPr>
            </w:pPr>
            <w:r>
              <w:t>The standard registration fee is payable.</w:t>
            </w:r>
          </w:p>
        </w:tc>
      </w:tr>
    </w:tbl>
    <w:p w:rsidR="00CD7DA0" w:rsidRDefault="00CD7DA0" w:rsidP="00B841E7">
      <w:pPr>
        <w:pStyle w:val="continuedonnextpage"/>
      </w:pPr>
      <w:r>
        <w:t>continued on next page</w:t>
      </w:r>
    </w:p>
    <w:p w:rsidR="00CD7DA0" w:rsidRPr="00C82F0F" w:rsidRDefault="00CD7DA0" w:rsidP="00B841E7">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Vesting of commercial redress, commercial and deferred selection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D7DA0" w:rsidRDefault="00CD7DA0" w:rsidP="00B841E7">
      <w:pPr>
        <w:pStyle w:val="blockline"/>
      </w:pPr>
    </w:p>
    <w:tbl>
      <w:tblPr>
        <w:tblW w:w="9889" w:type="dxa"/>
        <w:tblLayout w:type="fixed"/>
        <w:tblLook w:val="04A0" w:firstRow="1" w:lastRow="0" w:firstColumn="1" w:lastColumn="0" w:noHBand="0" w:noVBand="1"/>
      </w:tblPr>
      <w:tblGrid>
        <w:gridCol w:w="1951"/>
        <w:gridCol w:w="7938"/>
      </w:tblGrid>
      <w:tr w:rsidR="00CD7DA0" w:rsidTr="00CD7DA0">
        <w:tc>
          <w:tcPr>
            <w:tcW w:w="1951" w:type="dxa"/>
          </w:tcPr>
          <w:p w:rsidR="00CD7DA0" w:rsidRDefault="00CD7DA0" w:rsidP="003E7C16">
            <w:pPr>
              <w:pStyle w:val="Heading2"/>
            </w:pPr>
            <w:bookmarkStart w:id="83" w:name="_Toc394479586"/>
            <w:r w:rsidRPr="00CD7DA0">
              <w:t xml:space="preserve">Action </w:t>
            </w:r>
            <w:r w:rsidR="003E7C16">
              <w:t>—</w:t>
            </w:r>
            <w:r w:rsidRPr="00CD7DA0">
              <w:t>application of other enactments</w:t>
            </w:r>
            <w:bookmarkEnd w:id="83"/>
          </w:p>
        </w:tc>
        <w:tc>
          <w:tcPr>
            <w:tcW w:w="7938" w:type="dxa"/>
          </w:tcPr>
          <w:p w:rsidR="00B841E7" w:rsidRDefault="00CD7DA0" w:rsidP="006E0B13">
            <w:pPr>
              <w:pStyle w:val="Indent1abc0"/>
              <w:numPr>
                <w:ilvl w:val="0"/>
                <w:numId w:val="49"/>
              </w:numPr>
            </w:pPr>
            <w:r>
              <w:t>Section</w:t>
            </w:r>
            <w:r w:rsidR="00B069E7">
              <w:t> </w:t>
            </w:r>
            <w:r w:rsidR="002B2E44">
              <w:t>172</w:t>
            </w:r>
            <w:r>
              <w:t xml:space="preserve"> sets out how certain other enactments apply to commercial redress properties upon registration of a transfer from the Crown.</w:t>
            </w:r>
          </w:p>
          <w:p w:rsidR="00CD7DA0" w:rsidRDefault="00CD7DA0" w:rsidP="006E0B13">
            <w:pPr>
              <w:pStyle w:val="Indent1abc0"/>
              <w:numPr>
                <w:ilvl w:val="0"/>
                <w:numId w:val="49"/>
              </w:numPr>
            </w:pPr>
            <w:r>
              <w:t>In addition to the standard transfer memorial recording the details of the transferee, the following memorials must be added:</w:t>
            </w:r>
          </w:p>
          <w:p w:rsidR="00CD7DA0" w:rsidRDefault="00CD7DA0" w:rsidP="00D31262">
            <w:pPr>
              <w:pStyle w:val="indent2iiiiii"/>
              <w:numPr>
                <w:ilvl w:val="1"/>
                <w:numId w:val="34"/>
              </w:numPr>
            </w:pPr>
            <w:r>
              <w:t>'Subject to Part 4A of the Conservation Act 1987 but sections</w:t>
            </w:r>
            <w:r w:rsidR="00B069E7">
              <w:t> </w:t>
            </w:r>
            <w:r>
              <w:t>24(2A), 24A, and 24AA of that Act do not apply'</w:t>
            </w:r>
            <w:r w:rsidR="002A1F32">
              <w:t>, and</w:t>
            </w:r>
          </w:p>
          <w:p w:rsidR="00CD7DA0" w:rsidRDefault="00CD7DA0" w:rsidP="00D31262">
            <w:pPr>
              <w:pStyle w:val="indent2iiiiii"/>
              <w:numPr>
                <w:ilvl w:val="1"/>
                <w:numId w:val="34"/>
              </w:numPr>
            </w:pPr>
            <w:r>
              <w:t>'Subject to section</w:t>
            </w:r>
            <w:r w:rsidR="00B069E7">
              <w:t> </w:t>
            </w:r>
            <w:r>
              <w:t>11 of the Crown Minerals Act 1991'</w:t>
            </w:r>
            <w:r w:rsidR="002A1F32">
              <w:t>.</w:t>
            </w:r>
          </w:p>
          <w:p w:rsidR="00CD7DA0" w:rsidRDefault="00CD7DA0" w:rsidP="00D31262">
            <w:pPr>
              <w:pStyle w:val="Indent1abc0"/>
              <w:numPr>
                <w:ilvl w:val="0"/>
                <w:numId w:val="34"/>
              </w:numPr>
            </w:pPr>
            <w:r>
              <w:t>Under s</w:t>
            </w:r>
            <w:r w:rsidR="00B069E7">
              <w:t> </w:t>
            </w:r>
            <w:r w:rsidR="002B2E44">
              <w:t>172</w:t>
            </w:r>
            <w:r>
              <w:t>(6), if a right of way easement is registered, s</w:t>
            </w:r>
            <w:r w:rsidR="00B841E7">
              <w:t> </w:t>
            </w:r>
            <w:r>
              <w:t>348 of the Local Government Act 1974 does not apply.</w:t>
            </w:r>
          </w:p>
          <w:p w:rsidR="00CD7DA0" w:rsidRDefault="00CD7DA0" w:rsidP="00B069E7">
            <w:pPr>
              <w:pStyle w:val="Indent1abc0"/>
              <w:numPr>
                <w:ilvl w:val="0"/>
                <w:numId w:val="34"/>
              </w:numPr>
            </w:pPr>
            <w:r>
              <w:t>Section</w:t>
            </w:r>
            <w:r w:rsidR="00B069E7">
              <w:t> </w:t>
            </w:r>
            <w:r>
              <w:t>11 and Part 10 of the Resource Management Act do not apply to the transfer of a relevant property as defined in s</w:t>
            </w:r>
            <w:r w:rsidR="00B841E7">
              <w:t> </w:t>
            </w:r>
            <w:r>
              <w:t>588(1).</w:t>
            </w:r>
          </w:p>
        </w:tc>
      </w:tr>
    </w:tbl>
    <w:p w:rsidR="00CD7DA0" w:rsidRDefault="00CD7DA0" w:rsidP="00B841E7">
      <w:pPr>
        <w:pStyle w:val="blockline"/>
      </w:pPr>
    </w:p>
    <w:tbl>
      <w:tblPr>
        <w:tblW w:w="0" w:type="auto"/>
        <w:tblLayout w:type="fixed"/>
        <w:tblLook w:val="04A0" w:firstRow="1" w:lastRow="0" w:firstColumn="1" w:lastColumn="0" w:noHBand="0" w:noVBand="1"/>
      </w:tblPr>
      <w:tblGrid>
        <w:gridCol w:w="1951"/>
        <w:gridCol w:w="7938"/>
      </w:tblGrid>
      <w:tr w:rsidR="00B841E7" w:rsidTr="00B841E7">
        <w:tc>
          <w:tcPr>
            <w:tcW w:w="1951" w:type="dxa"/>
          </w:tcPr>
          <w:p w:rsidR="00B841E7" w:rsidRDefault="00B841E7" w:rsidP="003E7C16">
            <w:pPr>
              <w:pStyle w:val="Heading2"/>
            </w:pPr>
            <w:bookmarkStart w:id="84" w:name="_Toc394479587"/>
            <w:r>
              <w:t>Trigger</w:t>
            </w:r>
            <w:r w:rsidR="002A1F32">
              <w:t xml:space="preserve"> </w:t>
            </w:r>
            <w:r w:rsidR="003E7C16">
              <w:t>—</w:t>
            </w:r>
            <w:r w:rsidR="002A1F32">
              <w:t xml:space="preserve"> transfer under s 174</w:t>
            </w:r>
            <w:bookmarkEnd w:id="84"/>
          </w:p>
        </w:tc>
        <w:tc>
          <w:tcPr>
            <w:tcW w:w="7938" w:type="dxa"/>
          </w:tcPr>
          <w:p w:rsidR="00B841E7" w:rsidRDefault="00B841E7" w:rsidP="002B2E44">
            <w:pPr>
              <w:pStyle w:val="BlockText"/>
            </w:pPr>
            <w:r w:rsidRPr="00B841E7">
              <w:t xml:space="preserve">Transfer pursuant to </w:t>
            </w:r>
            <w:r>
              <w:t>s </w:t>
            </w:r>
            <w:r w:rsidR="002B2E44">
              <w:t>174</w:t>
            </w:r>
            <w:r w:rsidRPr="00B841E7">
              <w:t xml:space="preserve"> of commercial redress property or deferred selection property that is to be subject to a lease back to the Crown.</w:t>
            </w:r>
          </w:p>
        </w:tc>
      </w:tr>
    </w:tbl>
    <w:p w:rsidR="00B841E7" w:rsidRDefault="00B841E7" w:rsidP="00B841E7">
      <w:pPr>
        <w:pStyle w:val="blockline"/>
      </w:pPr>
    </w:p>
    <w:tbl>
      <w:tblPr>
        <w:tblW w:w="0" w:type="auto"/>
        <w:tblLayout w:type="fixed"/>
        <w:tblLook w:val="04A0" w:firstRow="1" w:lastRow="0" w:firstColumn="1" w:lastColumn="0" w:noHBand="0" w:noVBand="1"/>
      </w:tblPr>
      <w:tblGrid>
        <w:gridCol w:w="1951"/>
        <w:gridCol w:w="7938"/>
      </w:tblGrid>
      <w:tr w:rsidR="00B841E7" w:rsidTr="00B841E7">
        <w:tc>
          <w:tcPr>
            <w:tcW w:w="1951" w:type="dxa"/>
          </w:tcPr>
          <w:p w:rsidR="00B841E7" w:rsidRDefault="00B841E7" w:rsidP="00B841E7">
            <w:pPr>
              <w:pStyle w:val="Heading2"/>
            </w:pPr>
            <w:bookmarkStart w:id="85" w:name="_Toc394479588"/>
            <w:r>
              <w:t>Registration of the transfer</w:t>
            </w:r>
            <w:bookmarkEnd w:id="85"/>
          </w:p>
        </w:tc>
        <w:tc>
          <w:tcPr>
            <w:tcW w:w="7938" w:type="dxa"/>
          </w:tcPr>
          <w:p w:rsidR="00B841E7" w:rsidRDefault="00B841E7" w:rsidP="006E0B13">
            <w:pPr>
              <w:pStyle w:val="Indent1abc0"/>
              <w:numPr>
                <w:ilvl w:val="0"/>
                <w:numId w:val="50"/>
              </w:numPr>
            </w:pPr>
            <w:r>
              <w:t>The transfer must include a statement that the land is to become subject to s </w:t>
            </w:r>
            <w:r w:rsidR="002B2E44">
              <w:t>174</w:t>
            </w:r>
            <w:r>
              <w:t xml:space="preserve">(6) and (7) of the Ngati Toa Rangatira Claims Settlement Act </w:t>
            </w:r>
            <w:r w:rsidR="007A13A5">
              <w:t>2014</w:t>
            </w:r>
            <w:r>
              <w:t>.</w:t>
            </w:r>
          </w:p>
          <w:p w:rsidR="00B841E7" w:rsidRDefault="00B841E7" w:rsidP="00D31262">
            <w:pPr>
              <w:pStyle w:val="Indent1abc0"/>
              <w:numPr>
                <w:ilvl w:val="0"/>
                <w:numId w:val="34"/>
              </w:numPr>
            </w:pPr>
            <w:r>
              <w:t>In addition to the standard transfer memorial the following memorials must be added</w:t>
            </w:r>
            <w:r w:rsidR="002A1F32">
              <w:t>:</w:t>
            </w:r>
          </w:p>
          <w:p w:rsidR="00B841E7" w:rsidRDefault="001D31EE" w:rsidP="00D31262">
            <w:pPr>
              <w:pStyle w:val="indent2iiiiii"/>
              <w:numPr>
                <w:ilvl w:val="1"/>
                <w:numId w:val="34"/>
              </w:numPr>
            </w:pPr>
            <w:r>
              <w:t>'</w:t>
            </w:r>
            <w:r w:rsidR="002A1F32">
              <w:t>S</w:t>
            </w:r>
            <w:r w:rsidR="00B841E7">
              <w:t>ubject to Part 4A of the Conservation Act 1987, but that section</w:t>
            </w:r>
            <w:r w:rsidR="00B069E7">
              <w:t> </w:t>
            </w:r>
            <w:r w:rsidR="00B841E7">
              <w:t>24 of that Act does not apply</w:t>
            </w:r>
            <w:r w:rsidR="00C01E77">
              <w:t>'</w:t>
            </w:r>
            <w:r w:rsidR="002A1F32">
              <w:t xml:space="preserve">, </w:t>
            </w:r>
          </w:p>
          <w:p w:rsidR="00B841E7" w:rsidRDefault="001D31EE" w:rsidP="00D31262">
            <w:pPr>
              <w:pStyle w:val="indent2iiiiii"/>
              <w:numPr>
                <w:ilvl w:val="1"/>
                <w:numId w:val="34"/>
              </w:numPr>
            </w:pPr>
            <w:r>
              <w:t>'</w:t>
            </w:r>
            <w:r w:rsidR="002A1F32">
              <w:t>S</w:t>
            </w:r>
            <w:r w:rsidR="00B841E7">
              <w:t>ubject to section</w:t>
            </w:r>
            <w:r w:rsidR="00B069E7">
              <w:t> </w:t>
            </w:r>
            <w:r w:rsidR="002B2E44">
              <w:t>174</w:t>
            </w:r>
            <w:r w:rsidR="00B841E7">
              <w:t xml:space="preserve">(6) and (7) of the Ngati Toa Rangatira Claims Settlement Act </w:t>
            </w:r>
            <w:r w:rsidR="007A13A5">
              <w:t>2014</w:t>
            </w:r>
            <w:r w:rsidR="00C01E77">
              <w:t>'</w:t>
            </w:r>
            <w:r w:rsidR="002A1F32">
              <w:t>, and</w:t>
            </w:r>
          </w:p>
          <w:p w:rsidR="00B841E7" w:rsidRDefault="00B069E7" w:rsidP="002A1F32">
            <w:pPr>
              <w:pStyle w:val="indent2iiiiii"/>
              <w:numPr>
                <w:ilvl w:val="1"/>
                <w:numId w:val="34"/>
              </w:numPr>
            </w:pPr>
            <w:r>
              <w:t>'</w:t>
            </w:r>
            <w:r w:rsidR="002A1F32">
              <w:t>S</w:t>
            </w:r>
            <w:r>
              <w:t xml:space="preserve">ubject </w:t>
            </w:r>
            <w:r w:rsidR="00B841E7">
              <w:t>to section</w:t>
            </w:r>
            <w:r>
              <w:t> </w:t>
            </w:r>
            <w:r w:rsidR="00B841E7">
              <w:t>11 of the Crown Minerals Act 1991'.</w:t>
            </w:r>
          </w:p>
        </w:tc>
      </w:tr>
    </w:tbl>
    <w:p w:rsidR="002A1F32" w:rsidRDefault="002A1F32" w:rsidP="002A1F32">
      <w:pPr>
        <w:pStyle w:val="continuedonnextpage"/>
      </w:pPr>
      <w:r>
        <w:t>continued on next page</w:t>
      </w:r>
    </w:p>
    <w:p w:rsidR="002A1F32" w:rsidRPr="00C82F0F" w:rsidRDefault="002A1F32" w:rsidP="002A1F32">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Pr>
          <w:rStyle w:val="MaptitlecontinuedChar"/>
          <w:noProof/>
        </w:rPr>
        <w:t>Vesting of commercial redress, commercial and deferred selection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2A1F32" w:rsidRDefault="002A1F32" w:rsidP="002A1F32">
      <w:pPr>
        <w:pStyle w:val="blockline"/>
      </w:pPr>
    </w:p>
    <w:tbl>
      <w:tblPr>
        <w:tblW w:w="0" w:type="auto"/>
        <w:tblLayout w:type="fixed"/>
        <w:tblLook w:val="04A0" w:firstRow="1" w:lastRow="0" w:firstColumn="1" w:lastColumn="0" w:noHBand="0" w:noVBand="1"/>
      </w:tblPr>
      <w:tblGrid>
        <w:gridCol w:w="1951"/>
        <w:gridCol w:w="7938"/>
      </w:tblGrid>
      <w:tr w:rsidR="00B841E7" w:rsidTr="00B841E7">
        <w:tc>
          <w:tcPr>
            <w:tcW w:w="1951" w:type="dxa"/>
          </w:tcPr>
          <w:p w:rsidR="00B841E7" w:rsidRDefault="00B841E7" w:rsidP="00B841E7">
            <w:pPr>
              <w:pStyle w:val="Heading2"/>
            </w:pPr>
            <w:bookmarkStart w:id="86" w:name="_Toc394479589"/>
            <w:r>
              <w:t>Background</w:t>
            </w:r>
            <w:bookmarkEnd w:id="86"/>
          </w:p>
        </w:tc>
        <w:tc>
          <w:tcPr>
            <w:tcW w:w="7938" w:type="dxa"/>
          </w:tcPr>
          <w:p w:rsidR="00B841E7" w:rsidRDefault="00B841E7" w:rsidP="00B841E7">
            <w:pPr>
              <w:pStyle w:val="BlockText"/>
            </w:pPr>
            <w:r>
              <w:t>If the lease (or a renewal of the lease) terminates or expires without being renewed the registered proprietor must apply to the RGL for the removal of the notifications that</w:t>
            </w:r>
            <w:r w:rsidR="002A1F32">
              <w:t>:</w:t>
            </w:r>
          </w:p>
          <w:p w:rsidR="00B841E7" w:rsidRDefault="002A1F32" w:rsidP="00ED7D7E">
            <w:pPr>
              <w:pStyle w:val="Indent1abc0"/>
              <w:numPr>
                <w:ilvl w:val="0"/>
                <w:numId w:val="58"/>
              </w:numPr>
            </w:pPr>
            <w:r>
              <w:t>'Section </w:t>
            </w:r>
            <w:r w:rsidR="00B841E7">
              <w:t>24 of the Conservation Act 1987 does not apply</w:t>
            </w:r>
            <w:r w:rsidR="001D31EE">
              <w:t>'</w:t>
            </w:r>
            <w:r>
              <w:t>,</w:t>
            </w:r>
            <w:r w:rsidR="00B841E7">
              <w:t xml:space="preserve"> and</w:t>
            </w:r>
          </w:p>
          <w:p w:rsidR="00B841E7" w:rsidRDefault="002A1F32" w:rsidP="002A1F32">
            <w:pPr>
              <w:pStyle w:val="Indent1abc0"/>
            </w:pPr>
            <w:r>
              <w:t xml:space="preserve">'Subject </w:t>
            </w:r>
            <w:r w:rsidR="00B841E7">
              <w:t>to section</w:t>
            </w:r>
            <w:r w:rsidR="00B069E7">
              <w:t> </w:t>
            </w:r>
            <w:r w:rsidR="002B2E44">
              <w:t>174</w:t>
            </w:r>
            <w:r w:rsidR="00B841E7">
              <w:t>(6) and (7</w:t>
            </w:r>
            <w:r w:rsidR="002B2E44">
              <w:t>) of the Ngati Toa Rangatir</w:t>
            </w:r>
            <w:r w:rsidR="00FC4C54">
              <w:t>a</w:t>
            </w:r>
            <w:r w:rsidR="002B2E44">
              <w:t xml:space="preserve"> Claims Settlement Act 2014</w:t>
            </w:r>
            <w:r>
              <w:t>'.</w:t>
            </w:r>
          </w:p>
        </w:tc>
      </w:tr>
    </w:tbl>
    <w:p w:rsidR="00B841E7" w:rsidRDefault="00B841E7" w:rsidP="00B841E7">
      <w:pPr>
        <w:pStyle w:val="blockline"/>
      </w:pPr>
    </w:p>
    <w:tbl>
      <w:tblPr>
        <w:tblW w:w="0" w:type="auto"/>
        <w:tblLayout w:type="fixed"/>
        <w:tblLook w:val="04A0" w:firstRow="1" w:lastRow="0" w:firstColumn="1" w:lastColumn="0" w:noHBand="0" w:noVBand="1"/>
      </w:tblPr>
      <w:tblGrid>
        <w:gridCol w:w="1951"/>
        <w:gridCol w:w="7938"/>
      </w:tblGrid>
      <w:tr w:rsidR="00B841E7" w:rsidTr="00B841E7">
        <w:tc>
          <w:tcPr>
            <w:tcW w:w="1951" w:type="dxa"/>
          </w:tcPr>
          <w:p w:rsidR="00B841E7" w:rsidRDefault="00B841E7" w:rsidP="003E7C16">
            <w:pPr>
              <w:pStyle w:val="Heading2"/>
            </w:pPr>
            <w:bookmarkStart w:id="87" w:name="_Toc394479590"/>
            <w:r>
              <w:t>Trigger</w:t>
            </w:r>
            <w:r w:rsidR="00ED7D7E">
              <w:t xml:space="preserve"> </w:t>
            </w:r>
            <w:r w:rsidR="003E7C16">
              <w:t>—</w:t>
            </w:r>
            <w:r w:rsidR="00ED7D7E">
              <w:t xml:space="preserve"> </w:t>
            </w:r>
            <w:r w:rsidR="002A1F32">
              <w:t xml:space="preserve">written </w:t>
            </w:r>
            <w:r w:rsidR="00ED7D7E">
              <w:t>application under s 174(7)</w:t>
            </w:r>
            <w:bookmarkEnd w:id="87"/>
          </w:p>
        </w:tc>
        <w:tc>
          <w:tcPr>
            <w:tcW w:w="7938" w:type="dxa"/>
          </w:tcPr>
          <w:p w:rsidR="00B841E7" w:rsidRDefault="00B841E7" w:rsidP="002B2E44">
            <w:pPr>
              <w:pStyle w:val="BlockText"/>
            </w:pPr>
            <w:r w:rsidRPr="00B841E7">
              <w:t xml:space="preserve">Written </w:t>
            </w:r>
            <w:r>
              <w:t>application pursuant to s </w:t>
            </w:r>
            <w:r w:rsidR="002B2E44">
              <w:t>174</w:t>
            </w:r>
            <w:r w:rsidRPr="00B841E7">
              <w:t>(7) for the removal of memorials on expiration of lease.</w:t>
            </w:r>
          </w:p>
        </w:tc>
      </w:tr>
    </w:tbl>
    <w:p w:rsidR="00B841E7" w:rsidRDefault="00B841E7" w:rsidP="00B841E7">
      <w:pPr>
        <w:pStyle w:val="blockline"/>
      </w:pPr>
    </w:p>
    <w:tbl>
      <w:tblPr>
        <w:tblW w:w="0" w:type="auto"/>
        <w:tblLayout w:type="fixed"/>
        <w:tblLook w:val="04A0" w:firstRow="1" w:lastRow="0" w:firstColumn="1" w:lastColumn="0" w:noHBand="0" w:noVBand="1"/>
      </w:tblPr>
      <w:tblGrid>
        <w:gridCol w:w="1951"/>
        <w:gridCol w:w="7938"/>
      </w:tblGrid>
      <w:tr w:rsidR="00B841E7" w:rsidTr="00B841E7">
        <w:tc>
          <w:tcPr>
            <w:tcW w:w="1951" w:type="dxa"/>
          </w:tcPr>
          <w:p w:rsidR="00B841E7" w:rsidRPr="00CD7DA0" w:rsidRDefault="00B841E7" w:rsidP="00ED7D7E">
            <w:pPr>
              <w:pStyle w:val="Heading2"/>
            </w:pPr>
            <w:bookmarkStart w:id="88" w:name="_Toc394479591"/>
            <w:r>
              <w:t>Action</w:t>
            </w:r>
            <w:r w:rsidR="002A1F32">
              <w:t xml:space="preserve"> </w:t>
            </w:r>
            <w:r w:rsidR="003E7C16">
              <w:t>—</w:t>
            </w:r>
            <w:r w:rsidR="002A1F32">
              <w:t xml:space="preserve"> removal of memorials</w:t>
            </w:r>
            <w:bookmarkEnd w:id="88"/>
          </w:p>
          <w:p w:rsidR="00B841E7" w:rsidRDefault="00B841E7" w:rsidP="00B841E7">
            <w:pPr>
              <w:pStyle w:val="Heading2"/>
            </w:pPr>
          </w:p>
        </w:tc>
        <w:tc>
          <w:tcPr>
            <w:tcW w:w="7938" w:type="dxa"/>
          </w:tcPr>
          <w:p w:rsidR="00B841E7" w:rsidRDefault="00B841E7" w:rsidP="006E0B13">
            <w:pPr>
              <w:pStyle w:val="Indent1abc0"/>
              <w:numPr>
                <w:ilvl w:val="0"/>
                <w:numId w:val="51"/>
              </w:numPr>
            </w:pPr>
            <w:r>
              <w:t xml:space="preserve">If none of the land remains subject to the lease the </w:t>
            </w:r>
            <w:r w:rsidR="00095562">
              <w:t xml:space="preserve">RGL </w:t>
            </w:r>
            <w:r>
              <w:t>must remove the following memorials from the computer register</w:t>
            </w:r>
            <w:r w:rsidR="002A1F32">
              <w:t>:</w:t>
            </w:r>
          </w:p>
          <w:p w:rsidR="00B841E7" w:rsidRDefault="00B841E7" w:rsidP="00D31262">
            <w:pPr>
              <w:pStyle w:val="indent2iiiiii"/>
              <w:numPr>
                <w:ilvl w:val="1"/>
                <w:numId w:val="34"/>
              </w:numPr>
            </w:pPr>
            <w:r>
              <w:t xml:space="preserve">From </w:t>
            </w:r>
            <w:r w:rsidR="002A1F32">
              <w:t xml:space="preserve">'Subject </w:t>
            </w:r>
            <w:r>
              <w:t>to Part 4A of the Conservation Act 1987, but that section</w:t>
            </w:r>
            <w:r w:rsidR="00B069E7">
              <w:t> </w:t>
            </w:r>
            <w:r>
              <w:t>24 of that Act does not apply</w:t>
            </w:r>
            <w:r w:rsidR="002A1F32">
              <w:t>',</w:t>
            </w:r>
            <w:r>
              <w:t xml:space="preserve"> the words </w:t>
            </w:r>
            <w:r w:rsidR="002A1F32">
              <w:t>'</w:t>
            </w:r>
            <w:r>
              <w:t>but that section</w:t>
            </w:r>
            <w:r w:rsidR="00B069E7">
              <w:t> </w:t>
            </w:r>
            <w:r>
              <w:t>24 of that Act does not apply</w:t>
            </w:r>
            <w:r w:rsidR="001D31EE">
              <w:t>'</w:t>
            </w:r>
            <w:r>
              <w:t xml:space="preserve"> and</w:t>
            </w:r>
          </w:p>
          <w:p w:rsidR="00B841E7" w:rsidRDefault="001D31EE" w:rsidP="00D31262">
            <w:pPr>
              <w:pStyle w:val="indent2iiiiii"/>
              <w:numPr>
                <w:ilvl w:val="1"/>
                <w:numId w:val="34"/>
              </w:numPr>
            </w:pPr>
            <w:r>
              <w:t>'</w:t>
            </w:r>
            <w:r w:rsidR="002A1F32">
              <w:t>S</w:t>
            </w:r>
            <w:r w:rsidR="00B841E7">
              <w:t>ubject to section</w:t>
            </w:r>
            <w:r w:rsidR="00B069E7">
              <w:t> </w:t>
            </w:r>
            <w:r w:rsidR="002B2E44">
              <w:t>174</w:t>
            </w:r>
            <w:r w:rsidR="00B841E7">
              <w:t xml:space="preserve">(6) and (7) of the Ngati Toa Rangatira Claims Settlement Act </w:t>
            </w:r>
            <w:r w:rsidR="007A13A5">
              <w:t>2014</w:t>
            </w:r>
            <w:r w:rsidR="002A1F32">
              <w:t>'</w:t>
            </w:r>
            <w:r w:rsidR="00B841E7">
              <w:t>.</w:t>
            </w:r>
          </w:p>
          <w:p w:rsidR="00B841E7" w:rsidRDefault="00B841E7" w:rsidP="006E0B13">
            <w:pPr>
              <w:pStyle w:val="Indent1abc0"/>
              <w:numPr>
                <w:ilvl w:val="0"/>
                <w:numId w:val="51"/>
              </w:numPr>
            </w:pPr>
            <w:r>
              <w:t>If only part of the property remains subject to the lease the memorials should be removed only as to the part no longer subject to the lease and the computer register modified accordingly.</w:t>
            </w:r>
          </w:p>
          <w:p w:rsidR="00B841E7" w:rsidRDefault="00B841E7" w:rsidP="002B2E44">
            <w:pPr>
              <w:pStyle w:val="Indent1abc0"/>
              <w:numPr>
                <w:ilvl w:val="0"/>
                <w:numId w:val="51"/>
              </w:numPr>
            </w:pPr>
            <w:r>
              <w:t>Registration fees are not applicable in this instance s </w:t>
            </w:r>
            <w:r w:rsidR="002B2E44">
              <w:t>174</w:t>
            </w:r>
            <w:r>
              <w:t>(8).</w:t>
            </w:r>
          </w:p>
        </w:tc>
      </w:tr>
    </w:tbl>
    <w:p w:rsidR="00B841E7" w:rsidRDefault="00B841E7" w:rsidP="00B841E7">
      <w:pPr>
        <w:pStyle w:val="blockline"/>
      </w:pPr>
    </w:p>
    <w:p w:rsidR="00AA5A3F" w:rsidRDefault="00AA5A3F">
      <w:r>
        <w:br w:type="page"/>
      </w:r>
    </w:p>
    <w:p w:rsidR="00AA5A3F" w:rsidRDefault="00AA5A3F" w:rsidP="003E7C16">
      <w:pPr>
        <w:pStyle w:val="Heading1"/>
        <w:ind w:hanging="720"/>
      </w:pPr>
      <w:bookmarkStart w:id="89" w:name="_Toc394479592"/>
      <w:r w:rsidRPr="00AA5A3F">
        <w:lastRenderedPageBreak/>
        <w:t>Licensed land</w:t>
      </w:r>
      <w:bookmarkEnd w:id="89"/>
    </w:p>
    <w:p w:rsidR="00AA5A3F" w:rsidRDefault="00AA5A3F" w:rsidP="00BB521C">
      <w:pPr>
        <w:pStyle w:val="blockline"/>
      </w:pPr>
    </w:p>
    <w:tbl>
      <w:tblPr>
        <w:tblW w:w="9889" w:type="dxa"/>
        <w:tblLayout w:type="fixed"/>
        <w:tblLook w:val="04A0" w:firstRow="1" w:lastRow="0" w:firstColumn="1" w:lastColumn="0" w:noHBand="0" w:noVBand="1"/>
      </w:tblPr>
      <w:tblGrid>
        <w:gridCol w:w="1951"/>
        <w:gridCol w:w="7938"/>
      </w:tblGrid>
      <w:tr w:rsidR="00AA5A3F" w:rsidTr="0033567C">
        <w:tc>
          <w:tcPr>
            <w:tcW w:w="1951" w:type="dxa"/>
          </w:tcPr>
          <w:p w:rsidR="00AA5A3F" w:rsidRDefault="00B841E7" w:rsidP="00BB521C">
            <w:pPr>
              <w:pStyle w:val="Heading2"/>
            </w:pPr>
            <w:bookmarkStart w:id="90" w:name="_Toc394479593"/>
            <w:r w:rsidRPr="00B841E7">
              <w:t>Licensed land</w:t>
            </w:r>
            <w:bookmarkEnd w:id="90"/>
          </w:p>
        </w:tc>
        <w:tc>
          <w:tcPr>
            <w:tcW w:w="7938" w:type="dxa"/>
          </w:tcPr>
          <w:p w:rsidR="00AA5A3F" w:rsidRDefault="00B841E7" w:rsidP="00610350">
            <w:pPr>
              <w:pStyle w:val="Indent1abc0"/>
              <w:numPr>
                <w:ilvl w:val="0"/>
                <w:numId w:val="15"/>
              </w:numPr>
            </w:pPr>
            <w:r>
              <w:t xml:space="preserve">Licensed land </w:t>
            </w:r>
            <w:r w:rsidR="00AA5A3F">
              <w:t xml:space="preserve">ceases to be Crown forest land on the registration of the transfer of the fee simple estate to the trustees </w:t>
            </w:r>
            <w:r>
              <w:t>(s </w:t>
            </w:r>
            <w:r w:rsidR="004B6DF0">
              <w:t>176</w:t>
            </w:r>
            <w:r>
              <w:t>(1)</w:t>
            </w:r>
            <w:r w:rsidR="008262FF">
              <w:t>)</w:t>
            </w:r>
            <w:r w:rsidR="00AA5A3F">
              <w:t>.</w:t>
            </w:r>
          </w:p>
          <w:p w:rsidR="00AA5A3F" w:rsidRDefault="00AA5A3F" w:rsidP="00D31262">
            <w:pPr>
              <w:pStyle w:val="Indent1abc0"/>
              <w:numPr>
                <w:ilvl w:val="0"/>
                <w:numId w:val="34"/>
              </w:numPr>
            </w:pPr>
            <w:r>
              <w:t xml:space="preserve">However, nothing can be registered or noted that would be consistent with the Crown Forests Assets Act 1989, but inconsistent with </w:t>
            </w:r>
            <w:r w:rsidR="002A1F32">
              <w:t xml:space="preserve">Part </w:t>
            </w:r>
            <w:r w:rsidR="00B841E7">
              <w:t xml:space="preserve">6 </w:t>
            </w:r>
            <w:r>
              <w:t xml:space="preserve">of the </w:t>
            </w:r>
            <w:r w:rsidR="00B841E7">
              <w:t>deed of settlement</w:t>
            </w:r>
            <w:r>
              <w:t>.</w:t>
            </w:r>
          </w:p>
          <w:p w:rsidR="00B069E7" w:rsidRDefault="00B069E7" w:rsidP="0033567C">
            <w:pPr>
              <w:pStyle w:val="blockline"/>
              <w:ind w:left="0"/>
            </w:pPr>
          </w:p>
        </w:tc>
      </w:tr>
      <w:tr w:rsidR="00025DDD" w:rsidTr="00591736">
        <w:tc>
          <w:tcPr>
            <w:tcW w:w="1951" w:type="dxa"/>
          </w:tcPr>
          <w:p w:rsidR="00025DDD" w:rsidRDefault="00025DDD" w:rsidP="00591736">
            <w:pPr>
              <w:pStyle w:val="Heading2"/>
            </w:pPr>
            <w:bookmarkStart w:id="91" w:name="_Toc394479594"/>
            <w:r>
              <w:t xml:space="preserve">Right of access to protected site </w:t>
            </w:r>
            <w:r w:rsidR="002A1F32">
              <w:t xml:space="preserve">under </w:t>
            </w:r>
            <w:r>
              <w:t>s</w:t>
            </w:r>
            <w:r w:rsidR="002A1F32">
              <w:t> </w:t>
            </w:r>
            <w:r>
              <w:t>180</w:t>
            </w:r>
            <w:bookmarkEnd w:id="91"/>
          </w:p>
        </w:tc>
        <w:tc>
          <w:tcPr>
            <w:tcW w:w="7938" w:type="dxa"/>
          </w:tcPr>
          <w:p w:rsidR="00025DDD" w:rsidRDefault="00025DDD" w:rsidP="002A1F32">
            <w:pPr>
              <w:pStyle w:val="BlockText"/>
            </w:pPr>
            <w:r>
              <w:t>The owner of the land on which a protected site is situated and any person holding an interest in or a right of occupancy to the land must allow the people referred to in s</w:t>
            </w:r>
            <w:r w:rsidR="002A1F32">
              <w:t> </w:t>
            </w:r>
            <w:r>
              <w:t xml:space="preserve">180(2) to have access across the land to each protected site </w:t>
            </w:r>
            <w:r w:rsidR="002A1F32">
              <w:t>(</w:t>
            </w:r>
            <w:r>
              <w:t>s180(1)</w:t>
            </w:r>
            <w:r w:rsidR="002A1F32">
              <w:t>).</w:t>
            </w:r>
          </w:p>
        </w:tc>
      </w:tr>
    </w:tbl>
    <w:p w:rsidR="00025DDD" w:rsidRDefault="00025DDD" w:rsidP="00591736">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3E7C16">
            <w:pPr>
              <w:pStyle w:val="Heading2"/>
            </w:pPr>
            <w:bookmarkStart w:id="92" w:name="_Toc394479595"/>
            <w:r w:rsidRPr="00AA5A3F">
              <w:t>Trigger</w:t>
            </w:r>
            <w:r w:rsidR="002A1F32">
              <w:t xml:space="preserve"> </w:t>
            </w:r>
            <w:r w:rsidR="003E7C16">
              <w:t xml:space="preserve">— </w:t>
            </w:r>
            <w:r w:rsidR="002A1F32">
              <w:t>written application under s 182(1)</w:t>
            </w:r>
            <w:bookmarkEnd w:id="92"/>
          </w:p>
        </w:tc>
        <w:tc>
          <w:tcPr>
            <w:tcW w:w="7938" w:type="dxa"/>
          </w:tcPr>
          <w:p w:rsidR="00AA5A3F" w:rsidRDefault="00AA5A3F" w:rsidP="004B6DF0">
            <w:pPr>
              <w:pStyle w:val="BlockText"/>
            </w:pPr>
            <w:r w:rsidRPr="00AA5A3F">
              <w:t>Written application by an authorised person under</w:t>
            </w:r>
            <w:r w:rsidR="004B6DF0">
              <w:t xml:space="preserve"> s 182</w:t>
            </w:r>
            <w:r w:rsidR="00B841E7">
              <w:t>(1)</w:t>
            </w:r>
            <w:r w:rsidRPr="00AA5A3F">
              <w:t xml:space="preserve"> to note a right of access.</w:t>
            </w:r>
          </w:p>
          <w:p w:rsidR="00025DDD" w:rsidRDefault="00025DDD" w:rsidP="002A1F32">
            <w:pPr>
              <w:pStyle w:val="BlockText"/>
            </w:pPr>
            <w:r>
              <w:t xml:space="preserve">An authorised person means a person authorised by the </w:t>
            </w:r>
            <w:r w:rsidR="002A1F32">
              <w:t>Chief E</w:t>
            </w:r>
            <w:r>
              <w:t>xecutive of LINZ</w:t>
            </w:r>
            <w:r w:rsidR="00625EC2">
              <w:t xml:space="preserve"> (s 182(3)).</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3E7C16">
            <w:pPr>
              <w:pStyle w:val="Heading2"/>
            </w:pPr>
            <w:bookmarkStart w:id="93" w:name="_Toc394479596"/>
            <w:r w:rsidRPr="00AA5A3F">
              <w:t xml:space="preserve">Action </w:t>
            </w:r>
            <w:r w:rsidR="003E7C16">
              <w:t xml:space="preserve">— </w:t>
            </w:r>
            <w:r w:rsidRPr="00AA5A3F">
              <w:t>right of access</w:t>
            </w:r>
            <w:bookmarkEnd w:id="93"/>
          </w:p>
        </w:tc>
        <w:tc>
          <w:tcPr>
            <w:tcW w:w="7938" w:type="dxa"/>
          </w:tcPr>
          <w:p w:rsidR="00AA5A3F" w:rsidRDefault="00AA5A3F" w:rsidP="002A1F32">
            <w:pPr>
              <w:pStyle w:val="BlockText"/>
            </w:pPr>
            <w:r w:rsidRPr="00AA5A3F">
              <w:t>The RGL must make a notation on the computer freehold register that the land is</w:t>
            </w:r>
            <w:r w:rsidR="002A1F32">
              <w:t>.</w:t>
            </w:r>
            <w:r w:rsidR="002A1F32" w:rsidRPr="00B841E7">
              <w:t xml:space="preserve"> </w:t>
            </w:r>
            <w:r w:rsidR="00B841E7" w:rsidRPr="00B841E7">
              <w:t xml:space="preserve">subject to </w:t>
            </w:r>
            <w:r w:rsidR="00B069E7">
              <w:t>S</w:t>
            </w:r>
            <w:r w:rsidR="00B841E7" w:rsidRPr="00B841E7">
              <w:t xml:space="preserve">ubpart 3 of </w:t>
            </w:r>
            <w:r w:rsidR="00B069E7">
              <w:t>P</w:t>
            </w:r>
            <w:r w:rsidR="00B841E7" w:rsidRPr="00B841E7">
              <w:t xml:space="preserve">art </w:t>
            </w:r>
            <w:r w:rsidR="004B6DF0">
              <w:t>3</w:t>
            </w:r>
            <w:r w:rsidR="00B841E7" w:rsidRPr="00B841E7">
              <w:t xml:space="preserve"> of the Ngati Toa Rangatira Claims Settlement Act </w:t>
            </w:r>
            <w:r w:rsidR="007A13A5">
              <w:t>2014</w:t>
            </w:r>
            <w:r w:rsidR="00B841E7" w:rsidRPr="00B841E7">
              <w:t xml:space="preserve"> which relates to access to protected sites</w:t>
            </w:r>
            <w:r w:rsidR="00B841E7">
              <w:t>.</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AA5A3F" w:rsidP="00BB521C">
            <w:pPr>
              <w:pStyle w:val="Heading2"/>
            </w:pPr>
            <w:bookmarkStart w:id="94" w:name="_Toc394479597"/>
            <w:r w:rsidRPr="00AA5A3F">
              <w:t>Memorial</w:t>
            </w:r>
            <w:bookmarkEnd w:id="94"/>
          </w:p>
        </w:tc>
        <w:tc>
          <w:tcPr>
            <w:tcW w:w="7938" w:type="dxa"/>
          </w:tcPr>
          <w:p w:rsidR="00AA5A3F" w:rsidRDefault="00AA5A3F" w:rsidP="00AA5A3F">
            <w:pPr>
              <w:pStyle w:val="BlockText"/>
            </w:pPr>
            <w:r>
              <w:t xml:space="preserve">A suitable memorial would be </w:t>
            </w:r>
          </w:p>
          <w:p w:rsidR="00AA5A3F" w:rsidRDefault="00AA5A3F" w:rsidP="002A1F32">
            <w:pPr>
              <w:pStyle w:val="Memorial1cm"/>
            </w:pPr>
            <w:r w:rsidRPr="00C01E77">
              <w:t>'</w:t>
            </w:r>
            <w:r w:rsidR="0008596E" w:rsidRPr="00C01E77">
              <w:t>[</w:t>
            </w:r>
            <w:r w:rsidRPr="00C01E77">
              <w:rPr>
                <w:i/>
              </w:rPr>
              <w:t>part of</w:t>
            </w:r>
            <w:r w:rsidR="0008596E" w:rsidRPr="00C01E77">
              <w:t>]</w:t>
            </w:r>
            <w:r w:rsidRPr="00C01E77">
              <w:t xml:space="preserve"> the within land is be subject to a right of access under </w:t>
            </w:r>
            <w:r w:rsidR="004B6DF0" w:rsidRPr="00C01E77">
              <w:t>Subpart 3 o</w:t>
            </w:r>
            <w:r w:rsidR="003E3F17" w:rsidRPr="00C01E77">
              <w:t>f</w:t>
            </w:r>
            <w:r w:rsidR="004B6DF0" w:rsidRPr="00C01E77">
              <w:t xml:space="preserve"> Part 3 </w:t>
            </w:r>
            <w:r w:rsidR="00B841E7" w:rsidRPr="00C01E77">
              <w:t>of the Ngati Toa Rangatira Claims Settlement Act 20</w:t>
            </w:r>
            <w:r w:rsidR="007A13A5" w:rsidRPr="00C01E77">
              <w:t>14</w:t>
            </w:r>
            <w:r w:rsidR="00B841E7" w:rsidRPr="00C01E77">
              <w:t xml:space="preserve"> </w:t>
            </w:r>
            <w:r w:rsidR="007A13A5" w:rsidRPr="00C01E77">
              <w:t>[</w:t>
            </w:r>
            <w:r w:rsidRPr="00C01E77">
              <w:rPr>
                <w:i/>
              </w:rPr>
              <w:t>registration number</w:t>
            </w:r>
            <w:r w:rsidR="0008596E" w:rsidRPr="00C01E77">
              <w:t>]</w:t>
            </w:r>
            <w:r w:rsidRPr="00C01E77">
              <w:t xml:space="preserve"> </w:t>
            </w:r>
            <w:r w:rsidR="00A03F36" w:rsidRPr="00C01E77">
              <w:t>[</w:t>
            </w:r>
            <w:r w:rsidR="00A03F36" w:rsidRPr="00C01E77">
              <w:rPr>
                <w:i/>
              </w:rPr>
              <w:t>date and time</w:t>
            </w:r>
            <w:r w:rsidR="00A03F36" w:rsidRPr="00C01E77">
              <w:t>]</w:t>
            </w:r>
            <w:r w:rsidRPr="00C01E77">
              <w:t>'</w:t>
            </w:r>
            <w:r w:rsidR="002A1F32" w:rsidRPr="00C01E77">
              <w:t>.</w:t>
            </w:r>
          </w:p>
        </w:tc>
      </w:tr>
    </w:tbl>
    <w:p w:rsidR="00AA5A3F" w:rsidRDefault="00AA5A3F" w:rsidP="00BB521C">
      <w:pPr>
        <w:pStyle w:val="blockline"/>
      </w:pPr>
    </w:p>
    <w:p w:rsidR="00AA5A3F" w:rsidRDefault="00AA5A3F">
      <w:r>
        <w:br w:type="page"/>
      </w:r>
    </w:p>
    <w:p w:rsidR="00AA5A3F" w:rsidRDefault="00FA18BD" w:rsidP="003E7C16">
      <w:pPr>
        <w:pStyle w:val="Heading1"/>
        <w:ind w:hanging="720"/>
      </w:pPr>
      <w:bookmarkStart w:id="95" w:name="_Toc394479598"/>
      <w:r w:rsidRPr="00FA18BD">
        <w:lastRenderedPageBreak/>
        <w:t>Right of first refusal</w:t>
      </w:r>
      <w:bookmarkEnd w:id="95"/>
    </w:p>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AA5A3F" w:rsidTr="00BB521C">
        <w:tc>
          <w:tcPr>
            <w:tcW w:w="1951" w:type="dxa"/>
          </w:tcPr>
          <w:p w:rsidR="00AA5A3F" w:rsidRDefault="00FA18BD" w:rsidP="003E7C16">
            <w:pPr>
              <w:pStyle w:val="Heading2"/>
            </w:pPr>
            <w:bookmarkStart w:id="96" w:name="_Toc394479599"/>
            <w:r w:rsidRPr="00FA18BD">
              <w:t>Trigger</w:t>
            </w:r>
            <w:r w:rsidR="003E7C16">
              <w:t xml:space="preserve"> — </w:t>
            </w:r>
            <w:r w:rsidR="002A1F32">
              <w:t xml:space="preserve">receipt of certificate under </w:t>
            </w:r>
            <w:r w:rsidR="00025DDD">
              <w:t>s</w:t>
            </w:r>
            <w:r w:rsidR="002A1F32">
              <w:t> </w:t>
            </w:r>
            <w:r w:rsidR="00025DDD">
              <w:t>211</w:t>
            </w:r>
            <w:bookmarkEnd w:id="96"/>
          </w:p>
        </w:tc>
        <w:tc>
          <w:tcPr>
            <w:tcW w:w="7938" w:type="dxa"/>
          </w:tcPr>
          <w:p w:rsidR="00AA5A3F" w:rsidRDefault="00FA18BD" w:rsidP="004B6DF0">
            <w:pPr>
              <w:pStyle w:val="BlockText"/>
            </w:pPr>
            <w:r w:rsidRPr="00FA18BD">
              <w:t xml:space="preserve">Receipt of a certificate from the Chief Executive under </w:t>
            </w:r>
            <w:r w:rsidR="006E0B13">
              <w:t>s </w:t>
            </w:r>
            <w:r w:rsidR="004B6DF0">
              <w:t>211</w:t>
            </w:r>
            <w:r w:rsidR="00CF2532">
              <w:t>(1)</w:t>
            </w:r>
            <w:r w:rsidR="006E0B13">
              <w:t xml:space="preserve"> </w:t>
            </w:r>
            <w:r w:rsidRPr="00FA18BD">
              <w:t>that identifies one or more computer registers for RFR land.</w:t>
            </w:r>
          </w:p>
        </w:tc>
      </w:tr>
    </w:tbl>
    <w:p w:rsidR="00AA5A3F"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3E7C16">
            <w:pPr>
              <w:pStyle w:val="Heading2"/>
            </w:pPr>
            <w:bookmarkStart w:id="97" w:name="_Toc394479600"/>
            <w:r w:rsidRPr="00FA18BD">
              <w:t>Action</w:t>
            </w:r>
            <w:r w:rsidR="003E7C16">
              <w:t xml:space="preserve"> —</w:t>
            </w:r>
            <w:r w:rsidRPr="00FA18BD">
              <w:t>memorials record RFR land</w:t>
            </w:r>
            <w:bookmarkEnd w:id="97"/>
          </w:p>
        </w:tc>
        <w:tc>
          <w:tcPr>
            <w:tcW w:w="7938" w:type="dxa"/>
          </w:tcPr>
          <w:p w:rsidR="00FA18BD" w:rsidRDefault="00FA18BD" w:rsidP="00610350">
            <w:pPr>
              <w:pStyle w:val="Indent1abc0"/>
              <w:numPr>
                <w:ilvl w:val="0"/>
                <w:numId w:val="31"/>
              </w:numPr>
            </w:pPr>
            <w:r>
              <w:t xml:space="preserve">Add the following memorial to the current view of the computer register identified in the </w:t>
            </w:r>
            <w:r w:rsidR="00477708">
              <w:t>s </w:t>
            </w:r>
            <w:r w:rsidR="004B6DF0">
              <w:t>211</w:t>
            </w:r>
            <w:r>
              <w:t xml:space="preserve"> certificate:</w:t>
            </w:r>
          </w:p>
          <w:p w:rsidR="00FA18BD" w:rsidRPr="00C01E77" w:rsidRDefault="00FA18BD" w:rsidP="00481849">
            <w:pPr>
              <w:pStyle w:val="Memorial2cm"/>
            </w:pPr>
            <w:r w:rsidRPr="00C01E77">
              <w:t>'</w:t>
            </w:r>
            <w:r w:rsidR="001333C4" w:rsidRPr="00C01E77">
              <w:t>[</w:t>
            </w:r>
            <w:r w:rsidR="001333C4" w:rsidRPr="00C01E77">
              <w:rPr>
                <w:i/>
              </w:rPr>
              <w:t>certificate identifier</w:t>
            </w:r>
            <w:r w:rsidR="001333C4" w:rsidRPr="00C01E77">
              <w:t>]</w:t>
            </w:r>
            <w:r w:rsidRPr="00C01E77">
              <w:t xml:space="preserve"> Certificate under section</w:t>
            </w:r>
            <w:r w:rsidR="00E90FD7" w:rsidRPr="00C01E77">
              <w:t> </w:t>
            </w:r>
            <w:r w:rsidR="004B6DF0" w:rsidRPr="00C01E77">
              <w:t>211</w:t>
            </w:r>
            <w:r w:rsidR="006E0B13" w:rsidRPr="00C01E77">
              <w:t>(1)</w:t>
            </w:r>
            <w:r w:rsidRPr="00C01E77">
              <w:t xml:space="preserve"> of the</w:t>
            </w:r>
            <w:r w:rsidR="006E0B13" w:rsidRPr="00C01E77">
              <w:t xml:space="preserve"> Ngati Toa Rangatira Claims Settlement Act 20</w:t>
            </w:r>
            <w:r w:rsidR="007A13A5" w:rsidRPr="00C01E77">
              <w:t>14</w:t>
            </w:r>
            <w:r w:rsidRPr="00C01E77">
              <w:t xml:space="preserve"> that the within land is RFR land as defined in </w:t>
            </w:r>
            <w:r w:rsidR="006E0B13" w:rsidRPr="00C01E77">
              <w:t>section</w:t>
            </w:r>
            <w:r w:rsidR="00E90FD7" w:rsidRPr="00C01E77">
              <w:t> </w:t>
            </w:r>
            <w:r w:rsidR="004B6DF0" w:rsidRPr="00C01E77">
              <w:t>184</w:t>
            </w:r>
            <w:r w:rsidRPr="00C01E77">
              <w:t xml:space="preserve"> and is subject to Subpart</w:t>
            </w:r>
            <w:r w:rsidR="006E0B13" w:rsidRPr="00C01E77">
              <w:t xml:space="preserve"> 4</w:t>
            </w:r>
            <w:r w:rsidRPr="00C01E77">
              <w:t xml:space="preserve"> of Part </w:t>
            </w:r>
            <w:r w:rsidR="004B6DF0" w:rsidRPr="00C01E77">
              <w:t>3</w:t>
            </w:r>
            <w:r w:rsidRPr="00C01E77">
              <w:t xml:space="preserve"> of the Act (which restricts disposal, including leasing, of the land) </w:t>
            </w:r>
            <w:r w:rsidR="00A03F36" w:rsidRPr="00C01E77">
              <w:t>[</w:t>
            </w:r>
            <w:r w:rsidR="00A03F36" w:rsidRPr="00C01E77">
              <w:rPr>
                <w:i/>
              </w:rPr>
              <w:t>date and time</w:t>
            </w:r>
            <w:r w:rsidR="00A03F36" w:rsidRPr="00C01E77">
              <w:t>]</w:t>
            </w:r>
            <w:r w:rsidRPr="00C01E77">
              <w:t>'</w:t>
            </w:r>
            <w:r w:rsidR="0002590D" w:rsidRPr="00C01E77">
              <w:t>.</w:t>
            </w:r>
          </w:p>
          <w:p w:rsidR="00FA18BD" w:rsidRDefault="00FA18BD" w:rsidP="00D31262">
            <w:pPr>
              <w:pStyle w:val="Indent1abc0"/>
              <w:numPr>
                <w:ilvl w:val="0"/>
                <w:numId w:val="34"/>
              </w:numPr>
            </w:pPr>
            <w:r>
              <w:t>The standard registration fee is payable.</w:t>
            </w:r>
          </w:p>
        </w:tc>
      </w:tr>
    </w:tbl>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3E7C16">
            <w:pPr>
              <w:pStyle w:val="Heading2"/>
            </w:pPr>
            <w:bookmarkStart w:id="98" w:name="_Toc394479601"/>
            <w:r w:rsidRPr="00FA18BD">
              <w:t xml:space="preserve">Trigger </w:t>
            </w:r>
            <w:r w:rsidR="003E7C16">
              <w:t xml:space="preserve">— </w:t>
            </w:r>
            <w:r w:rsidR="0002590D">
              <w:t xml:space="preserve">receipt of certificate under </w:t>
            </w:r>
            <w:r w:rsidR="006E0B13">
              <w:t>s</w:t>
            </w:r>
            <w:r w:rsidR="0002590D">
              <w:t> </w:t>
            </w:r>
            <w:r w:rsidR="004B6DF0">
              <w:t>212</w:t>
            </w:r>
            <w:bookmarkEnd w:id="98"/>
            <w:r w:rsidRPr="00FA18BD">
              <w:t xml:space="preserve"> </w:t>
            </w:r>
          </w:p>
        </w:tc>
        <w:tc>
          <w:tcPr>
            <w:tcW w:w="7938" w:type="dxa"/>
          </w:tcPr>
          <w:p w:rsidR="006E0B13" w:rsidRDefault="006E0B13" w:rsidP="006E0B13">
            <w:pPr>
              <w:pStyle w:val="Indent1abc0"/>
              <w:numPr>
                <w:ilvl w:val="0"/>
                <w:numId w:val="52"/>
              </w:numPr>
            </w:pPr>
            <w:r>
              <w:t>Receipt of a certificate from the Chief Executive under s </w:t>
            </w:r>
            <w:r w:rsidR="004B6DF0">
              <w:t>212</w:t>
            </w:r>
            <w:r>
              <w:t>(1) for the removal of s </w:t>
            </w:r>
            <w:r w:rsidR="004B6DF0">
              <w:t>211</w:t>
            </w:r>
            <w:r>
              <w:t xml:space="preserve"> memorials from a computer register on land to be transferred or vested and ceasing to be RFR land.</w:t>
            </w:r>
          </w:p>
          <w:p w:rsidR="00FA18BD" w:rsidRDefault="006E0B13" w:rsidP="00D31262">
            <w:pPr>
              <w:pStyle w:val="Indent1abc0"/>
              <w:numPr>
                <w:ilvl w:val="0"/>
                <w:numId w:val="34"/>
              </w:numPr>
            </w:pPr>
            <w:r>
              <w:t>The certificate must be presented either with a transfer or before a transfer or vesting takes place.</w:t>
            </w:r>
          </w:p>
        </w:tc>
      </w:tr>
    </w:tbl>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3E7C16">
            <w:pPr>
              <w:pStyle w:val="Heading2"/>
            </w:pPr>
            <w:bookmarkStart w:id="99" w:name="_Toc394479602"/>
            <w:r w:rsidRPr="00FA18BD">
              <w:t xml:space="preserve">Action </w:t>
            </w:r>
            <w:r w:rsidR="003E7C16">
              <w:t xml:space="preserve">— </w:t>
            </w:r>
            <w:r w:rsidRPr="00FA18BD">
              <w:t>registration requirements</w:t>
            </w:r>
            <w:bookmarkEnd w:id="99"/>
          </w:p>
        </w:tc>
        <w:tc>
          <w:tcPr>
            <w:tcW w:w="7938" w:type="dxa"/>
          </w:tcPr>
          <w:p w:rsidR="00FA18BD" w:rsidRDefault="00FA18BD" w:rsidP="00610350">
            <w:pPr>
              <w:pStyle w:val="Indent1abc0"/>
              <w:numPr>
                <w:ilvl w:val="0"/>
                <w:numId w:val="11"/>
              </w:numPr>
            </w:pPr>
            <w:r>
              <w:t>The RGL must record the following memorial on the historic view of the register:</w:t>
            </w:r>
          </w:p>
          <w:p w:rsidR="00FA18BD" w:rsidRPr="003E7C16" w:rsidRDefault="00FA18BD" w:rsidP="00481849">
            <w:pPr>
              <w:pStyle w:val="Memorial2cm"/>
              <w:rPr>
                <w:color w:val="000000" w:themeColor="text1"/>
              </w:rPr>
            </w:pPr>
            <w:r>
              <w:t>'</w:t>
            </w:r>
            <w:r w:rsidR="001333C4" w:rsidRPr="003E7C16">
              <w:rPr>
                <w:color w:val="000000" w:themeColor="text1"/>
              </w:rPr>
              <w:t>[</w:t>
            </w:r>
            <w:r w:rsidR="001333C4" w:rsidRPr="003E7C16">
              <w:rPr>
                <w:i/>
                <w:color w:val="000000" w:themeColor="text1"/>
              </w:rPr>
              <w:t>certificate identifier</w:t>
            </w:r>
            <w:r w:rsidR="001333C4" w:rsidRPr="003E7C16">
              <w:rPr>
                <w:color w:val="000000" w:themeColor="text1"/>
              </w:rPr>
              <w:t>]</w:t>
            </w:r>
            <w:r w:rsidRPr="003E7C16">
              <w:rPr>
                <w:color w:val="000000" w:themeColor="text1"/>
              </w:rPr>
              <w:t xml:space="preserve"> Certificate under </w:t>
            </w:r>
            <w:r w:rsidR="006E0B13" w:rsidRPr="003E7C16">
              <w:rPr>
                <w:color w:val="000000" w:themeColor="text1"/>
              </w:rPr>
              <w:t>section</w:t>
            </w:r>
            <w:r w:rsidR="00D4615C" w:rsidRPr="003E7C16">
              <w:rPr>
                <w:color w:val="000000" w:themeColor="text1"/>
              </w:rPr>
              <w:t> </w:t>
            </w:r>
            <w:r w:rsidR="004B6DF0" w:rsidRPr="003E7C16">
              <w:rPr>
                <w:color w:val="000000" w:themeColor="text1"/>
              </w:rPr>
              <w:t>212</w:t>
            </w:r>
            <w:r w:rsidR="006E0B13" w:rsidRPr="003E7C16">
              <w:rPr>
                <w:color w:val="000000" w:themeColor="text1"/>
              </w:rPr>
              <w:t xml:space="preserve"> of the Ngati Toa Rangatira Claims Settlement Act 20</w:t>
            </w:r>
            <w:r w:rsidR="008C228A" w:rsidRPr="003E7C16">
              <w:rPr>
                <w:color w:val="000000" w:themeColor="text1"/>
              </w:rPr>
              <w:t>14</w:t>
            </w:r>
            <w:r w:rsidR="006E0B13" w:rsidRPr="003E7C16">
              <w:rPr>
                <w:color w:val="000000" w:themeColor="text1"/>
              </w:rPr>
              <w:t xml:space="preserve"> removing [</w:t>
            </w:r>
            <w:r w:rsidR="006E0B13" w:rsidRPr="003E7C16">
              <w:rPr>
                <w:i/>
                <w:color w:val="000000" w:themeColor="text1"/>
              </w:rPr>
              <w:t>memorial identifier</w:t>
            </w:r>
            <w:r w:rsidR="006E0B13" w:rsidRPr="003E7C16">
              <w:rPr>
                <w:color w:val="000000" w:themeColor="text1"/>
              </w:rPr>
              <w:t>] entered under section </w:t>
            </w:r>
            <w:r w:rsidR="004B6DF0" w:rsidRPr="003E7C16">
              <w:rPr>
                <w:color w:val="000000" w:themeColor="text1"/>
              </w:rPr>
              <w:t>211</w:t>
            </w:r>
            <w:r w:rsidR="006E0B13" w:rsidRPr="003E7C16">
              <w:rPr>
                <w:color w:val="000000" w:themeColor="text1"/>
              </w:rPr>
              <w:t xml:space="preserve"> [</w:t>
            </w:r>
            <w:r w:rsidR="006E0B13" w:rsidRPr="003E7C16">
              <w:rPr>
                <w:i/>
                <w:color w:val="000000" w:themeColor="text1"/>
              </w:rPr>
              <w:t>date and time</w:t>
            </w:r>
            <w:r w:rsidR="006E0B13" w:rsidRPr="003E7C16">
              <w:rPr>
                <w:color w:val="000000" w:themeColor="text1"/>
              </w:rPr>
              <w:t>]</w:t>
            </w:r>
            <w:r w:rsidR="0002590D" w:rsidRPr="003E7C16">
              <w:rPr>
                <w:color w:val="000000" w:themeColor="text1"/>
              </w:rPr>
              <w:t>'.</w:t>
            </w:r>
          </w:p>
          <w:p w:rsidR="00FA18BD" w:rsidRDefault="00FA18BD" w:rsidP="00D31262">
            <w:pPr>
              <w:pStyle w:val="Indent1abc0"/>
              <w:numPr>
                <w:ilvl w:val="0"/>
                <w:numId w:val="34"/>
              </w:numPr>
            </w:pPr>
            <w:r>
              <w:t>The transfer or vesting must be registered.</w:t>
            </w:r>
          </w:p>
          <w:p w:rsidR="00FA18BD" w:rsidRDefault="00FA18BD" w:rsidP="00D31262">
            <w:pPr>
              <w:pStyle w:val="Indent1abc0"/>
              <w:numPr>
                <w:ilvl w:val="0"/>
                <w:numId w:val="34"/>
              </w:numPr>
            </w:pPr>
            <w:r>
              <w:t>The standard registration fee is payable.</w:t>
            </w:r>
          </w:p>
        </w:tc>
      </w:tr>
    </w:tbl>
    <w:p w:rsidR="00C82F0F" w:rsidRDefault="00C82F0F" w:rsidP="00BB521C">
      <w:pPr>
        <w:pStyle w:val="continuedonnextpage"/>
      </w:pPr>
      <w:r>
        <w:t>continued on next page</w:t>
      </w:r>
    </w:p>
    <w:p w:rsidR="00C82F0F" w:rsidRPr="00C82F0F" w:rsidRDefault="00C82F0F" w:rsidP="00C82F0F">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607F7E">
        <w:rPr>
          <w:rStyle w:val="MaptitlecontinuedChar"/>
          <w:noProof/>
        </w:rPr>
        <w:t>Right of first refusal</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C82F0F" w:rsidRDefault="00C82F0F" w:rsidP="00BB521C">
      <w:pPr>
        <w:pStyle w:val="blockline"/>
      </w:pPr>
    </w:p>
    <w:tbl>
      <w:tblPr>
        <w:tblW w:w="9889" w:type="dxa"/>
        <w:tblLayout w:type="fixed"/>
        <w:tblLook w:val="04A0" w:firstRow="1" w:lastRow="0" w:firstColumn="1" w:lastColumn="0" w:noHBand="0" w:noVBand="1"/>
      </w:tblPr>
      <w:tblGrid>
        <w:gridCol w:w="1951"/>
        <w:gridCol w:w="7938"/>
      </w:tblGrid>
      <w:tr w:rsidR="00FA18BD" w:rsidTr="00C82F0F">
        <w:tc>
          <w:tcPr>
            <w:tcW w:w="1951" w:type="dxa"/>
          </w:tcPr>
          <w:p w:rsidR="00FA18BD" w:rsidRDefault="00FA18BD" w:rsidP="004B6DF0">
            <w:pPr>
              <w:pStyle w:val="Heading2"/>
            </w:pPr>
            <w:bookmarkStart w:id="100" w:name="_Toc394479603"/>
            <w:r w:rsidRPr="00FA18BD">
              <w:t>Trigger –</w:t>
            </w:r>
            <w:r w:rsidR="006E0B13">
              <w:t xml:space="preserve"> </w:t>
            </w:r>
            <w:r w:rsidR="0002590D">
              <w:t xml:space="preserve">receipt of certificate under </w:t>
            </w:r>
            <w:r w:rsidR="006E0B13">
              <w:t>s </w:t>
            </w:r>
            <w:r w:rsidR="004B6DF0">
              <w:t>213</w:t>
            </w:r>
            <w:bookmarkEnd w:id="100"/>
          </w:p>
        </w:tc>
        <w:tc>
          <w:tcPr>
            <w:tcW w:w="7938" w:type="dxa"/>
          </w:tcPr>
          <w:p w:rsidR="00FA18BD" w:rsidRDefault="006E0B13" w:rsidP="004B6DF0">
            <w:pPr>
              <w:pStyle w:val="BlockText"/>
            </w:pPr>
            <w:r w:rsidRPr="006E0B13">
              <w:t xml:space="preserve">Receipt of a certificate from the Chief Executive under </w:t>
            </w:r>
            <w:r>
              <w:t>s </w:t>
            </w:r>
            <w:r w:rsidR="004B6DF0">
              <w:t>213</w:t>
            </w:r>
            <w:r w:rsidRPr="006E0B13">
              <w:t>(1) for the removal of s</w:t>
            </w:r>
            <w:r>
              <w:t> </w:t>
            </w:r>
            <w:r w:rsidR="004B6DF0">
              <w:t>211</w:t>
            </w:r>
            <w:r w:rsidRPr="006E0B13">
              <w:t xml:space="preserve"> memorials from a computer register at the end of the RFR period.</w:t>
            </w:r>
          </w:p>
        </w:tc>
      </w:tr>
    </w:tbl>
    <w:p w:rsidR="00FA18BD" w:rsidRPr="00035DE2"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101" w:name="_Toc394479604"/>
            <w:r w:rsidRPr="00FA18BD">
              <w:t>Action – registration requirements</w:t>
            </w:r>
            <w:bookmarkEnd w:id="101"/>
          </w:p>
        </w:tc>
        <w:tc>
          <w:tcPr>
            <w:tcW w:w="7938" w:type="dxa"/>
          </w:tcPr>
          <w:p w:rsidR="00FA18BD" w:rsidRDefault="00FA18BD" w:rsidP="00610350">
            <w:pPr>
              <w:pStyle w:val="Indent1abc0"/>
              <w:numPr>
                <w:ilvl w:val="0"/>
                <w:numId w:val="10"/>
              </w:numPr>
            </w:pPr>
            <w:r>
              <w:t>The RGL must record the following memorial on the historic view of the register:</w:t>
            </w:r>
          </w:p>
          <w:p w:rsidR="00FA18BD" w:rsidRDefault="006E0B13" w:rsidP="00481849">
            <w:pPr>
              <w:pStyle w:val="Memorial2cm"/>
            </w:pPr>
            <w:r w:rsidRPr="006E0B13">
              <w:t>'[</w:t>
            </w:r>
            <w:r w:rsidRPr="006E0B13">
              <w:rPr>
                <w:i/>
              </w:rPr>
              <w:t>certificate identifier</w:t>
            </w:r>
            <w:r w:rsidRPr="006E0B13">
              <w:t>] Certificate under section</w:t>
            </w:r>
            <w:r w:rsidR="00D4615C">
              <w:t> </w:t>
            </w:r>
            <w:r w:rsidR="004B6DF0">
              <w:t>213</w:t>
            </w:r>
            <w:r w:rsidRPr="006E0B13">
              <w:t xml:space="preserve">(1) of the Ngati Toa Rangatira Claims Settlement Act </w:t>
            </w:r>
            <w:r w:rsidR="008C228A">
              <w:t>2014</w:t>
            </w:r>
            <w:r w:rsidRPr="006E0B13">
              <w:t xml:space="preserve"> removing [memorial identifier] entered under </w:t>
            </w:r>
            <w:r>
              <w:t>section </w:t>
            </w:r>
            <w:r w:rsidR="004B6DF0">
              <w:t>211</w:t>
            </w:r>
            <w:r w:rsidRPr="006E0B13">
              <w:t xml:space="preserve"> [</w:t>
            </w:r>
            <w:r w:rsidRPr="006E0B13">
              <w:rPr>
                <w:i/>
              </w:rPr>
              <w:t>date and time</w:t>
            </w:r>
            <w:r w:rsidRPr="006E0B13">
              <w:t>]'</w:t>
            </w:r>
            <w:r w:rsidR="0002590D">
              <w:t>.</w:t>
            </w:r>
          </w:p>
          <w:p w:rsidR="00FA18BD" w:rsidRDefault="00FA18BD" w:rsidP="00D31262">
            <w:pPr>
              <w:pStyle w:val="Indent1abc0"/>
              <w:numPr>
                <w:ilvl w:val="0"/>
                <w:numId w:val="34"/>
              </w:numPr>
            </w:pPr>
            <w:r>
              <w:t>The standard registration fee is payable.</w:t>
            </w:r>
          </w:p>
        </w:tc>
      </w:tr>
    </w:tbl>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8C2FDC" w:rsidRPr="00E53956" w:rsidTr="00BB521C">
        <w:tc>
          <w:tcPr>
            <w:tcW w:w="1951" w:type="dxa"/>
          </w:tcPr>
          <w:p w:rsidR="00FA18BD" w:rsidRDefault="00FA18BD" w:rsidP="003E7C16">
            <w:pPr>
              <w:pStyle w:val="Heading2"/>
            </w:pPr>
            <w:bookmarkStart w:id="102" w:name="_Toc394479605"/>
            <w:r w:rsidRPr="00FA18BD">
              <w:t xml:space="preserve">Action </w:t>
            </w:r>
            <w:r w:rsidR="003E7C16" w:rsidRPr="00FA18BD">
              <w:t xml:space="preserve">– </w:t>
            </w:r>
            <w:r w:rsidRPr="00FA18BD">
              <w:t>ongoing monitoring of RFR land</w:t>
            </w:r>
            <w:bookmarkEnd w:id="102"/>
          </w:p>
        </w:tc>
        <w:tc>
          <w:tcPr>
            <w:tcW w:w="7938" w:type="dxa"/>
          </w:tcPr>
          <w:p w:rsidR="00FA18BD" w:rsidRPr="003E7C16" w:rsidRDefault="00FA18BD" w:rsidP="00FA18BD">
            <w:pPr>
              <w:pStyle w:val="BlockText"/>
              <w:rPr>
                <w:color w:val="000000" w:themeColor="text1"/>
              </w:rPr>
            </w:pPr>
            <w:r w:rsidRPr="003E7C16">
              <w:rPr>
                <w:color w:val="000000" w:themeColor="text1"/>
              </w:rPr>
              <w:t>A transfer or vesting of the fee simple estate, or grant of a lease for 50 years or more (including any rights of renewal or extensions), in a computer register that has a memorial recorded on it under</w:t>
            </w:r>
            <w:r w:rsidR="006E0B13" w:rsidRPr="003E7C16">
              <w:rPr>
                <w:color w:val="000000" w:themeColor="text1"/>
              </w:rPr>
              <w:t xml:space="preserve"> s </w:t>
            </w:r>
            <w:r w:rsidR="004B6DF0" w:rsidRPr="003E7C16">
              <w:rPr>
                <w:color w:val="000000" w:themeColor="text1"/>
              </w:rPr>
              <w:t>211</w:t>
            </w:r>
            <w:r w:rsidRPr="003E7C16">
              <w:rPr>
                <w:color w:val="000000" w:themeColor="text1"/>
              </w:rPr>
              <w:t>, cannot be registered unless:</w:t>
            </w:r>
          </w:p>
          <w:p w:rsidR="006E0B13" w:rsidRPr="003E7C16" w:rsidRDefault="006E0B13" w:rsidP="003E7C16">
            <w:pPr>
              <w:pStyle w:val="Indent1abc0"/>
              <w:numPr>
                <w:ilvl w:val="0"/>
                <w:numId w:val="79"/>
              </w:numPr>
              <w:rPr>
                <w:color w:val="000000" w:themeColor="text1"/>
              </w:rPr>
            </w:pPr>
            <w:r w:rsidRPr="003E7C16">
              <w:rPr>
                <w:color w:val="000000" w:themeColor="text1"/>
              </w:rPr>
              <w:t>the dealing is in favour of the Crown or a Crown Body (s </w:t>
            </w:r>
            <w:r w:rsidR="004B6DF0" w:rsidRPr="003E7C16">
              <w:rPr>
                <w:color w:val="000000" w:themeColor="text1"/>
              </w:rPr>
              <w:t>1</w:t>
            </w:r>
            <w:r w:rsidR="00255180" w:rsidRPr="003E7C16">
              <w:rPr>
                <w:color w:val="000000" w:themeColor="text1"/>
              </w:rPr>
              <w:t>91</w:t>
            </w:r>
            <w:r w:rsidR="004B6DF0" w:rsidRPr="003E7C16">
              <w:rPr>
                <w:color w:val="000000" w:themeColor="text1"/>
              </w:rPr>
              <w:t>)</w:t>
            </w:r>
            <w:r w:rsidRPr="003E7C16">
              <w:rPr>
                <w:color w:val="000000" w:themeColor="text1"/>
              </w:rPr>
              <w:t>, or</w:t>
            </w:r>
          </w:p>
          <w:p w:rsidR="00FA18BD" w:rsidRPr="003E7C16" w:rsidRDefault="00FA18BD" w:rsidP="0067450B">
            <w:pPr>
              <w:pStyle w:val="Indent1abc0"/>
              <w:numPr>
                <w:ilvl w:val="0"/>
                <w:numId w:val="34"/>
              </w:numPr>
              <w:rPr>
                <w:color w:val="000000" w:themeColor="text1"/>
              </w:rPr>
            </w:pPr>
            <w:r w:rsidRPr="003E7C16">
              <w:rPr>
                <w:color w:val="000000" w:themeColor="text1"/>
              </w:rPr>
              <w:t xml:space="preserve">a certificate from the Chief Executive has been received under </w:t>
            </w:r>
            <w:r w:rsidR="006E0B13" w:rsidRPr="003E7C16">
              <w:rPr>
                <w:color w:val="000000" w:themeColor="text1"/>
              </w:rPr>
              <w:t>s </w:t>
            </w:r>
            <w:r w:rsidR="004B6DF0" w:rsidRPr="003E7C16">
              <w:rPr>
                <w:color w:val="000000" w:themeColor="text1"/>
              </w:rPr>
              <w:t>212</w:t>
            </w:r>
            <w:r w:rsidRPr="003E7C16">
              <w:rPr>
                <w:color w:val="000000" w:themeColor="text1"/>
              </w:rPr>
              <w:t>, or</w:t>
            </w:r>
          </w:p>
          <w:p w:rsidR="00FA18BD" w:rsidRPr="003E7C16" w:rsidRDefault="00FA18BD" w:rsidP="00D31262">
            <w:pPr>
              <w:pStyle w:val="Indent1abc0"/>
              <w:numPr>
                <w:ilvl w:val="0"/>
                <w:numId w:val="34"/>
              </w:numPr>
              <w:rPr>
                <w:color w:val="000000" w:themeColor="text1"/>
              </w:rPr>
            </w:pPr>
            <w:r w:rsidRPr="003E7C16">
              <w:rPr>
                <w:color w:val="000000" w:themeColor="text1"/>
              </w:rPr>
              <w:t xml:space="preserve">at the end of the RFR period, a certificate from the Chief Executive has been received under </w:t>
            </w:r>
            <w:r w:rsidR="006E0B13" w:rsidRPr="003E7C16">
              <w:rPr>
                <w:color w:val="000000" w:themeColor="text1"/>
              </w:rPr>
              <w:t>s </w:t>
            </w:r>
            <w:r w:rsidR="004B6DF0" w:rsidRPr="003E7C16">
              <w:rPr>
                <w:color w:val="000000" w:themeColor="text1"/>
              </w:rPr>
              <w:t>213</w:t>
            </w:r>
            <w:r w:rsidRPr="003E7C16">
              <w:rPr>
                <w:color w:val="000000" w:themeColor="text1"/>
              </w:rPr>
              <w:t xml:space="preserve"> for the removal of the memorial under</w:t>
            </w:r>
            <w:r w:rsidR="006E0B13" w:rsidRPr="003E7C16">
              <w:rPr>
                <w:color w:val="000000" w:themeColor="text1"/>
              </w:rPr>
              <w:t xml:space="preserve"> s </w:t>
            </w:r>
            <w:r w:rsidR="004B6DF0" w:rsidRPr="003E7C16">
              <w:rPr>
                <w:color w:val="000000" w:themeColor="text1"/>
              </w:rPr>
              <w:t>211</w:t>
            </w:r>
            <w:r w:rsidR="006E0B13" w:rsidRPr="003E7C16">
              <w:rPr>
                <w:color w:val="000000" w:themeColor="text1"/>
              </w:rPr>
              <w:t>.</w:t>
            </w:r>
          </w:p>
          <w:p w:rsidR="00FA18BD" w:rsidRPr="003E7C16" w:rsidRDefault="00FA18BD" w:rsidP="008C2FDC">
            <w:pPr>
              <w:pStyle w:val="Blocktextnote2"/>
              <w:tabs>
                <w:tab w:val="clear" w:pos="1418"/>
                <w:tab w:val="left" w:pos="884"/>
              </w:tabs>
              <w:ind w:left="0" w:firstLine="0"/>
              <w:rPr>
                <w:color w:val="000000" w:themeColor="text1"/>
              </w:rPr>
            </w:pPr>
            <w:r w:rsidRPr="003E7C16">
              <w:rPr>
                <w:b/>
                <w:color w:val="000000" w:themeColor="text1"/>
              </w:rPr>
              <w:t>Note</w:t>
            </w:r>
            <w:r w:rsidRPr="003E7C16">
              <w:rPr>
                <w:color w:val="000000" w:themeColor="text1"/>
              </w:rPr>
              <w:t>:</w:t>
            </w:r>
            <w:r w:rsidR="008C2FDC" w:rsidRPr="003E7C16">
              <w:rPr>
                <w:color w:val="000000" w:themeColor="text1"/>
              </w:rPr>
              <w:tab/>
            </w:r>
            <w:r w:rsidRPr="003E7C16">
              <w:rPr>
                <w:color w:val="000000" w:themeColor="text1"/>
              </w:rPr>
              <w:t xml:space="preserve">Transfers of RFR land without a preceding </w:t>
            </w:r>
            <w:r w:rsidR="008C2FDC" w:rsidRPr="003E7C16">
              <w:rPr>
                <w:color w:val="000000" w:themeColor="text1"/>
              </w:rPr>
              <w:t>(s</w:t>
            </w:r>
            <w:r w:rsidR="00A03F36" w:rsidRPr="003E7C16">
              <w:rPr>
                <w:color w:val="000000" w:themeColor="text1"/>
              </w:rPr>
              <w:t> </w:t>
            </w:r>
            <w:r w:rsidR="004B6DF0" w:rsidRPr="003E7C16">
              <w:rPr>
                <w:color w:val="000000" w:themeColor="text1"/>
              </w:rPr>
              <w:t>212</w:t>
            </w:r>
            <w:r w:rsidRPr="003E7C16">
              <w:rPr>
                <w:color w:val="000000" w:themeColor="text1"/>
              </w:rPr>
              <w:t xml:space="preserve"> or </w:t>
            </w:r>
            <w:r w:rsidR="00A03F36" w:rsidRPr="003E7C16">
              <w:rPr>
                <w:color w:val="000000" w:themeColor="text1"/>
              </w:rPr>
              <w:t>s </w:t>
            </w:r>
            <w:r w:rsidR="004B6DF0" w:rsidRPr="003E7C16">
              <w:rPr>
                <w:color w:val="000000" w:themeColor="text1"/>
              </w:rPr>
              <w:t>213</w:t>
            </w:r>
            <w:r w:rsidR="008C2FDC" w:rsidRPr="003E7C16">
              <w:rPr>
                <w:color w:val="000000" w:themeColor="text1"/>
              </w:rPr>
              <w:t>)</w:t>
            </w:r>
            <w:r w:rsidR="008C2FDC">
              <w:rPr>
                <w:color w:val="000000" w:themeColor="text1"/>
              </w:rPr>
              <w:t xml:space="preserve"> </w:t>
            </w:r>
            <w:r w:rsidR="008C2FDC">
              <w:rPr>
                <w:color w:val="000000" w:themeColor="text1"/>
              </w:rPr>
              <w:tab/>
            </w:r>
            <w:r w:rsidRPr="003E7C16">
              <w:rPr>
                <w:color w:val="000000" w:themeColor="text1"/>
              </w:rPr>
              <w:t xml:space="preserve">certificate should only be accepted if it is absolutely clear that </w:t>
            </w:r>
            <w:r w:rsidR="008C2FDC" w:rsidRPr="003E7C16">
              <w:rPr>
                <w:color w:val="000000" w:themeColor="text1"/>
              </w:rPr>
              <w:tab/>
            </w:r>
            <w:r w:rsidR="008C2FDC" w:rsidRPr="003E7C16">
              <w:rPr>
                <w:color w:val="000000" w:themeColor="text1"/>
              </w:rPr>
              <w:tab/>
            </w:r>
            <w:r w:rsidRPr="003E7C16">
              <w:rPr>
                <w:color w:val="000000" w:themeColor="text1"/>
              </w:rPr>
              <w:t xml:space="preserve">the transferee is the Crown or a Crown Body. If there is any </w:t>
            </w:r>
            <w:r w:rsidR="008C2FDC" w:rsidRPr="003E7C16">
              <w:rPr>
                <w:color w:val="000000" w:themeColor="text1"/>
              </w:rPr>
              <w:tab/>
            </w:r>
            <w:r w:rsidR="008C2FDC" w:rsidRPr="003E7C16">
              <w:rPr>
                <w:color w:val="000000" w:themeColor="text1"/>
              </w:rPr>
              <w:tab/>
            </w:r>
            <w:r w:rsidRPr="003E7C16">
              <w:rPr>
                <w:color w:val="000000" w:themeColor="text1"/>
              </w:rPr>
              <w:t xml:space="preserve">doubt, these matters should be escalated to a senior officer (eg </w:t>
            </w:r>
            <w:r w:rsidR="008C2FDC" w:rsidRPr="003E7C16">
              <w:rPr>
                <w:color w:val="000000" w:themeColor="text1"/>
              </w:rPr>
              <w:tab/>
            </w:r>
            <w:r w:rsidRPr="003E7C16">
              <w:rPr>
                <w:color w:val="000000" w:themeColor="text1"/>
              </w:rPr>
              <w:t>Titles Advisor) for resolution.</w:t>
            </w:r>
          </w:p>
          <w:p w:rsidR="00FA18BD" w:rsidRPr="003E7C16" w:rsidRDefault="00FA18BD" w:rsidP="008C2FDC">
            <w:pPr>
              <w:pStyle w:val="Blocktextnote1"/>
              <w:rPr>
                <w:color w:val="000000" w:themeColor="text1"/>
              </w:rPr>
            </w:pPr>
            <w:r w:rsidRPr="003E7C16">
              <w:rPr>
                <w:b/>
                <w:color w:val="000000" w:themeColor="text1"/>
              </w:rPr>
              <w:t>Note</w:t>
            </w:r>
            <w:r w:rsidRPr="003E7C16">
              <w:rPr>
                <w:color w:val="000000" w:themeColor="text1"/>
              </w:rPr>
              <w:t>:</w:t>
            </w:r>
            <w:r w:rsidRPr="003E7C16">
              <w:rPr>
                <w:color w:val="000000" w:themeColor="text1"/>
              </w:rPr>
              <w:tab/>
              <w:t xml:space="preserve">Where land is disposed of to the Crown or a Crown body in terms of </w:t>
            </w:r>
            <w:r w:rsidR="00477708" w:rsidRPr="003E7C16">
              <w:rPr>
                <w:color w:val="000000" w:themeColor="text1"/>
              </w:rPr>
              <w:t>s </w:t>
            </w:r>
            <w:r w:rsidR="004B6DF0" w:rsidRPr="003E7C16">
              <w:rPr>
                <w:color w:val="000000" w:themeColor="text1"/>
              </w:rPr>
              <w:t>1</w:t>
            </w:r>
            <w:r w:rsidR="00255180" w:rsidRPr="003E7C16">
              <w:rPr>
                <w:color w:val="000000" w:themeColor="text1"/>
              </w:rPr>
              <w:t>91</w:t>
            </w:r>
            <w:r w:rsidRPr="003E7C16">
              <w:rPr>
                <w:color w:val="000000" w:themeColor="text1"/>
              </w:rPr>
              <w:t>, the RFR will remain on the title and must continue to be monitored and enforced by LINZ until it is removed under s</w:t>
            </w:r>
            <w:r w:rsidR="00A03F36" w:rsidRPr="003E7C16">
              <w:rPr>
                <w:color w:val="000000" w:themeColor="text1"/>
              </w:rPr>
              <w:t>s </w:t>
            </w:r>
            <w:r w:rsidR="004B6DF0" w:rsidRPr="003E7C16">
              <w:rPr>
                <w:color w:val="000000" w:themeColor="text1"/>
              </w:rPr>
              <w:t>212</w:t>
            </w:r>
            <w:r w:rsidRPr="003E7C16">
              <w:rPr>
                <w:color w:val="000000" w:themeColor="text1"/>
              </w:rPr>
              <w:t xml:space="preserve"> or </w:t>
            </w:r>
            <w:r w:rsidR="004B6DF0" w:rsidRPr="003E7C16">
              <w:rPr>
                <w:color w:val="000000" w:themeColor="text1"/>
              </w:rPr>
              <w:t>213</w:t>
            </w:r>
            <w:r w:rsidRPr="003E7C16">
              <w:rPr>
                <w:color w:val="000000" w:themeColor="text1"/>
              </w:rPr>
              <w:t>.</w:t>
            </w:r>
          </w:p>
        </w:tc>
      </w:tr>
    </w:tbl>
    <w:p w:rsidR="00FA18BD" w:rsidRDefault="00FA18BD" w:rsidP="00BB521C">
      <w:pPr>
        <w:pStyle w:val="blockline"/>
      </w:pPr>
    </w:p>
    <w:p w:rsidR="00C82F0F" w:rsidRPr="00C82F0F" w:rsidRDefault="00C82F0F" w:rsidP="00C82F0F">
      <w:pPr>
        <w:pStyle w:val="BlockText"/>
      </w:pPr>
    </w:p>
    <w:sectPr w:rsidR="00C82F0F" w:rsidRPr="00C82F0F" w:rsidSect="00102BED">
      <w:headerReference w:type="default" r:id="rId13"/>
      <w:footerReference w:type="defaul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FA" w:rsidRDefault="00F326FA" w:rsidP="008A0484">
      <w:pPr>
        <w:spacing w:before="0" w:after="0"/>
      </w:pPr>
      <w:r>
        <w:separator/>
      </w:r>
    </w:p>
  </w:endnote>
  <w:endnote w:type="continuationSeparator" w:id="0">
    <w:p w:rsidR="00F326FA" w:rsidRDefault="00F326FA" w:rsidP="008A0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FA" w:rsidRPr="00686E5D" w:rsidRDefault="00F326FA" w:rsidP="00686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FA" w:rsidRDefault="00F326FA" w:rsidP="0090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B10">
      <w:rPr>
        <w:rStyle w:val="PageNumber"/>
        <w:noProof/>
      </w:rPr>
      <w:t>33</w:t>
    </w:r>
    <w:r>
      <w:rPr>
        <w:rStyle w:val="PageNumber"/>
      </w:rPr>
      <w:fldChar w:fldCharType="end"/>
    </w:r>
  </w:p>
  <w:p w:rsidR="00F326FA" w:rsidRDefault="00F326FA" w:rsidP="001803C4">
    <w:pPr>
      <w:pStyle w:val="Footer"/>
      <w:pBdr>
        <w:top w:val="single" w:sz="4" w:space="1" w:color="auto"/>
      </w:pBdr>
      <w:tabs>
        <w:tab w:val="clear" w:pos="9026"/>
        <w:tab w:val="right" w:pos="9639"/>
      </w:tabs>
    </w:pPr>
    <w:r w:rsidRPr="00695580">
      <w:t>Ng</w:t>
    </w:r>
    <w:r>
      <w:t>a</w:t>
    </w:r>
    <w:r w:rsidRPr="00695580">
      <w:t xml:space="preserve">ti </w:t>
    </w:r>
    <w:r>
      <w:t xml:space="preserve">Toa Rangatira </w:t>
    </w:r>
    <w:r w:rsidRPr="00695580">
      <w:t>Claims Settlement Act 201</w:t>
    </w:r>
    <w:r>
      <w:t>4</w:t>
    </w:r>
    <w:r w:rsidRPr="00695580">
      <w:t xml:space="preserve"> registration guideline</w:t>
    </w:r>
    <w:r>
      <w:t>: LINZG20742</w:t>
    </w:r>
  </w:p>
  <w:p w:rsidR="00F326FA" w:rsidRDefault="00F326FA" w:rsidP="001803C4">
    <w:pPr>
      <w:pStyle w:val="Footer"/>
      <w:pBdr>
        <w:top w:val="single" w:sz="4" w:space="1" w:color="auto"/>
      </w:pBdr>
      <w:tabs>
        <w:tab w:val="right" w:pos="9639"/>
      </w:tabs>
    </w:pPr>
    <w:r>
      <w:t>Date  |  01 August 2014</w:t>
    </w:r>
  </w:p>
  <w:p w:rsidR="00F326FA" w:rsidRPr="00E1689B" w:rsidRDefault="00F326FA" w:rsidP="00F764F7">
    <w:pPr>
      <w:pStyle w:val="Footer"/>
      <w:pBdr>
        <w:top w:val="single" w:sz="4" w:space="1" w:color="auto"/>
      </w:pBdr>
      <w:tabs>
        <w:tab w:val="clear" w:pos="9026"/>
        <w:tab w:val="right" w:pos="9639"/>
      </w:tabs>
    </w:pPr>
    <w:r>
      <w:t>Registrar-General of Land  |  Land Information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FA" w:rsidRDefault="00F326FA" w:rsidP="008A0484">
      <w:pPr>
        <w:spacing w:before="0" w:after="0"/>
      </w:pPr>
      <w:r>
        <w:separator/>
      </w:r>
    </w:p>
  </w:footnote>
  <w:footnote w:type="continuationSeparator" w:id="0">
    <w:p w:rsidR="00F326FA" w:rsidRDefault="00F326FA" w:rsidP="008A0484">
      <w:pPr>
        <w:spacing w:before="0" w:after="0"/>
      </w:pPr>
      <w:r>
        <w:continuationSeparator/>
      </w:r>
    </w:p>
  </w:footnote>
  <w:footnote w:id="1">
    <w:p w:rsidR="00F326FA" w:rsidRDefault="00F326FA">
      <w:pPr>
        <w:pStyle w:val="FootnoteText"/>
      </w:pPr>
      <w:r>
        <w:rPr>
          <w:rStyle w:val="FootnoteReference"/>
        </w:rPr>
        <w:footnoteRef/>
      </w:r>
      <w:r>
        <w:t xml:space="preserve"> </w:t>
      </w:r>
      <w:r w:rsidRPr="00F764F7">
        <w:t>Refer to the Office of Treaty Settlements website for a copy of the deed of settlement and its amendments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FA" w:rsidRDefault="00F326FA" w:rsidP="00883184">
    <w:pPr>
      <w:pStyle w:val="Header"/>
      <w:tabs>
        <w:tab w:val="clear" w:pos="4513"/>
        <w:tab w:val="clear"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FA" w:rsidRPr="00904826" w:rsidRDefault="00F326FA" w:rsidP="00904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6FA" w:rsidRPr="00904826" w:rsidRDefault="00F326FA" w:rsidP="0090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FE060C"/>
    <w:lvl w:ilvl="0">
      <w:start w:val="1"/>
      <w:numFmt w:val="bullet"/>
      <w:pStyle w:val="Bullettext1"/>
      <w:lvlText w:val=""/>
      <w:lvlJc w:val="left"/>
      <w:pPr>
        <w:tabs>
          <w:tab w:val="num" w:pos="360"/>
        </w:tabs>
        <w:ind w:left="360" w:hanging="360"/>
      </w:pPr>
      <w:rPr>
        <w:rFonts w:ascii="Symbol" w:hAnsi="Symbol" w:hint="default"/>
      </w:rPr>
    </w:lvl>
  </w:abstractNum>
  <w:abstractNum w:abstractNumId="1">
    <w:nsid w:val="018C7735"/>
    <w:multiLevelType w:val="multilevel"/>
    <w:tmpl w:val="1E04E494"/>
    <w:styleLink w:val="Indent1"/>
    <w:lvl w:ilvl="0">
      <w:start w:val="1"/>
      <w:numFmt w:val="lowerLetter"/>
      <w:lvlText w:val="(%1)"/>
      <w:lvlJc w:val="left"/>
      <w:pPr>
        <w:tabs>
          <w:tab w:val="num" w:pos="567"/>
        </w:tabs>
        <w:ind w:left="567" w:hanging="567"/>
      </w:pPr>
      <w:rPr>
        <w:rFonts w:ascii="Verdana" w:hAnsi="Verdana" w:hint="default"/>
        <w:b w:val="0"/>
        <w:i w:val="0"/>
        <w:sz w:val="20"/>
      </w:rPr>
    </w:lvl>
    <w:lvl w:ilvl="1">
      <w:start w:val="1"/>
      <w:numFmt w:val="lowerLetter"/>
      <w:lvlText w:val="%2."/>
      <w:lvlJc w:val="left"/>
      <w:pPr>
        <w:tabs>
          <w:tab w:val="num" w:pos="567"/>
        </w:tabs>
        <w:ind w:left="0" w:firstLine="0"/>
      </w:pPr>
      <w:rPr>
        <w:rFonts w:hint="default"/>
      </w:rPr>
    </w:lvl>
    <w:lvl w:ilvl="2">
      <w:start w:val="1"/>
      <w:numFmt w:val="lowerRoman"/>
      <w:lvlText w:val="%3."/>
      <w:lvlJc w:val="righ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
    <w:nsid w:val="190C1539"/>
    <w:multiLevelType w:val="hybridMultilevel"/>
    <w:tmpl w:val="9C84ED6A"/>
    <w:lvl w:ilvl="0" w:tplc="0374D208">
      <w:start w:val="1"/>
      <w:numFmt w:val="bullet"/>
      <w:pStyle w:val="Bullettex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1D7C4BDB"/>
    <w:multiLevelType w:val="multilevel"/>
    <w:tmpl w:val="88F46760"/>
    <w:lvl w:ilvl="0">
      <w:start w:val="1"/>
      <w:numFmt w:val="decimal"/>
      <w:pStyle w:val="Heading1"/>
      <w:lvlText w:val="%1"/>
      <w:lvlJc w:val="left"/>
      <w:pPr>
        <w:ind w:left="720" w:hanging="360"/>
      </w:pPr>
      <w:rPr>
        <w:rFonts w:hint="default"/>
      </w:rPr>
    </w:lvl>
    <w:lvl w:ilvl="1">
      <w:start w:val="5776"/>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05354C4"/>
    <w:multiLevelType w:val="hybridMultilevel"/>
    <w:tmpl w:val="2E0E484E"/>
    <w:lvl w:ilvl="0" w:tplc="C7CA2498">
      <w:start w:val="1"/>
      <w:numFmt w:val="bullet"/>
      <w:pStyle w:val="Bullettextfortabl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29A6EDA"/>
    <w:multiLevelType w:val="multilevel"/>
    <w:tmpl w:val="035409E6"/>
    <w:name w:val="2"/>
    <w:lvl w:ilvl="0">
      <w:start w:val="1"/>
      <w:numFmt w:val="lowerRoman"/>
      <w:lvlText w:val="(%1)"/>
      <w:lvlJc w:val="left"/>
      <w:pPr>
        <w:tabs>
          <w:tab w:val="num" w:pos="1134"/>
        </w:tabs>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AFD21DC"/>
    <w:multiLevelType w:val="multilevel"/>
    <w:tmpl w:val="394ED8C4"/>
    <w:styleLink w:val="Indent1abc"/>
    <w:lvl w:ilvl="0">
      <w:start w:val="1"/>
      <w:numFmt w:val="lowerLetter"/>
      <w:lvlText w:val="(%1)"/>
      <w:lvlJc w:val="left"/>
      <w:pPr>
        <w:tabs>
          <w:tab w:val="num" w:pos="567"/>
        </w:tabs>
        <w:ind w:left="0" w:firstLine="567"/>
      </w:pPr>
      <w:rPr>
        <w:rFonts w:ascii="Verdana" w:hAnsi="Verdana" w:hint="default"/>
        <w:sz w:val="20"/>
      </w:rPr>
    </w:lvl>
    <w:lvl w:ilvl="1">
      <w:start w:val="1"/>
      <w:numFmt w:val="lowerRoman"/>
      <w:lvlText w:val="(%2)"/>
      <w:lvlJc w:val="left"/>
      <w:pPr>
        <w:ind w:left="567" w:firstLine="0"/>
      </w:pPr>
      <w:rPr>
        <w:rFonts w:hint="default"/>
      </w:rPr>
    </w:lvl>
    <w:lvl w:ilvl="2">
      <w:start w:val="1"/>
      <w:numFmt w:val="upperLetter"/>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abstractNum w:abstractNumId="7">
    <w:nsid w:val="4F552EBD"/>
    <w:multiLevelType w:val="multilevel"/>
    <w:tmpl w:val="7778AC3A"/>
    <w:styleLink w:val="Indent2"/>
    <w:lvl w:ilvl="0">
      <w:start w:val="1"/>
      <w:numFmt w:val="decimal"/>
      <w:lvlText w:val="%1)"/>
      <w:lvlJc w:val="left"/>
      <w:pPr>
        <w:ind w:left="720" w:hanging="360"/>
      </w:pPr>
      <w:rPr>
        <w:rFonts w:hint="default"/>
      </w:rPr>
    </w:lvl>
    <w:lvl w:ilvl="1">
      <w:start w:val="1"/>
      <w:numFmt w:val="lowerRoman"/>
      <w:lvlText w:val="(%2)"/>
      <w:lvlJc w:val="left"/>
      <w:pPr>
        <w:tabs>
          <w:tab w:val="num" w:pos="1134"/>
        </w:tabs>
        <w:ind w:left="1134" w:hanging="567"/>
      </w:pPr>
      <w:rPr>
        <w:rFonts w:ascii="Verdana" w:hAnsi="Verdana"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5B45404B"/>
    <w:multiLevelType w:val="hybridMultilevel"/>
    <w:tmpl w:val="6CB02D72"/>
    <w:lvl w:ilvl="0" w:tplc="7E2601D6">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9">
    <w:nsid w:val="64EA1FC3"/>
    <w:multiLevelType w:val="hybridMultilevel"/>
    <w:tmpl w:val="6186AF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65A95CEA"/>
    <w:multiLevelType w:val="hybridMultilevel"/>
    <w:tmpl w:val="8B0EF8BE"/>
    <w:lvl w:ilvl="0" w:tplc="14090001">
      <w:start w:val="1"/>
      <w:numFmt w:val="bullet"/>
      <w:lvlText w:val=""/>
      <w:lvlJc w:val="left"/>
      <w:pPr>
        <w:ind w:left="2705" w:hanging="360"/>
      </w:pPr>
      <w:rPr>
        <w:rFonts w:ascii="Symbol" w:hAnsi="Symbol" w:hint="default"/>
      </w:rPr>
    </w:lvl>
    <w:lvl w:ilvl="1" w:tplc="14090003" w:tentative="1">
      <w:start w:val="1"/>
      <w:numFmt w:val="bullet"/>
      <w:lvlText w:val="o"/>
      <w:lvlJc w:val="left"/>
      <w:pPr>
        <w:ind w:left="3425" w:hanging="360"/>
      </w:pPr>
      <w:rPr>
        <w:rFonts w:ascii="Courier New" w:hAnsi="Courier New" w:cs="Courier New" w:hint="default"/>
      </w:rPr>
    </w:lvl>
    <w:lvl w:ilvl="2" w:tplc="14090005" w:tentative="1">
      <w:start w:val="1"/>
      <w:numFmt w:val="bullet"/>
      <w:lvlText w:val=""/>
      <w:lvlJc w:val="left"/>
      <w:pPr>
        <w:ind w:left="4145" w:hanging="360"/>
      </w:pPr>
      <w:rPr>
        <w:rFonts w:ascii="Wingdings" w:hAnsi="Wingdings" w:hint="default"/>
      </w:rPr>
    </w:lvl>
    <w:lvl w:ilvl="3" w:tplc="14090001" w:tentative="1">
      <w:start w:val="1"/>
      <w:numFmt w:val="bullet"/>
      <w:lvlText w:val=""/>
      <w:lvlJc w:val="left"/>
      <w:pPr>
        <w:ind w:left="4865" w:hanging="360"/>
      </w:pPr>
      <w:rPr>
        <w:rFonts w:ascii="Symbol" w:hAnsi="Symbol" w:hint="default"/>
      </w:rPr>
    </w:lvl>
    <w:lvl w:ilvl="4" w:tplc="14090003" w:tentative="1">
      <w:start w:val="1"/>
      <w:numFmt w:val="bullet"/>
      <w:lvlText w:val="o"/>
      <w:lvlJc w:val="left"/>
      <w:pPr>
        <w:ind w:left="5585" w:hanging="360"/>
      </w:pPr>
      <w:rPr>
        <w:rFonts w:ascii="Courier New" w:hAnsi="Courier New" w:cs="Courier New" w:hint="default"/>
      </w:rPr>
    </w:lvl>
    <w:lvl w:ilvl="5" w:tplc="14090005" w:tentative="1">
      <w:start w:val="1"/>
      <w:numFmt w:val="bullet"/>
      <w:lvlText w:val=""/>
      <w:lvlJc w:val="left"/>
      <w:pPr>
        <w:ind w:left="6305" w:hanging="360"/>
      </w:pPr>
      <w:rPr>
        <w:rFonts w:ascii="Wingdings" w:hAnsi="Wingdings" w:hint="default"/>
      </w:rPr>
    </w:lvl>
    <w:lvl w:ilvl="6" w:tplc="14090001" w:tentative="1">
      <w:start w:val="1"/>
      <w:numFmt w:val="bullet"/>
      <w:lvlText w:val=""/>
      <w:lvlJc w:val="left"/>
      <w:pPr>
        <w:ind w:left="7025" w:hanging="360"/>
      </w:pPr>
      <w:rPr>
        <w:rFonts w:ascii="Symbol" w:hAnsi="Symbol" w:hint="default"/>
      </w:rPr>
    </w:lvl>
    <w:lvl w:ilvl="7" w:tplc="14090003" w:tentative="1">
      <w:start w:val="1"/>
      <w:numFmt w:val="bullet"/>
      <w:lvlText w:val="o"/>
      <w:lvlJc w:val="left"/>
      <w:pPr>
        <w:ind w:left="7745" w:hanging="360"/>
      </w:pPr>
      <w:rPr>
        <w:rFonts w:ascii="Courier New" w:hAnsi="Courier New" w:cs="Courier New" w:hint="default"/>
      </w:rPr>
    </w:lvl>
    <w:lvl w:ilvl="8" w:tplc="14090005" w:tentative="1">
      <w:start w:val="1"/>
      <w:numFmt w:val="bullet"/>
      <w:lvlText w:val=""/>
      <w:lvlJc w:val="left"/>
      <w:pPr>
        <w:ind w:left="8465" w:hanging="360"/>
      </w:pPr>
      <w:rPr>
        <w:rFonts w:ascii="Wingdings" w:hAnsi="Wingdings" w:hint="default"/>
      </w:rPr>
    </w:lvl>
  </w:abstractNum>
  <w:abstractNum w:abstractNumId="11">
    <w:nsid w:val="77ED1F5E"/>
    <w:multiLevelType w:val="multilevel"/>
    <w:tmpl w:val="F10863DA"/>
    <w:styleLink w:val="Guidelineindents"/>
    <w:lvl w:ilvl="0">
      <w:start w:val="1"/>
      <w:numFmt w:val="lowerLetter"/>
      <w:pStyle w:val="Indent1abc0"/>
      <w:lvlText w:val="(%1)"/>
      <w:lvlJc w:val="left"/>
      <w:pPr>
        <w:tabs>
          <w:tab w:val="num" w:pos="567"/>
        </w:tabs>
        <w:ind w:left="567" w:hanging="567"/>
      </w:pPr>
      <w:rPr>
        <w:rFonts w:hint="default"/>
        <w:b w:val="0"/>
        <w:i w:val="0"/>
        <w:sz w:val="20"/>
      </w:rPr>
    </w:lvl>
    <w:lvl w:ilvl="1">
      <w:start w:val="1"/>
      <w:numFmt w:val="lowerRoman"/>
      <w:pStyle w:val="indent2iiiiii"/>
      <w:lvlText w:val="(%2)"/>
      <w:lvlJc w:val="left"/>
      <w:pPr>
        <w:tabs>
          <w:tab w:val="num" w:pos="1134"/>
        </w:tabs>
        <w:ind w:left="1134" w:hanging="567"/>
      </w:pPr>
      <w:rPr>
        <w:rFonts w:hint="default"/>
      </w:rPr>
    </w:lvl>
    <w:lvl w:ilvl="2">
      <w:start w:val="1"/>
      <w:numFmt w:val="upperLetter"/>
      <w:pStyle w:val="Indent3ABC"/>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4"/>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9"/>
  </w:num>
  <w:num w:numId="62">
    <w:abstractNumId w:val="4"/>
  </w:num>
  <w:num w:numId="63">
    <w:abstractNumId w:val="4"/>
  </w:num>
  <w:num w:numId="64">
    <w:abstractNumId w:val="11"/>
  </w:num>
  <w:num w:numId="65">
    <w:abstractNumId w:val="11"/>
  </w:num>
  <w:num w:numId="66">
    <w:abstractNumId w:val="11"/>
  </w:num>
  <w:num w:numId="67">
    <w:abstractNumId w:val="11"/>
  </w:num>
  <w:num w:numId="68">
    <w:abstractNumId w:val="11"/>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num>
  <w:num w:numId="74">
    <w:abstractNumId w:val="11"/>
  </w:num>
  <w:num w:numId="75">
    <w:abstractNumId w:val="11"/>
  </w:num>
  <w:num w:numId="76">
    <w:abstractNumId w:val="11"/>
  </w:num>
  <w:num w:numId="77">
    <w:abstractNumId w:val="11"/>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7E"/>
    <w:rsid w:val="00003087"/>
    <w:rsid w:val="0002590D"/>
    <w:rsid w:val="00025DDD"/>
    <w:rsid w:val="00035DE2"/>
    <w:rsid w:val="00072888"/>
    <w:rsid w:val="0008596E"/>
    <w:rsid w:val="00095562"/>
    <w:rsid w:val="000959C3"/>
    <w:rsid w:val="0009739C"/>
    <w:rsid w:val="000A3250"/>
    <w:rsid w:val="000B7E65"/>
    <w:rsid w:val="000C5620"/>
    <w:rsid w:val="000C7439"/>
    <w:rsid w:val="000D2592"/>
    <w:rsid w:val="000E5094"/>
    <w:rsid w:val="000E693D"/>
    <w:rsid w:val="00100FA9"/>
    <w:rsid w:val="00102BED"/>
    <w:rsid w:val="00104998"/>
    <w:rsid w:val="00112400"/>
    <w:rsid w:val="001174B6"/>
    <w:rsid w:val="00121D53"/>
    <w:rsid w:val="00123E02"/>
    <w:rsid w:val="001333C4"/>
    <w:rsid w:val="00152359"/>
    <w:rsid w:val="00165182"/>
    <w:rsid w:val="001803C4"/>
    <w:rsid w:val="00182930"/>
    <w:rsid w:val="00187E40"/>
    <w:rsid w:val="001B0D3E"/>
    <w:rsid w:val="001B3B6E"/>
    <w:rsid w:val="001B3D86"/>
    <w:rsid w:val="001D31EE"/>
    <w:rsid w:val="001E54A0"/>
    <w:rsid w:val="001E7E2D"/>
    <w:rsid w:val="001F4947"/>
    <w:rsid w:val="002071FA"/>
    <w:rsid w:val="00232CCD"/>
    <w:rsid w:val="002353AE"/>
    <w:rsid w:val="00255180"/>
    <w:rsid w:val="00274323"/>
    <w:rsid w:val="002761D3"/>
    <w:rsid w:val="00277710"/>
    <w:rsid w:val="00277EBD"/>
    <w:rsid w:val="002A1F32"/>
    <w:rsid w:val="002B11C1"/>
    <w:rsid w:val="002B2E44"/>
    <w:rsid w:val="002B3D57"/>
    <w:rsid w:val="002B6126"/>
    <w:rsid w:val="002B7716"/>
    <w:rsid w:val="002C0756"/>
    <w:rsid w:val="002D4519"/>
    <w:rsid w:val="002F21B6"/>
    <w:rsid w:val="002F7FAB"/>
    <w:rsid w:val="00307C41"/>
    <w:rsid w:val="0033567C"/>
    <w:rsid w:val="00342C3F"/>
    <w:rsid w:val="003435EC"/>
    <w:rsid w:val="00362567"/>
    <w:rsid w:val="003A27E6"/>
    <w:rsid w:val="003A7653"/>
    <w:rsid w:val="003A7E2C"/>
    <w:rsid w:val="003B5BA3"/>
    <w:rsid w:val="003C5DE6"/>
    <w:rsid w:val="003E3F17"/>
    <w:rsid w:val="003E7C16"/>
    <w:rsid w:val="00402A46"/>
    <w:rsid w:val="00403525"/>
    <w:rsid w:val="0040681F"/>
    <w:rsid w:val="00411662"/>
    <w:rsid w:val="00426581"/>
    <w:rsid w:val="004411AF"/>
    <w:rsid w:val="004478FA"/>
    <w:rsid w:val="00455F18"/>
    <w:rsid w:val="004715E8"/>
    <w:rsid w:val="00477708"/>
    <w:rsid w:val="00481849"/>
    <w:rsid w:val="00483438"/>
    <w:rsid w:val="00483DAC"/>
    <w:rsid w:val="004948BD"/>
    <w:rsid w:val="004A125E"/>
    <w:rsid w:val="004B0C37"/>
    <w:rsid w:val="004B6DF0"/>
    <w:rsid w:val="004C3805"/>
    <w:rsid w:val="004E1E59"/>
    <w:rsid w:val="004E6D94"/>
    <w:rsid w:val="005016D7"/>
    <w:rsid w:val="005039AF"/>
    <w:rsid w:val="00535DBB"/>
    <w:rsid w:val="00536680"/>
    <w:rsid w:val="00540032"/>
    <w:rsid w:val="00554950"/>
    <w:rsid w:val="00591736"/>
    <w:rsid w:val="005E6659"/>
    <w:rsid w:val="005F3B87"/>
    <w:rsid w:val="005F401B"/>
    <w:rsid w:val="00600BEF"/>
    <w:rsid w:val="00607AC4"/>
    <w:rsid w:val="00607F7E"/>
    <w:rsid w:val="00610350"/>
    <w:rsid w:val="00615087"/>
    <w:rsid w:val="00617367"/>
    <w:rsid w:val="00621C84"/>
    <w:rsid w:val="00625EC2"/>
    <w:rsid w:val="00633C56"/>
    <w:rsid w:val="00671C8C"/>
    <w:rsid w:val="0067450B"/>
    <w:rsid w:val="00686E5D"/>
    <w:rsid w:val="00692186"/>
    <w:rsid w:val="00695C9F"/>
    <w:rsid w:val="006A11C6"/>
    <w:rsid w:val="006A2DF9"/>
    <w:rsid w:val="006A3B6E"/>
    <w:rsid w:val="006A5340"/>
    <w:rsid w:val="006D52EC"/>
    <w:rsid w:val="006D5C23"/>
    <w:rsid w:val="006D6847"/>
    <w:rsid w:val="006E07C7"/>
    <w:rsid w:val="006E0B13"/>
    <w:rsid w:val="006E56A7"/>
    <w:rsid w:val="006E6623"/>
    <w:rsid w:val="006F1003"/>
    <w:rsid w:val="006F5FBB"/>
    <w:rsid w:val="00701B04"/>
    <w:rsid w:val="007129F7"/>
    <w:rsid w:val="00716F01"/>
    <w:rsid w:val="00760F5C"/>
    <w:rsid w:val="007726D6"/>
    <w:rsid w:val="00783BA9"/>
    <w:rsid w:val="00790519"/>
    <w:rsid w:val="00796A54"/>
    <w:rsid w:val="007A13A5"/>
    <w:rsid w:val="007B659F"/>
    <w:rsid w:val="007C786A"/>
    <w:rsid w:val="007D0E3D"/>
    <w:rsid w:val="007D3273"/>
    <w:rsid w:val="007E51A9"/>
    <w:rsid w:val="008262FF"/>
    <w:rsid w:val="0083535C"/>
    <w:rsid w:val="00861152"/>
    <w:rsid w:val="00875C8F"/>
    <w:rsid w:val="00876B3F"/>
    <w:rsid w:val="00883184"/>
    <w:rsid w:val="008867B5"/>
    <w:rsid w:val="00894E42"/>
    <w:rsid w:val="008A0484"/>
    <w:rsid w:val="008A1431"/>
    <w:rsid w:val="008B097D"/>
    <w:rsid w:val="008B257F"/>
    <w:rsid w:val="008C228A"/>
    <w:rsid w:val="008C2FDC"/>
    <w:rsid w:val="008E750A"/>
    <w:rsid w:val="008E79BD"/>
    <w:rsid w:val="008F247B"/>
    <w:rsid w:val="009001E3"/>
    <w:rsid w:val="00904826"/>
    <w:rsid w:val="00933B6B"/>
    <w:rsid w:val="00943376"/>
    <w:rsid w:val="00946F05"/>
    <w:rsid w:val="00955E89"/>
    <w:rsid w:val="009715F1"/>
    <w:rsid w:val="009771DC"/>
    <w:rsid w:val="00977E58"/>
    <w:rsid w:val="009C501C"/>
    <w:rsid w:val="009E5BA4"/>
    <w:rsid w:val="009E701B"/>
    <w:rsid w:val="009F3907"/>
    <w:rsid w:val="00A03F36"/>
    <w:rsid w:val="00A10B10"/>
    <w:rsid w:val="00A25C1F"/>
    <w:rsid w:val="00A27489"/>
    <w:rsid w:val="00A3065C"/>
    <w:rsid w:val="00A32E2D"/>
    <w:rsid w:val="00A440BA"/>
    <w:rsid w:val="00A441D5"/>
    <w:rsid w:val="00A457D0"/>
    <w:rsid w:val="00A53AAE"/>
    <w:rsid w:val="00A61ED7"/>
    <w:rsid w:val="00A63BDD"/>
    <w:rsid w:val="00A67463"/>
    <w:rsid w:val="00A977BB"/>
    <w:rsid w:val="00AA02D0"/>
    <w:rsid w:val="00AA5A3F"/>
    <w:rsid w:val="00AD5502"/>
    <w:rsid w:val="00AD73A0"/>
    <w:rsid w:val="00AE5A3C"/>
    <w:rsid w:val="00AE7CF8"/>
    <w:rsid w:val="00B05111"/>
    <w:rsid w:val="00B06127"/>
    <w:rsid w:val="00B069E7"/>
    <w:rsid w:val="00B132F0"/>
    <w:rsid w:val="00B3045A"/>
    <w:rsid w:val="00B343D5"/>
    <w:rsid w:val="00B41893"/>
    <w:rsid w:val="00B57059"/>
    <w:rsid w:val="00B730A5"/>
    <w:rsid w:val="00B82188"/>
    <w:rsid w:val="00B82695"/>
    <w:rsid w:val="00B841E7"/>
    <w:rsid w:val="00BA7E41"/>
    <w:rsid w:val="00BB521C"/>
    <w:rsid w:val="00BB5799"/>
    <w:rsid w:val="00BB668A"/>
    <w:rsid w:val="00BB6FBC"/>
    <w:rsid w:val="00BC305C"/>
    <w:rsid w:val="00BC630E"/>
    <w:rsid w:val="00BC746B"/>
    <w:rsid w:val="00BE0B15"/>
    <w:rsid w:val="00BE4CB4"/>
    <w:rsid w:val="00BF55B4"/>
    <w:rsid w:val="00C01E77"/>
    <w:rsid w:val="00C17D72"/>
    <w:rsid w:val="00C24134"/>
    <w:rsid w:val="00C358CF"/>
    <w:rsid w:val="00C41C2E"/>
    <w:rsid w:val="00C45327"/>
    <w:rsid w:val="00C45A20"/>
    <w:rsid w:val="00C534A0"/>
    <w:rsid w:val="00C5546B"/>
    <w:rsid w:val="00C57B7D"/>
    <w:rsid w:val="00C637C5"/>
    <w:rsid w:val="00C741D9"/>
    <w:rsid w:val="00C82F0F"/>
    <w:rsid w:val="00C8666C"/>
    <w:rsid w:val="00C87EAD"/>
    <w:rsid w:val="00CB1A80"/>
    <w:rsid w:val="00CB3CB3"/>
    <w:rsid w:val="00CC37E4"/>
    <w:rsid w:val="00CD7DA0"/>
    <w:rsid w:val="00CE34A4"/>
    <w:rsid w:val="00CF2532"/>
    <w:rsid w:val="00CF56D7"/>
    <w:rsid w:val="00CF67DE"/>
    <w:rsid w:val="00D144B9"/>
    <w:rsid w:val="00D149FD"/>
    <w:rsid w:val="00D15C69"/>
    <w:rsid w:val="00D23C2D"/>
    <w:rsid w:val="00D24528"/>
    <w:rsid w:val="00D301C7"/>
    <w:rsid w:val="00D30C7F"/>
    <w:rsid w:val="00D31262"/>
    <w:rsid w:val="00D44CC0"/>
    <w:rsid w:val="00D4615C"/>
    <w:rsid w:val="00D727B0"/>
    <w:rsid w:val="00D77D9D"/>
    <w:rsid w:val="00D86C90"/>
    <w:rsid w:val="00D9473A"/>
    <w:rsid w:val="00D97F5F"/>
    <w:rsid w:val="00DA593C"/>
    <w:rsid w:val="00DA6508"/>
    <w:rsid w:val="00DD6B98"/>
    <w:rsid w:val="00DE2882"/>
    <w:rsid w:val="00DF7778"/>
    <w:rsid w:val="00E063A0"/>
    <w:rsid w:val="00E132E1"/>
    <w:rsid w:val="00E1480C"/>
    <w:rsid w:val="00E1689B"/>
    <w:rsid w:val="00E255C4"/>
    <w:rsid w:val="00E26AAC"/>
    <w:rsid w:val="00E30115"/>
    <w:rsid w:val="00E474FA"/>
    <w:rsid w:val="00E5240D"/>
    <w:rsid w:val="00E53956"/>
    <w:rsid w:val="00E80266"/>
    <w:rsid w:val="00E83C3F"/>
    <w:rsid w:val="00E905DC"/>
    <w:rsid w:val="00E90FD7"/>
    <w:rsid w:val="00E93F56"/>
    <w:rsid w:val="00E95E63"/>
    <w:rsid w:val="00EB37E8"/>
    <w:rsid w:val="00EB6134"/>
    <w:rsid w:val="00EC2957"/>
    <w:rsid w:val="00EC5502"/>
    <w:rsid w:val="00ED64FD"/>
    <w:rsid w:val="00ED7D7E"/>
    <w:rsid w:val="00EF4BB2"/>
    <w:rsid w:val="00F16021"/>
    <w:rsid w:val="00F326FA"/>
    <w:rsid w:val="00F34E05"/>
    <w:rsid w:val="00F51627"/>
    <w:rsid w:val="00F66251"/>
    <w:rsid w:val="00F764F7"/>
    <w:rsid w:val="00F822FC"/>
    <w:rsid w:val="00F9396A"/>
    <w:rsid w:val="00F946FD"/>
    <w:rsid w:val="00FA18BD"/>
    <w:rsid w:val="00FA3D54"/>
    <w:rsid w:val="00FA7785"/>
    <w:rsid w:val="00FB3D51"/>
    <w:rsid w:val="00FC0F8E"/>
    <w:rsid w:val="00FC4C54"/>
    <w:rsid w:val="00FC6649"/>
    <w:rsid w:val="00FC7C8E"/>
    <w:rsid w:val="00FD04D1"/>
    <w:rsid w:val="00FD0706"/>
    <w:rsid w:val="00FD108B"/>
    <w:rsid w:val="00FD2D2F"/>
    <w:rsid w:val="00FE3878"/>
    <w:rsid w:val="00FF4E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4B6"/>
    <w:rPr>
      <w:rFonts w:ascii="Verdana" w:hAnsi="Verdana"/>
      <w:sz w:val="20"/>
    </w:rPr>
  </w:style>
  <w:style w:type="paragraph" w:styleId="Heading1">
    <w:name w:val="heading 1"/>
    <w:aliases w:val="Map title"/>
    <w:next w:val="Normal"/>
    <w:link w:val="Heading1Char"/>
    <w:uiPriority w:val="9"/>
    <w:rsid w:val="00621C84"/>
    <w:pPr>
      <w:keepNext/>
      <w:keepLines/>
      <w:numPr>
        <w:numId w:val="3"/>
      </w:numPr>
      <w:tabs>
        <w:tab w:val="left" w:pos="851"/>
      </w:tabs>
      <w:spacing w:before="400"/>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621C84"/>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621C84"/>
    <w:rPr>
      <w:rFonts w:ascii="Verdana" w:eastAsiaTheme="majorEastAsia" w:hAnsi="Verdana" w:cstheme="majorBidi"/>
      <w:b/>
      <w:bCs/>
      <w:color w:val="37AD47"/>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64"/>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621C84"/>
    <w:pPr>
      <w:spacing w:before="400"/>
      <w:jc w:val="left"/>
    </w:pPr>
    <w:rPr>
      <w:rFonts w:ascii="Verdana" w:hAnsi="Verdana"/>
      <w:color w:val="37AD47"/>
      <w:sz w:val="24"/>
    </w:rPr>
  </w:style>
  <w:style w:type="paragraph" w:customStyle="1" w:styleId="Maptitlecontinued">
    <w:name w:val="Map title continued"/>
    <w:link w:val="MaptitlecontinuedChar"/>
    <w:rsid w:val="00621C84"/>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621C84"/>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621C84"/>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621C84"/>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64"/>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64"/>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character" w:customStyle="1" w:styleId="Indent2forinformationmappingCharChar">
    <w:name w:val="Indent 2 for information mapping Char Char"/>
    <w:basedOn w:val="DefaultParagraphFont"/>
    <w:rsid w:val="00F16021"/>
    <w:rPr>
      <w:rFonts w:ascii="Verdana" w:hAnsi="Verdana"/>
      <w:lang w:val="en-US" w:eastAsia="en-US" w:bidi="ar-SA"/>
    </w:rPr>
  </w:style>
  <w:style w:type="paragraph" w:styleId="TOC3">
    <w:name w:val="toc 3"/>
    <w:basedOn w:val="Normal"/>
    <w:next w:val="Normal"/>
    <w:autoRedefine/>
    <w:uiPriority w:val="39"/>
    <w:unhideWhenUsed/>
    <w:rsid w:val="00607AC4"/>
    <w:pPr>
      <w:spacing w:before="0" w:after="100" w:line="276" w:lineRule="auto"/>
      <w:ind w:left="440"/>
      <w:jc w:val="left"/>
    </w:pPr>
    <w:rPr>
      <w:rFonts w:asciiTheme="minorHAnsi" w:eastAsiaTheme="minorEastAsia" w:hAnsiTheme="minorHAnsi"/>
      <w:sz w:val="22"/>
      <w:lang w:eastAsia="en-NZ"/>
    </w:rPr>
  </w:style>
  <w:style w:type="paragraph" w:styleId="TOC4">
    <w:name w:val="toc 4"/>
    <w:basedOn w:val="Normal"/>
    <w:next w:val="Normal"/>
    <w:autoRedefine/>
    <w:uiPriority w:val="39"/>
    <w:unhideWhenUsed/>
    <w:rsid w:val="00607AC4"/>
    <w:pPr>
      <w:spacing w:before="0" w:after="100" w:line="276" w:lineRule="auto"/>
      <w:ind w:left="660"/>
      <w:jc w:val="left"/>
    </w:pPr>
    <w:rPr>
      <w:rFonts w:asciiTheme="minorHAnsi" w:eastAsiaTheme="minorEastAsia" w:hAnsiTheme="minorHAnsi"/>
      <w:sz w:val="22"/>
      <w:lang w:eastAsia="en-NZ"/>
    </w:rPr>
  </w:style>
  <w:style w:type="paragraph" w:styleId="TOC5">
    <w:name w:val="toc 5"/>
    <w:basedOn w:val="Normal"/>
    <w:next w:val="Normal"/>
    <w:autoRedefine/>
    <w:uiPriority w:val="39"/>
    <w:unhideWhenUsed/>
    <w:rsid w:val="00607AC4"/>
    <w:pPr>
      <w:spacing w:before="0" w:after="100" w:line="276" w:lineRule="auto"/>
      <w:ind w:left="880"/>
      <w:jc w:val="left"/>
    </w:pPr>
    <w:rPr>
      <w:rFonts w:asciiTheme="minorHAnsi" w:eastAsiaTheme="minorEastAsia" w:hAnsiTheme="minorHAnsi"/>
      <w:sz w:val="22"/>
      <w:lang w:eastAsia="en-NZ"/>
    </w:rPr>
  </w:style>
  <w:style w:type="paragraph" w:styleId="TOC6">
    <w:name w:val="toc 6"/>
    <w:basedOn w:val="Normal"/>
    <w:next w:val="Normal"/>
    <w:autoRedefine/>
    <w:uiPriority w:val="39"/>
    <w:unhideWhenUsed/>
    <w:rsid w:val="00607AC4"/>
    <w:pPr>
      <w:spacing w:before="0" w:after="100" w:line="276" w:lineRule="auto"/>
      <w:ind w:left="1100"/>
      <w:jc w:val="left"/>
    </w:pPr>
    <w:rPr>
      <w:rFonts w:asciiTheme="minorHAnsi" w:eastAsiaTheme="minorEastAsia" w:hAnsiTheme="minorHAnsi"/>
      <w:sz w:val="22"/>
      <w:lang w:eastAsia="en-NZ"/>
    </w:rPr>
  </w:style>
  <w:style w:type="paragraph" w:styleId="TOC7">
    <w:name w:val="toc 7"/>
    <w:basedOn w:val="Normal"/>
    <w:next w:val="Normal"/>
    <w:autoRedefine/>
    <w:uiPriority w:val="39"/>
    <w:unhideWhenUsed/>
    <w:rsid w:val="00607AC4"/>
    <w:pPr>
      <w:spacing w:before="0" w:after="100" w:line="276" w:lineRule="auto"/>
      <w:ind w:left="1320"/>
      <w:jc w:val="left"/>
    </w:pPr>
    <w:rPr>
      <w:rFonts w:asciiTheme="minorHAnsi" w:eastAsiaTheme="minorEastAsia" w:hAnsiTheme="minorHAnsi"/>
      <w:sz w:val="22"/>
      <w:lang w:eastAsia="en-NZ"/>
    </w:rPr>
  </w:style>
  <w:style w:type="paragraph" w:styleId="TOC8">
    <w:name w:val="toc 8"/>
    <w:basedOn w:val="Normal"/>
    <w:next w:val="Normal"/>
    <w:autoRedefine/>
    <w:uiPriority w:val="39"/>
    <w:unhideWhenUsed/>
    <w:rsid w:val="00607AC4"/>
    <w:pPr>
      <w:spacing w:before="0" w:after="100" w:line="276" w:lineRule="auto"/>
      <w:ind w:left="1540"/>
      <w:jc w:val="left"/>
    </w:pPr>
    <w:rPr>
      <w:rFonts w:asciiTheme="minorHAnsi" w:eastAsiaTheme="minorEastAsia" w:hAnsiTheme="minorHAnsi"/>
      <w:sz w:val="22"/>
      <w:lang w:eastAsia="en-NZ"/>
    </w:rPr>
  </w:style>
  <w:style w:type="paragraph" w:styleId="TOC9">
    <w:name w:val="toc 9"/>
    <w:basedOn w:val="Normal"/>
    <w:next w:val="Normal"/>
    <w:autoRedefine/>
    <w:uiPriority w:val="39"/>
    <w:unhideWhenUsed/>
    <w:rsid w:val="00607AC4"/>
    <w:pPr>
      <w:spacing w:before="0" w:after="100" w:line="276" w:lineRule="auto"/>
      <w:ind w:left="1760"/>
      <w:jc w:val="left"/>
    </w:pPr>
    <w:rPr>
      <w:rFonts w:asciiTheme="minorHAnsi" w:eastAsiaTheme="minorEastAsia" w:hAnsiTheme="minorHAnsi"/>
      <w:sz w:val="22"/>
      <w:lang w:eastAsia="en-NZ"/>
    </w:rPr>
  </w:style>
  <w:style w:type="paragraph" w:customStyle="1" w:styleId="Default">
    <w:name w:val="Default"/>
    <w:rsid w:val="00BF55B4"/>
    <w:pPr>
      <w:autoSpaceDE w:val="0"/>
      <w:autoSpaceDN w:val="0"/>
      <w:adjustRightInd w:val="0"/>
      <w:spacing w:before="0" w:after="0"/>
      <w:jc w:val="left"/>
    </w:pPr>
    <w:rPr>
      <w:rFonts w:ascii="Arial" w:hAnsi="Arial" w:cs="Arial"/>
      <w:color w:val="000000"/>
      <w:sz w:val="24"/>
      <w:szCs w:val="24"/>
    </w:rPr>
  </w:style>
  <w:style w:type="paragraph" w:styleId="Revision">
    <w:name w:val="Revision"/>
    <w:hidden/>
    <w:uiPriority w:val="99"/>
    <w:semiHidden/>
    <w:rsid w:val="00B069E7"/>
    <w:pPr>
      <w:spacing w:before="0" w:after="0"/>
      <w:jc w:val="left"/>
    </w:pPr>
    <w:rPr>
      <w:rFonts w:ascii="Verdana" w:hAnsi="Verdana"/>
      <w:sz w:val="20"/>
    </w:rPr>
  </w:style>
  <w:style w:type="character" w:styleId="CommentReference">
    <w:name w:val="annotation reference"/>
    <w:basedOn w:val="DefaultParagraphFont"/>
    <w:uiPriority w:val="99"/>
    <w:semiHidden/>
    <w:unhideWhenUsed/>
    <w:rsid w:val="009E701B"/>
    <w:rPr>
      <w:sz w:val="16"/>
      <w:szCs w:val="16"/>
    </w:rPr>
  </w:style>
  <w:style w:type="paragraph" w:styleId="CommentText">
    <w:name w:val="annotation text"/>
    <w:basedOn w:val="Normal"/>
    <w:link w:val="CommentTextChar"/>
    <w:uiPriority w:val="99"/>
    <w:semiHidden/>
    <w:unhideWhenUsed/>
    <w:rsid w:val="009E701B"/>
    <w:rPr>
      <w:szCs w:val="20"/>
    </w:rPr>
  </w:style>
  <w:style w:type="character" w:customStyle="1" w:styleId="CommentTextChar">
    <w:name w:val="Comment Text Char"/>
    <w:basedOn w:val="DefaultParagraphFont"/>
    <w:link w:val="CommentText"/>
    <w:uiPriority w:val="99"/>
    <w:semiHidden/>
    <w:rsid w:val="009E70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E701B"/>
    <w:rPr>
      <w:b/>
      <w:bCs/>
    </w:rPr>
  </w:style>
  <w:style w:type="character" w:customStyle="1" w:styleId="CommentSubjectChar">
    <w:name w:val="Comment Subject Char"/>
    <w:basedOn w:val="CommentTextChar"/>
    <w:link w:val="CommentSubject"/>
    <w:uiPriority w:val="99"/>
    <w:semiHidden/>
    <w:rsid w:val="009E701B"/>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4B6"/>
    <w:rPr>
      <w:rFonts w:ascii="Verdana" w:hAnsi="Verdana"/>
      <w:sz w:val="20"/>
    </w:rPr>
  </w:style>
  <w:style w:type="paragraph" w:styleId="Heading1">
    <w:name w:val="heading 1"/>
    <w:aliases w:val="Map title"/>
    <w:next w:val="Normal"/>
    <w:link w:val="Heading1Char"/>
    <w:uiPriority w:val="9"/>
    <w:rsid w:val="00621C84"/>
    <w:pPr>
      <w:keepNext/>
      <w:keepLines/>
      <w:numPr>
        <w:numId w:val="3"/>
      </w:numPr>
      <w:tabs>
        <w:tab w:val="left" w:pos="851"/>
      </w:tabs>
      <w:spacing w:before="400"/>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621C84"/>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621C84"/>
    <w:rPr>
      <w:rFonts w:ascii="Verdana" w:eastAsiaTheme="majorEastAsia" w:hAnsi="Verdana" w:cstheme="majorBidi"/>
      <w:b/>
      <w:bCs/>
      <w:color w:val="37AD47"/>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64"/>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621C84"/>
    <w:pPr>
      <w:spacing w:before="400"/>
      <w:jc w:val="left"/>
    </w:pPr>
    <w:rPr>
      <w:rFonts w:ascii="Verdana" w:hAnsi="Verdana"/>
      <w:color w:val="37AD47"/>
      <w:sz w:val="24"/>
    </w:rPr>
  </w:style>
  <w:style w:type="paragraph" w:customStyle="1" w:styleId="Maptitlecontinued">
    <w:name w:val="Map title continued"/>
    <w:link w:val="MaptitlecontinuedChar"/>
    <w:rsid w:val="00621C84"/>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621C84"/>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621C84"/>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621C84"/>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64"/>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64"/>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8"/>
      </w:numPr>
    </w:pPr>
  </w:style>
  <w:style w:type="character" w:customStyle="1" w:styleId="Indent2forinformationmappingCharChar">
    <w:name w:val="Indent 2 for information mapping Char Char"/>
    <w:basedOn w:val="DefaultParagraphFont"/>
    <w:rsid w:val="00F16021"/>
    <w:rPr>
      <w:rFonts w:ascii="Verdana" w:hAnsi="Verdana"/>
      <w:lang w:val="en-US" w:eastAsia="en-US" w:bidi="ar-SA"/>
    </w:rPr>
  </w:style>
  <w:style w:type="paragraph" w:styleId="TOC3">
    <w:name w:val="toc 3"/>
    <w:basedOn w:val="Normal"/>
    <w:next w:val="Normal"/>
    <w:autoRedefine/>
    <w:uiPriority w:val="39"/>
    <w:unhideWhenUsed/>
    <w:rsid w:val="00607AC4"/>
    <w:pPr>
      <w:spacing w:before="0" w:after="100" w:line="276" w:lineRule="auto"/>
      <w:ind w:left="440"/>
      <w:jc w:val="left"/>
    </w:pPr>
    <w:rPr>
      <w:rFonts w:asciiTheme="minorHAnsi" w:eastAsiaTheme="minorEastAsia" w:hAnsiTheme="minorHAnsi"/>
      <w:sz w:val="22"/>
      <w:lang w:eastAsia="en-NZ"/>
    </w:rPr>
  </w:style>
  <w:style w:type="paragraph" w:styleId="TOC4">
    <w:name w:val="toc 4"/>
    <w:basedOn w:val="Normal"/>
    <w:next w:val="Normal"/>
    <w:autoRedefine/>
    <w:uiPriority w:val="39"/>
    <w:unhideWhenUsed/>
    <w:rsid w:val="00607AC4"/>
    <w:pPr>
      <w:spacing w:before="0" w:after="100" w:line="276" w:lineRule="auto"/>
      <w:ind w:left="660"/>
      <w:jc w:val="left"/>
    </w:pPr>
    <w:rPr>
      <w:rFonts w:asciiTheme="minorHAnsi" w:eastAsiaTheme="minorEastAsia" w:hAnsiTheme="minorHAnsi"/>
      <w:sz w:val="22"/>
      <w:lang w:eastAsia="en-NZ"/>
    </w:rPr>
  </w:style>
  <w:style w:type="paragraph" w:styleId="TOC5">
    <w:name w:val="toc 5"/>
    <w:basedOn w:val="Normal"/>
    <w:next w:val="Normal"/>
    <w:autoRedefine/>
    <w:uiPriority w:val="39"/>
    <w:unhideWhenUsed/>
    <w:rsid w:val="00607AC4"/>
    <w:pPr>
      <w:spacing w:before="0" w:after="100" w:line="276" w:lineRule="auto"/>
      <w:ind w:left="880"/>
      <w:jc w:val="left"/>
    </w:pPr>
    <w:rPr>
      <w:rFonts w:asciiTheme="minorHAnsi" w:eastAsiaTheme="minorEastAsia" w:hAnsiTheme="minorHAnsi"/>
      <w:sz w:val="22"/>
      <w:lang w:eastAsia="en-NZ"/>
    </w:rPr>
  </w:style>
  <w:style w:type="paragraph" w:styleId="TOC6">
    <w:name w:val="toc 6"/>
    <w:basedOn w:val="Normal"/>
    <w:next w:val="Normal"/>
    <w:autoRedefine/>
    <w:uiPriority w:val="39"/>
    <w:unhideWhenUsed/>
    <w:rsid w:val="00607AC4"/>
    <w:pPr>
      <w:spacing w:before="0" w:after="100" w:line="276" w:lineRule="auto"/>
      <w:ind w:left="1100"/>
      <w:jc w:val="left"/>
    </w:pPr>
    <w:rPr>
      <w:rFonts w:asciiTheme="minorHAnsi" w:eastAsiaTheme="minorEastAsia" w:hAnsiTheme="minorHAnsi"/>
      <w:sz w:val="22"/>
      <w:lang w:eastAsia="en-NZ"/>
    </w:rPr>
  </w:style>
  <w:style w:type="paragraph" w:styleId="TOC7">
    <w:name w:val="toc 7"/>
    <w:basedOn w:val="Normal"/>
    <w:next w:val="Normal"/>
    <w:autoRedefine/>
    <w:uiPriority w:val="39"/>
    <w:unhideWhenUsed/>
    <w:rsid w:val="00607AC4"/>
    <w:pPr>
      <w:spacing w:before="0" w:after="100" w:line="276" w:lineRule="auto"/>
      <w:ind w:left="1320"/>
      <w:jc w:val="left"/>
    </w:pPr>
    <w:rPr>
      <w:rFonts w:asciiTheme="minorHAnsi" w:eastAsiaTheme="minorEastAsia" w:hAnsiTheme="minorHAnsi"/>
      <w:sz w:val="22"/>
      <w:lang w:eastAsia="en-NZ"/>
    </w:rPr>
  </w:style>
  <w:style w:type="paragraph" w:styleId="TOC8">
    <w:name w:val="toc 8"/>
    <w:basedOn w:val="Normal"/>
    <w:next w:val="Normal"/>
    <w:autoRedefine/>
    <w:uiPriority w:val="39"/>
    <w:unhideWhenUsed/>
    <w:rsid w:val="00607AC4"/>
    <w:pPr>
      <w:spacing w:before="0" w:after="100" w:line="276" w:lineRule="auto"/>
      <w:ind w:left="1540"/>
      <w:jc w:val="left"/>
    </w:pPr>
    <w:rPr>
      <w:rFonts w:asciiTheme="minorHAnsi" w:eastAsiaTheme="minorEastAsia" w:hAnsiTheme="minorHAnsi"/>
      <w:sz w:val="22"/>
      <w:lang w:eastAsia="en-NZ"/>
    </w:rPr>
  </w:style>
  <w:style w:type="paragraph" w:styleId="TOC9">
    <w:name w:val="toc 9"/>
    <w:basedOn w:val="Normal"/>
    <w:next w:val="Normal"/>
    <w:autoRedefine/>
    <w:uiPriority w:val="39"/>
    <w:unhideWhenUsed/>
    <w:rsid w:val="00607AC4"/>
    <w:pPr>
      <w:spacing w:before="0" w:after="100" w:line="276" w:lineRule="auto"/>
      <w:ind w:left="1760"/>
      <w:jc w:val="left"/>
    </w:pPr>
    <w:rPr>
      <w:rFonts w:asciiTheme="minorHAnsi" w:eastAsiaTheme="minorEastAsia" w:hAnsiTheme="minorHAnsi"/>
      <w:sz w:val="22"/>
      <w:lang w:eastAsia="en-NZ"/>
    </w:rPr>
  </w:style>
  <w:style w:type="paragraph" w:customStyle="1" w:styleId="Default">
    <w:name w:val="Default"/>
    <w:rsid w:val="00BF55B4"/>
    <w:pPr>
      <w:autoSpaceDE w:val="0"/>
      <w:autoSpaceDN w:val="0"/>
      <w:adjustRightInd w:val="0"/>
      <w:spacing w:before="0" w:after="0"/>
      <w:jc w:val="left"/>
    </w:pPr>
    <w:rPr>
      <w:rFonts w:ascii="Arial" w:hAnsi="Arial" w:cs="Arial"/>
      <w:color w:val="000000"/>
      <w:sz w:val="24"/>
      <w:szCs w:val="24"/>
    </w:rPr>
  </w:style>
  <w:style w:type="paragraph" w:styleId="Revision">
    <w:name w:val="Revision"/>
    <w:hidden/>
    <w:uiPriority w:val="99"/>
    <w:semiHidden/>
    <w:rsid w:val="00B069E7"/>
    <w:pPr>
      <w:spacing w:before="0" w:after="0"/>
      <w:jc w:val="left"/>
    </w:pPr>
    <w:rPr>
      <w:rFonts w:ascii="Verdana" w:hAnsi="Verdana"/>
      <w:sz w:val="20"/>
    </w:rPr>
  </w:style>
  <w:style w:type="character" w:styleId="CommentReference">
    <w:name w:val="annotation reference"/>
    <w:basedOn w:val="DefaultParagraphFont"/>
    <w:uiPriority w:val="99"/>
    <w:semiHidden/>
    <w:unhideWhenUsed/>
    <w:rsid w:val="009E701B"/>
    <w:rPr>
      <w:sz w:val="16"/>
      <w:szCs w:val="16"/>
    </w:rPr>
  </w:style>
  <w:style w:type="paragraph" w:styleId="CommentText">
    <w:name w:val="annotation text"/>
    <w:basedOn w:val="Normal"/>
    <w:link w:val="CommentTextChar"/>
    <w:uiPriority w:val="99"/>
    <w:semiHidden/>
    <w:unhideWhenUsed/>
    <w:rsid w:val="009E701B"/>
    <w:rPr>
      <w:szCs w:val="20"/>
    </w:rPr>
  </w:style>
  <w:style w:type="character" w:customStyle="1" w:styleId="CommentTextChar">
    <w:name w:val="Comment Text Char"/>
    <w:basedOn w:val="DefaultParagraphFont"/>
    <w:link w:val="CommentText"/>
    <w:uiPriority w:val="99"/>
    <w:semiHidden/>
    <w:rsid w:val="009E70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E701B"/>
    <w:rPr>
      <w:b/>
      <w:bCs/>
    </w:rPr>
  </w:style>
  <w:style w:type="character" w:customStyle="1" w:styleId="CommentSubjectChar">
    <w:name w:val="Comment Subject Char"/>
    <w:basedOn w:val="CommentTextChar"/>
    <w:link w:val="CommentSubject"/>
    <w:uiPriority w:val="99"/>
    <w:semiHidden/>
    <w:rsid w:val="009E701B"/>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93027">
      <w:bodyDiv w:val="1"/>
      <w:marLeft w:val="0"/>
      <w:marRight w:val="0"/>
      <w:marTop w:val="0"/>
      <w:marBottom w:val="0"/>
      <w:divBdr>
        <w:top w:val="none" w:sz="0" w:space="0" w:color="auto"/>
        <w:left w:val="none" w:sz="0" w:space="0" w:color="auto"/>
        <w:bottom w:val="none" w:sz="0" w:space="0" w:color="auto"/>
        <w:right w:val="none" w:sz="0" w:space="0" w:color="auto"/>
      </w:divBdr>
    </w:div>
    <w:div w:id="157261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F139-0DBA-4B6C-A4EE-A28DD786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8269</Words>
  <Characters>47139</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55298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Amuimuia</dc:creator>
  <cp:lastModifiedBy>Sophie Ruthven</cp:lastModifiedBy>
  <cp:revision>2</cp:revision>
  <cp:lastPrinted>2013-07-30T02:01:00Z</cp:lastPrinted>
  <dcterms:created xsi:type="dcterms:W3CDTF">2015-09-28T01:01:00Z</dcterms:created>
  <dcterms:modified xsi:type="dcterms:W3CDTF">2015-09-28T01:01:00Z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A1769030</vt:lpwstr>
  </property>
  <property fmtid="{D5CDD505-2E9C-101B-9397-08002B2CF9AE}" pid="4" name="Objective-Title">
    <vt:lpwstr>Ngati Toa Rangatira Claims Settlement Act 2014 registration guideline - CURRENT</vt:lpwstr>
  </property>
  <property fmtid="{D5CDD505-2E9C-101B-9397-08002B2CF9AE}" pid="5" name="Objective-Comment">
    <vt:lpwstr/>
  </property>
  <property fmtid="{D5CDD505-2E9C-101B-9397-08002B2CF9AE}" pid="6" name="Objective-CreationStamp">
    <vt:filetime>2014-07-27T23:04:51Z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2014-07-31T02:42:02Z</vt:filetime>
  </property>
  <property fmtid="{D5CDD505-2E9C-101B-9397-08002B2CF9AE}" pid="11" name="Objective-Owner">
    <vt:lpwstr>Melanie Amuimuia</vt:lpwstr>
  </property>
  <property fmtid="{D5CDD505-2E9C-101B-9397-08002B2CF9AE}" pid="12" name="Objective-Path">
    <vt:lpwstr>LinZone Global Folder:LinZone File Plan:Land Registration:Standards and Guidelines:Guidelines:Treaty Claims Settlements guidelines:Ngati Toa Rangatira Claims Settlement Act registration guideline - LINZG20740:Technical content and final draft - Ngati Toa </vt:lpwstr>
  </property>
  <property fmtid="{D5CDD505-2E9C-101B-9397-08002B2CF9AE}" pid="13" name="Objective-Parent">
    <vt:lpwstr>Technical content and final draft - Ngati Toa Rangatira LINZG20740</vt:lpwstr>
  </property>
  <property fmtid="{D5CDD505-2E9C-101B-9397-08002B2CF9AE}" pid="14" name="Objective-State">
    <vt:lpwstr>Being Edited</vt:lpwstr>
  </property>
  <property fmtid="{D5CDD505-2E9C-101B-9397-08002B2CF9AE}" pid="15" name="Objective-Version">
    <vt:lpwstr>9.1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LAR-S15-02-06/335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ies>
</file>