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C69" w:rsidRPr="007F6287" w:rsidRDefault="0082623A" w:rsidP="00D15C69">
      <w:pPr>
        <w:pStyle w:val="1Title"/>
        <w:rPr>
          <w:color w:val="00A99D"/>
        </w:rPr>
      </w:pPr>
      <w:bookmarkStart w:id="0" w:name="_GoBack"/>
      <w:bookmarkEnd w:id="0"/>
      <w:r>
        <w:rPr>
          <w:noProof/>
          <w:lang w:eastAsia="en-NZ"/>
        </w:rPr>
        <w:drawing>
          <wp:anchor distT="0" distB="0" distL="114300" distR="114300" simplePos="0" relativeHeight="251658240" behindDoc="1" locked="0" layoutInCell="1" allowOverlap="1" wp14:anchorId="00204C64" wp14:editId="721F35FF">
            <wp:simplePos x="0" y="0"/>
            <wp:positionH relativeFrom="column">
              <wp:posOffset>-900430</wp:posOffset>
            </wp:positionH>
            <wp:positionV relativeFrom="paragraph">
              <wp:posOffset>-4885202</wp:posOffset>
            </wp:positionV>
            <wp:extent cx="7566053" cy="10730039"/>
            <wp:effectExtent l="0" t="0" r="0" b="0"/>
            <wp:wrapNone/>
            <wp:docPr id="2" name="Picture 2" descr="\\ad.linz.govt.nz\dfs\opa\redirectedfolders\mamuimuia\Desktop\Land Title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z.govt.nz\dfs\opa\redirectedfolders\mamuimuia\Desktop\Land Titles 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6053" cy="1073003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74CCE" w:rsidRPr="007F6287">
        <w:rPr>
          <w:color w:val="00A99D"/>
        </w:rPr>
        <w:t>Raukawa</w:t>
      </w:r>
      <w:proofErr w:type="spellEnd"/>
      <w:r w:rsidR="00D15C69" w:rsidRPr="007F6287">
        <w:rPr>
          <w:color w:val="00A99D"/>
        </w:rPr>
        <w:t xml:space="preserve"> Claims Settlement Act </w:t>
      </w:r>
      <w:r w:rsidR="00875CF2" w:rsidRPr="007F6287">
        <w:rPr>
          <w:color w:val="00A99D"/>
        </w:rPr>
        <w:t xml:space="preserve">2014 </w:t>
      </w:r>
      <w:r w:rsidR="00D15C69" w:rsidRPr="007F6287">
        <w:rPr>
          <w:color w:val="00A99D"/>
        </w:rPr>
        <w:t xml:space="preserve">registration guideline </w:t>
      </w:r>
    </w:p>
    <w:p w:rsidR="00EA0981" w:rsidRDefault="00EA0981" w:rsidP="00686E5D">
      <w:pPr>
        <w:pStyle w:val="2Subheadings"/>
      </w:pPr>
    </w:p>
    <w:p w:rsidR="00EA0981" w:rsidRDefault="00EA0981" w:rsidP="00686E5D">
      <w:pPr>
        <w:pStyle w:val="2Subheadings"/>
      </w:pPr>
    </w:p>
    <w:p w:rsidR="00686E5D" w:rsidRDefault="00F764F7" w:rsidP="00686E5D">
      <w:pPr>
        <w:pStyle w:val="2Subheadings"/>
      </w:pPr>
      <w:r>
        <w:t>LINZG</w:t>
      </w:r>
      <w:r w:rsidR="00C74CCE">
        <w:t>20748</w:t>
      </w:r>
    </w:p>
    <w:p w:rsidR="00686E5D" w:rsidRDefault="00BA367E" w:rsidP="00686E5D">
      <w:pPr>
        <w:pStyle w:val="2Subheadings"/>
      </w:pPr>
      <w:r>
        <w:t>16</w:t>
      </w:r>
      <w:r w:rsidR="00E41E84">
        <w:t xml:space="preserve"> May</w:t>
      </w:r>
      <w:r w:rsidR="008B007A">
        <w:t xml:space="preserve"> 2014</w:t>
      </w:r>
    </w:p>
    <w:p w:rsidR="00686E5D" w:rsidRDefault="00686E5D" w:rsidP="00686E5D"/>
    <w:p w:rsidR="00686E5D" w:rsidRPr="00686E5D" w:rsidRDefault="00686E5D" w:rsidP="00686E5D">
      <w:pPr>
        <w:sectPr w:rsidR="00686E5D" w:rsidRPr="00686E5D" w:rsidSect="00686E5D">
          <w:pgSz w:w="11906" w:h="16838" w:code="9"/>
          <w:pgMar w:top="7655" w:right="1418" w:bottom="1134" w:left="1418" w:header="567" w:footer="567" w:gutter="0"/>
          <w:cols w:space="708"/>
          <w:docGrid w:linePitch="360"/>
        </w:sectPr>
      </w:pPr>
    </w:p>
    <w:p w:rsidR="00686E5D" w:rsidRPr="007F6287" w:rsidRDefault="00686E5D" w:rsidP="00686E5D">
      <w:pPr>
        <w:pStyle w:val="TOCHeading"/>
        <w:rPr>
          <w:color w:val="00ACCD"/>
        </w:rPr>
      </w:pPr>
      <w:r w:rsidRPr="007F6287">
        <w:rPr>
          <w:color w:val="00ACCD"/>
        </w:rPr>
        <w:lastRenderedPageBreak/>
        <w:t>Table of contents</w:t>
      </w:r>
    </w:p>
    <w:p w:rsidR="00BA367E" w:rsidRDefault="007F6287">
      <w:pPr>
        <w:pStyle w:val="TOC1"/>
        <w:rPr>
          <w:rFonts w:asciiTheme="minorHAnsi" w:eastAsiaTheme="minorEastAsia" w:hAnsiTheme="minorHAnsi"/>
          <w:noProof/>
          <w:color w:val="auto"/>
          <w:sz w:val="22"/>
          <w:lang w:eastAsia="en-NZ"/>
        </w:rPr>
      </w:pPr>
      <w:r>
        <w:rPr>
          <w:b/>
          <w:caps/>
          <w:color w:val="00AA9C"/>
          <w:sz w:val="22"/>
        </w:rPr>
        <w:fldChar w:fldCharType="begin"/>
      </w:r>
      <w:r>
        <w:rPr>
          <w:b/>
          <w:caps/>
          <w:color w:val="00AA9C"/>
          <w:sz w:val="22"/>
        </w:rPr>
        <w:instrText xml:space="preserve"> TOC \o "1-3" \h \z \u </w:instrText>
      </w:r>
      <w:r>
        <w:rPr>
          <w:b/>
          <w:caps/>
          <w:color w:val="00AA9C"/>
          <w:sz w:val="22"/>
        </w:rPr>
        <w:fldChar w:fldCharType="separate"/>
      </w:r>
      <w:hyperlink w:anchor="_Toc387992185" w:history="1">
        <w:r w:rsidR="00BA367E" w:rsidRPr="006A46DB">
          <w:rPr>
            <w:rStyle w:val="Hyperlink"/>
            <w:noProof/>
          </w:rPr>
          <w:t>Terms and definitions</w:t>
        </w:r>
        <w:r w:rsidR="00BA367E">
          <w:rPr>
            <w:noProof/>
            <w:webHidden/>
          </w:rPr>
          <w:tab/>
        </w:r>
        <w:r w:rsidR="00BA367E">
          <w:rPr>
            <w:noProof/>
            <w:webHidden/>
          </w:rPr>
          <w:fldChar w:fldCharType="begin"/>
        </w:r>
        <w:r w:rsidR="00BA367E">
          <w:rPr>
            <w:noProof/>
            <w:webHidden/>
          </w:rPr>
          <w:instrText xml:space="preserve"> PAGEREF _Toc387992185 \h </w:instrText>
        </w:r>
        <w:r w:rsidR="00BA367E">
          <w:rPr>
            <w:noProof/>
            <w:webHidden/>
          </w:rPr>
        </w:r>
        <w:r w:rsidR="00BA367E">
          <w:rPr>
            <w:noProof/>
            <w:webHidden/>
          </w:rPr>
          <w:fldChar w:fldCharType="separate"/>
        </w:r>
        <w:r w:rsidR="00BA367E">
          <w:rPr>
            <w:noProof/>
            <w:webHidden/>
          </w:rPr>
          <w:t>4</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186" w:history="1">
        <w:r w:rsidR="00BA367E" w:rsidRPr="006A46DB">
          <w:rPr>
            <w:rStyle w:val="Hyperlink"/>
            <w:noProof/>
          </w:rPr>
          <w:t>General</w:t>
        </w:r>
        <w:r w:rsidR="00BA367E">
          <w:rPr>
            <w:noProof/>
            <w:webHidden/>
          </w:rPr>
          <w:tab/>
        </w:r>
        <w:r w:rsidR="00BA367E">
          <w:rPr>
            <w:noProof/>
            <w:webHidden/>
          </w:rPr>
          <w:fldChar w:fldCharType="begin"/>
        </w:r>
        <w:r w:rsidR="00BA367E">
          <w:rPr>
            <w:noProof/>
            <w:webHidden/>
          </w:rPr>
          <w:instrText xml:space="preserve"> PAGEREF _Toc387992186 \h </w:instrText>
        </w:r>
        <w:r w:rsidR="00BA367E">
          <w:rPr>
            <w:noProof/>
            <w:webHidden/>
          </w:rPr>
        </w:r>
        <w:r w:rsidR="00BA367E">
          <w:rPr>
            <w:noProof/>
            <w:webHidden/>
          </w:rPr>
          <w:fldChar w:fldCharType="separate"/>
        </w:r>
        <w:r w:rsidR="00BA367E">
          <w:rPr>
            <w:noProof/>
            <w:webHidden/>
          </w:rPr>
          <w:t>4</w:t>
        </w:r>
        <w:r w:rsidR="00BA367E">
          <w:rPr>
            <w:noProof/>
            <w:webHidden/>
          </w:rPr>
          <w:fldChar w:fldCharType="end"/>
        </w:r>
      </w:hyperlink>
    </w:p>
    <w:p w:rsidR="00BA367E" w:rsidRDefault="006233A5">
      <w:pPr>
        <w:pStyle w:val="TOC1"/>
        <w:rPr>
          <w:rFonts w:asciiTheme="minorHAnsi" w:eastAsiaTheme="minorEastAsia" w:hAnsiTheme="minorHAnsi"/>
          <w:noProof/>
          <w:color w:val="auto"/>
          <w:sz w:val="22"/>
          <w:lang w:eastAsia="en-NZ"/>
        </w:rPr>
      </w:pPr>
      <w:hyperlink w:anchor="_Toc387992187" w:history="1">
        <w:r w:rsidR="00BA367E" w:rsidRPr="006A46DB">
          <w:rPr>
            <w:rStyle w:val="Hyperlink"/>
            <w:noProof/>
          </w:rPr>
          <w:t>Terms and definitions, continued</w:t>
        </w:r>
        <w:r w:rsidR="00BA367E">
          <w:rPr>
            <w:noProof/>
            <w:webHidden/>
          </w:rPr>
          <w:tab/>
        </w:r>
        <w:r w:rsidR="00BA367E">
          <w:rPr>
            <w:noProof/>
            <w:webHidden/>
          </w:rPr>
          <w:fldChar w:fldCharType="begin"/>
        </w:r>
        <w:r w:rsidR="00BA367E">
          <w:rPr>
            <w:noProof/>
            <w:webHidden/>
          </w:rPr>
          <w:instrText xml:space="preserve"> PAGEREF _Toc387992187 \h </w:instrText>
        </w:r>
        <w:r w:rsidR="00BA367E">
          <w:rPr>
            <w:noProof/>
            <w:webHidden/>
          </w:rPr>
        </w:r>
        <w:r w:rsidR="00BA367E">
          <w:rPr>
            <w:noProof/>
            <w:webHidden/>
          </w:rPr>
          <w:fldChar w:fldCharType="separate"/>
        </w:r>
        <w:r w:rsidR="00BA367E">
          <w:rPr>
            <w:noProof/>
            <w:webHidden/>
          </w:rPr>
          <w:t>5</w:t>
        </w:r>
        <w:r w:rsidR="00BA367E">
          <w:rPr>
            <w:noProof/>
            <w:webHidden/>
          </w:rPr>
          <w:fldChar w:fldCharType="end"/>
        </w:r>
      </w:hyperlink>
    </w:p>
    <w:p w:rsidR="00BA367E" w:rsidRDefault="006233A5">
      <w:pPr>
        <w:pStyle w:val="TOC1"/>
        <w:rPr>
          <w:rFonts w:asciiTheme="minorHAnsi" w:eastAsiaTheme="minorEastAsia" w:hAnsiTheme="minorHAnsi"/>
          <w:noProof/>
          <w:color w:val="auto"/>
          <w:sz w:val="22"/>
          <w:lang w:eastAsia="en-NZ"/>
        </w:rPr>
      </w:pPr>
      <w:hyperlink w:anchor="_Toc387992188" w:history="1">
        <w:r w:rsidR="00BA367E" w:rsidRPr="006A46DB">
          <w:rPr>
            <w:rStyle w:val="Hyperlink"/>
            <w:noProof/>
          </w:rPr>
          <w:t>Foreword</w:t>
        </w:r>
        <w:r w:rsidR="00BA367E">
          <w:rPr>
            <w:noProof/>
            <w:webHidden/>
          </w:rPr>
          <w:tab/>
        </w:r>
        <w:r w:rsidR="00BA367E">
          <w:rPr>
            <w:noProof/>
            <w:webHidden/>
          </w:rPr>
          <w:fldChar w:fldCharType="begin"/>
        </w:r>
        <w:r w:rsidR="00BA367E">
          <w:rPr>
            <w:noProof/>
            <w:webHidden/>
          </w:rPr>
          <w:instrText xml:space="preserve"> PAGEREF _Toc387992188 \h </w:instrText>
        </w:r>
        <w:r w:rsidR="00BA367E">
          <w:rPr>
            <w:noProof/>
            <w:webHidden/>
          </w:rPr>
        </w:r>
        <w:r w:rsidR="00BA367E">
          <w:rPr>
            <w:noProof/>
            <w:webHidden/>
          </w:rPr>
          <w:fldChar w:fldCharType="separate"/>
        </w:r>
        <w:r w:rsidR="00BA367E">
          <w:rPr>
            <w:noProof/>
            <w:webHidden/>
          </w:rPr>
          <w:t>6</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189" w:history="1">
        <w:r w:rsidR="00BA367E" w:rsidRPr="006A46DB">
          <w:rPr>
            <w:rStyle w:val="Hyperlink"/>
            <w:noProof/>
          </w:rPr>
          <w:t>Introduction</w:t>
        </w:r>
        <w:r w:rsidR="00BA367E">
          <w:rPr>
            <w:noProof/>
            <w:webHidden/>
          </w:rPr>
          <w:tab/>
        </w:r>
        <w:r w:rsidR="00BA367E">
          <w:rPr>
            <w:noProof/>
            <w:webHidden/>
          </w:rPr>
          <w:fldChar w:fldCharType="begin"/>
        </w:r>
        <w:r w:rsidR="00BA367E">
          <w:rPr>
            <w:noProof/>
            <w:webHidden/>
          </w:rPr>
          <w:instrText xml:space="preserve"> PAGEREF _Toc387992189 \h </w:instrText>
        </w:r>
        <w:r w:rsidR="00BA367E">
          <w:rPr>
            <w:noProof/>
            <w:webHidden/>
          </w:rPr>
        </w:r>
        <w:r w:rsidR="00BA367E">
          <w:rPr>
            <w:noProof/>
            <w:webHidden/>
          </w:rPr>
          <w:fldChar w:fldCharType="separate"/>
        </w:r>
        <w:r w:rsidR="00BA367E">
          <w:rPr>
            <w:noProof/>
            <w:webHidden/>
          </w:rPr>
          <w:t>6</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190" w:history="1">
        <w:r w:rsidR="00BA367E" w:rsidRPr="006A46DB">
          <w:rPr>
            <w:rStyle w:val="Hyperlink"/>
            <w:noProof/>
          </w:rPr>
          <w:t>Purpose</w:t>
        </w:r>
        <w:r w:rsidR="00BA367E">
          <w:rPr>
            <w:noProof/>
            <w:webHidden/>
          </w:rPr>
          <w:tab/>
        </w:r>
        <w:r w:rsidR="00BA367E">
          <w:rPr>
            <w:noProof/>
            <w:webHidden/>
          </w:rPr>
          <w:fldChar w:fldCharType="begin"/>
        </w:r>
        <w:r w:rsidR="00BA367E">
          <w:rPr>
            <w:noProof/>
            <w:webHidden/>
          </w:rPr>
          <w:instrText xml:space="preserve"> PAGEREF _Toc387992190 \h </w:instrText>
        </w:r>
        <w:r w:rsidR="00BA367E">
          <w:rPr>
            <w:noProof/>
            <w:webHidden/>
          </w:rPr>
        </w:r>
        <w:r w:rsidR="00BA367E">
          <w:rPr>
            <w:noProof/>
            <w:webHidden/>
          </w:rPr>
          <w:fldChar w:fldCharType="separate"/>
        </w:r>
        <w:r w:rsidR="00BA367E">
          <w:rPr>
            <w:noProof/>
            <w:webHidden/>
          </w:rPr>
          <w:t>6</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191" w:history="1">
        <w:r w:rsidR="00BA367E" w:rsidRPr="006A46DB">
          <w:rPr>
            <w:rStyle w:val="Hyperlink"/>
            <w:noProof/>
          </w:rPr>
          <w:t>Scope</w:t>
        </w:r>
        <w:r w:rsidR="00BA367E">
          <w:rPr>
            <w:noProof/>
            <w:webHidden/>
          </w:rPr>
          <w:tab/>
        </w:r>
        <w:r w:rsidR="00BA367E">
          <w:rPr>
            <w:noProof/>
            <w:webHidden/>
          </w:rPr>
          <w:fldChar w:fldCharType="begin"/>
        </w:r>
        <w:r w:rsidR="00BA367E">
          <w:rPr>
            <w:noProof/>
            <w:webHidden/>
          </w:rPr>
          <w:instrText xml:space="preserve"> PAGEREF _Toc387992191 \h </w:instrText>
        </w:r>
        <w:r w:rsidR="00BA367E">
          <w:rPr>
            <w:noProof/>
            <w:webHidden/>
          </w:rPr>
        </w:r>
        <w:r w:rsidR="00BA367E">
          <w:rPr>
            <w:noProof/>
            <w:webHidden/>
          </w:rPr>
          <w:fldChar w:fldCharType="separate"/>
        </w:r>
        <w:r w:rsidR="00BA367E">
          <w:rPr>
            <w:noProof/>
            <w:webHidden/>
          </w:rPr>
          <w:t>6</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192" w:history="1">
        <w:r w:rsidR="00BA367E" w:rsidRPr="006A46DB">
          <w:rPr>
            <w:rStyle w:val="Hyperlink"/>
            <w:noProof/>
          </w:rPr>
          <w:t>Intended use of guideline</w:t>
        </w:r>
        <w:r w:rsidR="00BA367E">
          <w:rPr>
            <w:noProof/>
            <w:webHidden/>
          </w:rPr>
          <w:tab/>
        </w:r>
        <w:r w:rsidR="00BA367E">
          <w:rPr>
            <w:noProof/>
            <w:webHidden/>
          </w:rPr>
          <w:fldChar w:fldCharType="begin"/>
        </w:r>
        <w:r w:rsidR="00BA367E">
          <w:rPr>
            <w:noProof/>
            <w:webHidden/>
          </w:rPr>
          <w:instrText xml:space="preserve"> PAGEREF _Toc387992192 \h </w:instrText>
        </w:r>
        <w:r w:rsidR="00BA367E">
          <w:rPr>
            <w:noProof/>
            <w:webHidden/>
          </w:rPr>
        </w:r>
        <w:r w:rsidR="00BA367E">
          <w:rPr>
            <w:noProof/>
            <w:webHidden/>
          </w:rPr>
          <w:fldChar w:fldCharType="separate"/>
        </w:r>
        <w:r w:rsidR="00BA367E">
          <w:rPr>
            <w:noProof/>
            <w:webHidden/>
          </w:rPr>
          <w:t>6</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193" w:history="1">
        <w:r w:rsidR="00BA367E" w:rsidRPr="006A46DB">
          <w:rPr>
            <w:rStyle w:val="Hyperlink"/>
            <w:noProof/>
          </w:rPr>
          <w:t>References</w:t>
        </w:r>
        <w:r w:rsidR="00BA367E">
          <w:rPr>
            <w:noProof/>
            <w:webHidden/>
          </w:rPr>
          <w:tab/>
        </w:r>
        <w:r w:rsidR="00BA367E">
          <w:rPr>
            <w:noProof/>
            <w:webHidden/>
          </w:rPr>
          <w:fldChar w:fldCharType="begin"/>
        </w:r>
        <w:r w:rsidR="00BA367E">
          <w:rPr>
            <w:noProof/>
            <w:webHidden/>
          </w:rPr>
          <w:instrText xml:space="preserve"> PAGEREF _Toc387992193 \h </w:instrText>
        </w:r>
        <w:r w:rsidR="00BA367E">
          <w:rPr>
            <w:noProof/>
            <w:webHidden/>
          </w:rPr>
        </w:r>
        <w:r w:rsidR="00BA367E">
          <w:rPr>
            <w:noProof/>
            <w:webHidden/>
          </w:rPr>
          <w:fldChar w:fldCharType="separate"/>
        </w:r>
        <w:r w:rsidR="00BA367E">
          <w:rPr>
            <w:noProof/>
            <w:webHidden/>
          </w:rPr>
          <w:t>6</w:t>
        </w:r>
        <w:r w:rsidR="00BA367E">
          <w:rPr>
            <w:noProof/>
            <w:webHidden/>
          </w:rPr>
          <w:fldChar w:fldCharType="end"/>
        </w:r>
      </w:hyperlink>
    </w:p>
    <w:p w:rsidR="00BA367E" w:rsidRDefault="006233A5">
      <w:pPr>
        <w:pStyle w:val="TOC1"/>
        <w:rPr>
          <w:rFonts w:asciiTheme="minorHAnsi" w:eastAsiaTheme="minorEastAsia" w:hAnsiTheme="minorHAnsi"/>
          <w:noProof/>
          <w:color w:val="auto"/>
          <w:sz w:val="22"/>
          <w:lang w:eastAsia="en-NZ"/>
        </w:rPr>
      </w:pPr>
      <w:hyperlink w:anchor="_Toc387992194" w:history="1">
        <w:r w:rsidR="00BA367E" w:rsidRPr="006A46DB">
          <w:rPr>
            <w:rStyle w:val="Hyperlink"/>
            <w:noProof/>
          </w:rPr>
          <w:t>1</w:t>
        </w:r>
        <w:r w:rsidR="00BA367E">
          <w:rPr>
            <w:rFonts w:asciiTheme="minorHAnsi" w:eastAsiaTheme="minorEastAsia" w:hAnsiTheme="minorHAnsi"/>
            <w:noProof/>
            <w:color w:val="auto"/>
            <w:sz w:val="22"/>
            <w:lang w:eastAsia="en-NZ"/>
          </w:rPr>
          <w:tab/>
        </w:r>
        <w:r w:rsidR="00BA367E" w:rsidRPr="006A46DB">
          <w:rPr>
            <w:rStyle w:val="Hyperlink"/>
            <w:noProof/>
          </w:rPr>
          <w:t>Noting statutory restrictions on registration</w:t>
        </w:r>
        <w:r w:rsidR="00BA367E">
          <w:rPr>
            <w:noProof/>
            <w:webHidden/>
          </w:rPr>
          <w:tab/>
        </w:r>
        <w:r w:rsidR="00BA367E">
          <w:rPr>
            <w:noProof/>
            <w:webHidden/>
          </w:rPr>
          <w:fldChar w:fldCharType="begin"/>
        </w:r>
        <w:r w:rsidR="00BA367E">
          <w:rPr>
            <w:noProof/>
            <w:webHidden/>
          </w:rPr>
          <w:instrText xml:space="preserve"> PAGEREF _Toc387992194 \h </w:instrText>
        </w:r>
        <w:r w:rsidR="00BA367E">
          <w:rPr>
            <w:noProof/>
            <w:webHidden/>
          </w:rPr>
        </w:r>
        <w:r w:rsidR="00BA367E">
          <w:rPr>
            <w:noProof/>
            <w:webHidden/>
          </w:rPr>
          <w:fldChar w:fldCharType="separate"/>
        </w:r>
        <w:r w:rsidR="00BA367E">
          <w:rPr>
            <w:noProof/>
            <w:webHidden/>
          </w:rPr>
          <w:t>7</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195" w:history="1">
        <w:r w:rsidR="00BA367E" w:rsidRPr="006A46DB">
          <w:rPr>
            <w:rStyle w:val="Hyperlink"/>
            <w:noProof/>
          </w:rPr>
          <w:t>Statutory prohibitions restricting dealing with computer registers</w:t>
        </w:r>
        <w:r w:rsidR="00BA367E">
          <w:rPr>
            <w:noProof/>
            <w:webHidden/>
          </w:rPr>
          <w:tab/>
        </w:r>
        <w:r w:rsidR="00BA367E">
          <w:rPr>
            <w:noProof/>
            <w:webHidden/>
          </w:rPr>
          <w:fldChar w:fldCharType="begin"/>
        </w:r>
        <w:r w:rsidR="00BA367E">
          <w:rPr>
            <w:noProof/>
            <w:webHidden/>
          </w:rPr>
          <w:instrText xml:space="preserve"> PAGEREF _Toc387992195 \h </w:instrText>
        </w:r>
        <w:r w:rsidR="00BA367E">
          <w:rPr>
            <w:noProof/>
            <w:webHidden/>
          </w:rPr>
        </w:r>
        <w:r w:rsidR="00BA367E">
          <w:rPr>
            <w:noProof/>
            <w:webHidden/>
          </w:rPr>
          <w:fldChar w:fldCharType="separate"/>
        </w:r>
        <w:r w:rsidR="00BA367E">
          <w:rPr>
            <w:noProof/>
            <w:webHidden/>
          </w:rPr>
          <w:t>7</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196" w:history="1">
        <w:r w:rsidR="00BA367E" w:rsidRPr="006A46DB">
          <w:rPr>
            <w:rStyle w:val="Hyperlink"/>
            <w:noProof/>
          </w:rPr>
          <w:t>Follow up action for Landonline</w:t>
        </w:r>
        <w:r w:rsidR="00BA367E">
          <w:rPr>
            <w:noProof/>
            <w:webHidden/>
          </w:rPr>
          <w:tab/>
        </w:r>
        <w:r w:rsidR="00BA367E">
          <w:rPr>
            <w:noProof/>
            <w:webHidden/>
          </w:rPr>
          <w:fldChar w:fldCharType="begin"/>
        </w:r>
        <w:r w:rsidR="00BA367E">
          <w:rPr>
            <w:noProof/>
            <w:webHidden/>
          </w:rPr>
          <w:instrText xml:space="preserve"> PAGEREF _Toc387992196 \h </w:instrText>
        </w:r>
        <w:r w:rsidR="00BA367E">
          <w:rPr>
            <w:noProof/>
            <w:webHidden/>
          </w:rPr>
        </w:r>
        <w:r w:rsidR="00BA367E">
          <w:rPr>
            <w:noProof/>
            <w:webHidden/>
          </w:rPr>
          <w:fldChar w:fldCharType="separate"/>
        </w:r>
        <w:r w:rsidR="00BA367E">
          <w:rPr>
            <w:noProof/>
            <w:webHidden/>
          </w:rPr>
          <w:t>7</w:t>
        </w:r>
        <w:r w:rsidR="00BA367E">
          <w:rPr>
            <w:noProof/>
            <w:webHidden/>
          </w:rPr>
          <w:fldChar w:fldCharType="end"/>
        </w:r>
      </w:hyperlink>
    </w:p>
    <w:p w:rsidR="00BA367E" w:rsidRDefault="006233A5">
      <w:pPr>
        <w:pStyle w:val="TOC1"/>
        <w:rPr>
          <w:rFonts w:asciiTheme="minorHAnsi" w:eastAsiaTheme="minorEastAsia" w:hAnsiTheme="minorHAnsi"/>
          <w:noProof/>
          <w:color w:val="auto"/>
          <w:sz w:val="22"/>
          <w:lang w:eastAsia="en-NZ"/>
        </w:rPr>
      </w:pPr>
      <w:hyperlink w:anchor="_Toc387992197" w:history="1">
        <w:r w:rsidR="00BA367E" w:rsidRPr="006A46DB">
          <w:rPr>
            <w:rStyle w:val="Hyperlink"/>
            <w:noProof/>
          </w:rPr>
          <w:t>2</w:t>
        </w:r>
        <w:r w:rsidR="00BA367E">
          <w:rPr>
            <w:rFonts w:asciiTheme="minorHAnsi" w:eastAsiaTheme="minorEastAsia" w:hAnsiTheme="minorHAnsi"/>
            <w:noProof/>
            <w:color w:val="auto"/>
            <w:sz w:val="22"/>
            <w:lang w:eastAsia="en-NZ"/>
          </w:rPr>
          <w:tab/>
        </w:r>
        <w:r w:rsidR="00BA367E" w:rsidRPr="006A46DB">
          <w:rPr>
            <w:rStyle w:val="Hyperlink"/>
            <w:noProof/>
          </w:rPr>
          <w:t>Removal of memorials</w:t>
        </w:r>
        <w:r w:rsidR="00BA367E">
          <w:rPr>
            <w:noProof/>
            <w:webHidden/>
          </w:rPr>
          <w:tab/>
        </w:r>
        <w:r w:rsidR="00BA367E">
          <w:rPr>
            <w:noProof/>
            <w:webHidden/>
          </w:rPr>
          <w:fldChar w:fldCharType="begin"/>
        </w:r>
        <w:r w:rsidR="00BA367E">
          <w:rPr>
            <w:noProof/>
            <w:webHidden/>
          </w:rPr>
          <w:instrText xml:space="preserve"> PAGEREF _Toc387992197 \h </w:instrText>
        </w:r>
        <w:r w:rsidR="00BA367E">
          <w:rPr>
            <w:noProof/>
            <w:webHidden/>
          </w:rPr>
        </w:r>
        <w:r w:rsidR="00BA367E">
          <w:rPr>
            <w:noProof/>
            <w:webHidden/>
          </w:rPr>
          <w:fldChar w:fldCharType="separate"/>
        </w:r>
        <w:r w:rsidR="00BA367E">
          <w:rPr>
            <w:noProof/>
            <w:webHidden/>
          </w:rPr>
          <w:t>8</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198" w:history="1">
        <w:r w:rsidR="00BA367E" w:rsidRPr="006A46DB">
          <w:rPr>
            <w:rStyle w:val="Hyperlink"/>
            <w:noProof/>
          </w:rPr>
          <w:t>Trigger</w:t>
        </w:r>
        <w:r w:rsidR="00BA367E">
          <w:rPr>
            <w:noProof/>
            <w:webHidden/>
          </w:rPr>
          <w:tab/>
        </w:r>
        <w:r w:rsidR="00BA367E">
          <w:rPr>
            <w:noProof/>
            <w:webHidden/>
          </w:rPr>
          <w:fldChar w:fldCharType="begin"/>
        </w:r>
        <w:r w:rsidR="00BA367E">
          <w:rPr>
            <w:noProof/>
            <w:webHidden/>
          </w:rPr>
          <w:instrText xml:space="preserve"> PAGEREF _Toc387992198 \h </w:instrText>
        </w:r>
        <w:r w:rsidR="00BA367E">
          <w:rPr>
            <w:noProof/>
            <w:webHidden/>
          </w:rPr>
        </w:r>
        <w:r w:rsidR="00BA367E">
          <w:rPr>
            <w:noProof/>
            <w:webHidden/>
          </w:rPr>
          <w:fldChar w:fldCharType="separate"/>
        </w:r>
        <w:r w:rsidR="00BA367E">
          <w:rPr>
            <w:noProof/>
            <w:webHidden/>
          </w:rPr>
          <w:t>8</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199" w:history="1">
        <w:r w:rsidR="00BA367E" w:rsidRPr="006A46DB">
          <w:rPr>
            <w:rStyle w:val="Hyperlink"/>
            <w:noProof/>
          </w:rPr>
          <w:t>Authorised person</w:t>
        </w:r>
        <w:r w:rsidR="00BA367E">
          <w:rPr>
            <w:noProof/>
            <w:webHidden/>
          </w:rPr>
          <w:tab/>
        </w:r>
        <w:r w:rsidR="00BA367E">
          <w:rPr>
            <w:noProof/>
            <w:webHidden/>
          </w:rPr>
          <w:fldChar w:fldCharType="begin"/>
        </w:r>
        <w:r w:rsidR="00BA367E">
          <w:rPr>
            <w:noProof/>
            <w:webHidden/>
          </w:rPr>
          <w:instrText xml:space="preserve"> PAGEREF _Toc387992199 \h </w:instrText>
        </w:r>
        <w:r w:rsidR="00BA367E">
          <w:rPr>
            <w:noProof/>
            <w:webHidden/>
          </w:rPr>
        </w:r>
        <w:r w:rsidR="00BA367E">
          <w:rPr>
            <w:noProof/>
            <w:webHidden/>
          </w:rPr>
          <w:fldChar w:fldCharType="separate"/>
        </w:r>
        <w:r w:rsidR="00BA367E">
          <w:rPr>
            <w:noProof/>
            <w:webHidden/>
          </w:rPr>
          <w:t>8</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00" w:history="1">
        <w:r w:rsidR="00BA367E" w:rsidRPr="006A46DB">
          <w:rPr>
            <w:rStyle w:val="Hyperlink"/>
            <w:noProof/>
          </w:rPr>
          <w:t>Legislation</w:t>
        </w:r>
        <w:r w:rsidR="00BA367E">
          <w:rPr>
            <w:noProof/>
            <w:webHidden/>
          </w:rPr>
          <w:tab/>
        </w:r>
        <w:r w:rsidR="00BA367E">
          <w:rPr>
            <w:noProof/>
            <w:webHidden/>
          </w:rPr>
          <w:fldChar w:fldCharType="begin"/>
        </w:r>
        <w:r w:rsidR="00BA367E">
          <w:rPr>
            <w:noProof/>
            <w:webHidden/>
          </w:rPr>
          <w:instrText xml:space="preserve"> PAGEREF _Toc387992200 \h </w:instrText>
        </w:r>
        <w:r w:rsidR="00BA367E">
          <w:rPr>
            <w:noProof/>
            <w:webHidden/>
          </w:rPr>
        </w:r>
        <w:r w:rsidR="00BA367E">
          <w:rPr>
            <w:noProof/>
            <w:webHidden/>
          </w:rPr>
          <w:fldChar w:fldCharType="separate"/>
        </w:r>
        <w:r w:rsidR="00BA367E">
          <w:rPr>
            <w:noProof/>
            <w:webHidden/>
          </w:rPr>
          <w:t>8</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01" w:history="1">
        <w:r w:rsidR="00BA367E" w:rsidRPr="006A46DB">
          <w:rPr>
            <w:rStyle w:val="Hyperlink"/>
            <w:noProof/>
          </w:rPr>
          <w:t>Certificate</w:t>
        </w:r>
        <w:r w:rsidR="00BA367E">
          <w:rPr>
            <w:noProof/>
            <w:webHidden/>
          </w:rPr>
          <w:tab/>
        </w:r>
        <w:r w:rsidR="00BA367E">
          <w:rPr>
            <w:noProof/>
            <w:webHidden/>
          </w:rPr>
          <w:fldChar w:fldCharType="begin"/>
        </w:r>
        <w:r w:rsidR="00BA367E">
          <w:rPr>
            <w:noProof/>
            <w:webHidden/>
          </w:rPr>
          <w:instrText xml:space="preserve"> PAGEREF _Toc387992201 \h </w:instrText>
        </w:r>
        <w:r w:rsidR="00BA367E">
          <w:rPr>
            <w:noProof/>
            <w:webHidden/>
          </w:rPr>
        </w:r>
        <w:r w:rsidR="00BA367E">
          <w:rPr>
            <w:noProof/>
            <w:webHidden/>
          </w:rPr>
          <w:fldChar w:fldCharType="separate"/>
        </w:r>
        <w:r w:rsidR="00BA367E">
          <w:rPr>
            <w:noProof/>
            <w:webHidden/>
          </w:rPr>
          <w:t>9</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02" w:history="1">
        <w:r w:rsidR="00BA367E" w:rsidRPr="006A46DB">
          <w:rPr>
            <w:rStyle w:val="Hyperlink"/>
            <w:noProof/>
          </w:rPr>
          <w:t>Action – (s 18)</w:t>
        </w:r>
        <w:r w:rsidR="00BA367E">
          <w:rPr>
            <w:noProof/>
            <w:webHidden/>
          </w:rPr>
          <w:tab/>
        </w:r>
        <w:r w:rsidR="00BA367E">
          <w:rPr>
            <w:noProof/>
            <w:webHidden/>
          </w:rPr>
          <w:fldChar w:fldCharType="begin"/>
        </w:r>
        <w:r w:rsidR="00BA367E">
          <w:rPr>
            <w:noProof/>
            <w:webHidden/>
          </w:rPr>
          <w:instrText xml:space="preserve"> PAGEREF _Toc387992202 \h </w:instrText>
        </w:r>
        <w:r w:rsidR="00BA367E">
          <w:rPr>
            <w:noProof/>
            <w:webHidden/>
          </w:rPr>
        </w:r>
        <w:r w:rsidR="00BA367E">
          <w:rPr>
            <w:noProof/>
            <w:webHidden/>
          </w:rPr>
          <w:fldChar w:fldCharType="separate"/>
        </w:r>
        <w:r w:rsidR="00BA367E">
          <w:rPr>
            <w:noProof/>
            <w:webHidden/>
          </w:rPr>
          <w:t>9</w:t>
        </w:r>
        <w:r w:rsidR="00BA367E">
          <w:rPr>
            <w:noProof/>
            <w:webHidden/>
          </w:rPr>
          <w:fldChar w:fldCharType="end"/>
        </w:r>
      </w:hyperlink>
    </w:p>
    <w:p w:rsidR="00BA367E" w:rsidRDefault="006233A5">
      <w:pPr>
        <w:pStyle w:val="TOC1"/>
        <w:rPr>
          <w:rFonts w:asciiTheme="minorHAnsi" w:eastAsiaTheme="minorEastAsia" w:hAnsiTheme="minorHAnsi"/>
          <w:noProof/>
          <w:color w:val="auto"/>
          <w:sz w:val="22"/>
          <w:lang w:eastAsia="en-NZ"/>
        </w:rPr>
      </w:pPr>
      <w:hyperlink w:anchor="_Toc387992203" w:history="1">
        <w:r w:rsidR="00BA367E" w:rsidRPr="006A46DB">
          <w:rPr>
            <w:rStyle w:val="Hyperlink"/>
            <w:noProof/>
          </w:rPr>
          <w:t>3</w:t>
        </w:r>
        <w:r w:rsidR="00BA367E">
          <w:rPr>
            <w:rFonts w:asciiTheme="minorHAnsi" w:eastAsiaTheme="minorEastAsia" w:hAnsiTheme="minorHAnsi"/>
            <w:noProof/>
            <w:color w:val="auto"/>
            <w:sz w:val="22"/>
            <w:lang w:eastAsia="en-NZ"/>
          </w:rPr>
          <w:tab/>
        </w:r>
        <w:r w:rsidR="00BA367E" w:rsidRPr="006A46DB">
          <w:rPr>
            <w:rStyle w:val="Hyperlink"/>
            <w:noProof/>
          </w:rPr>
          <w:t>Cultural redress properties to vest in trustees</w:t>
        </w:r>
        <w:r w:rsidR="00BA367E">
          <w:rPr>
            <w:noProof/>
            <w:webHidden/>
          </w:rPr>
          <w:tab/>
        </w:r>
        <w:r w:rsidR="00BA367E">
          <w:rPr>
            <w:noProof/>
            <w:webHidden/>
          </w:rPr>
          <w:fldChar w:fldCharType="begin"/>
        </w:r>
        <w:r w:rsidR="00BA367E">
          <w:rPr>
            <w:noProof/>
            <w:webHidden/>
          </w:rPr>
          <w:instrText xml:space="preserve"> PAGEREF _Toc387992203 \h </w:instrText>
        </w:r>
        <w:r w:rsidR="00BA367E">
          <w:rPr>
            <w:noProof/>
            <w:webHidden/>
          </w:rPr>
        </w:r>
        <w:r w:rsidR="00BA367E">
          <w:rPr>
            <w:noProof/>
            <w:webHidden/>
          </w:rPr>
          <w:fldChar w:fldCharType="separate"/>
        </w:r>
        <w:r w:rsidR="00BA367E">
          <w:rPr>
            <w:noProof/>
            <w:webHidden/>
          </w:rPr>
          <w:t>10</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04" w:history="1">
        <w:r w:rsidR="00BA367E" w:rsidRPr="006A46DB">
          <w:rPr>
            <w:rStyle w:val="Hyperlink"/>
            <w:noProof/>
          </w:rPr>
          <w:t>Vesting of cultural redress properties</w:t>
        </w:r>
        <w:r w:rsidR="00BA367E">
          <w:rPr>
            <w:noProof/>
            <w:webHidden/>
          </w:rPr>
          <w:tab/>
        </w:r>
        <w:r w:rsidR="00BA367E">
          <w:rPr>
            <w:noProof/>
            <w:webHidden/>
          </w:rPr>
          <w:fldChar w:fldCharType="begin"/>
        </w:r>
        <w:r w:rsidR="00BA367E">
          <w:rPr>
            <w:noProof/>
            <w:webHidden/>
          </w:rPr>
          <w:instrText xml:space="preserve"> PAGEREF _Toc387992204 \h </w:instrText>
        </w:r>
        <w:r w:rsidR="00BA367E">
          <w:rPr>
            <w:noProof/>
            <w:webHidden/>
          </w:rPr>
        </w:r>
        <w:r w:rsidR="00BA367E">
          <w:rPr>
            <w:noProof/>
            <w:webHidden/>
          </w:rPr>
          <w:fldChar w:fldCharType="separate"/>
        </w:r>
        <w:r w:rsidR="00BA367E">
          <w:rPr>
            <w:noProof/>
            <w:webHidden/>
          </w:rPr>
          <w:t>10</w:t>
        </w:r>
        <w:r w:rsidR="00BA367E">
          <w:rPr>
            <w:noProof/>
            <w:webHidden/>
          </w:rPr>
          <w:fldChar w:fldCharType="end"/>
        </w:r>
      </w:hyperlink>
    </w:p>
    <w:p w:rsidR="00BA367E" w:rsidRDefault="006233A5">
      <w:pPr>
        <w:pStyle w:val="TOC1"/>
        <w:rPr>
          <w:rFonts w:asciiTheme="minorHAnsi" w:eastAsiaTheme="minorEastAsia" w:hAnsiTheme="minorHAnsi"/>
          <w:noProof/>
          <w:color w:val="auto"/>
          <w:sz w:val="22"/>
          <w:lang w:eastAsia="en-NZ"/>
        </w:rPr>
      </w:pPr>
      <w:hyperlink w:anchor="_Toc387992205" w:history="1">
        <w:r w:rsidR="00BA367E" w:rsidRPr="006A46DB">
          <w:rPr>
            <w:rStyle w:val="Hyperlink"/>
            <w:noProof/>
          </w:rPr>
          <w:t>4</w:t>
        </w:r>
        <w:r w:rsidR="00BA367E">
          <w:rPr>
            <w:rFonts w:asciiTheme="minorHAnsi" w:eastAsiaTheme="minorEastAsia" w:hAnsiTheme="minorHAnsi"/>
            <w:noProof/>
            <w:color w:val="auto"/>
            <w:sz w:val="22"/>
            <w:lang w:eastAsia="en-NZ"/>
          </w:rPr>
          <w:tab/>
        </w:r>
        <w:r w:rsidR="00BA367E" w:rsidRPr="006A46DB">
          <w:rPr>
            <w:rStyle w:val="Hyperlink"/>
            <w:noProof/>
          </w:rPr>
          <w:t>Vesting of cultural redress properties</w:t>
        </w:r>
        <w:r w:rsidR="00BA367E">
          <w:rPr>
            <w:noProof/>
            <w:webHidden/>
          </w:rPr>
          <w:tab/>
        </w:r>
        <w:r w:rsidR="00BA367E">
          <w:rPr>
            <w:noProof/>
            <w:webHidden/>
          </w:rPr>
          <w:fldChar w:fldCharType="begin"/>
        </w:r>
        <w:r w:rsidR="00BA367E">
          <w:rPr>
            <w:noProof/>
            <w:webHidden/>
          </w:rPr>
          <w:instrText xml:space="preserve"> PAGEREF _Toc387992205 \h </w:instrText>
        </w:r>
        <w:r w:rsidR="00BA367E">
          <w:rPr>
            <w:noProof/>
            <w:webHidden/>
          </w:rPr>
        </w:r>
        <w:r w:rsidR="00BA367E">
          <w:rPr>
            <w:noProof/>
            <w:webHidden/>
          </w:rPr>
          <w:fldChar w:fldCharType="separate"/>
        </w:r>
        <w:r w:rsidR="00BA367E">
          <w:rPr>
            <w:noProof/>
            <w:webHidden/>
          </w:rPr>
          <w:t>11</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06" w:history="1">
        <w:r w:rsidR="00BA367E" w:rsidRPr="006A46DB">
          <w:rPr>
            <w:rStyle w:val="Hyperlink"/>
            <w:noProof/>
          </w:rPr>
          <w:t>Trigger</w:t>
        </w:r>
        <w:r w:rsidR="00BA367E">
          <w:rPr>
            <w:noProof/>
            <w:webHidden/>
          </w:rPr>
          <w:tab/>
        </w:r>
        <w:r w:rsidR="00BA367E">
          <w:rPr>
            <w:noProof/>
            <w:webHidden/>
          </w:rPr>
          <w:fldChar w:fldCharType="begin"/>
        </w:r>
        <w:r w:rsidR="00BA367E">
          <w:rPr>
            <w:noProof/>
            <w:webHidden/>
          </w:rPr>
          <w:instrText xml:space="preserve"> PAGEREF _Toc387992206 \h </w:instrText>
        </w:r>
        <w:r w:rsidR="00BA367E">
          <w:rPr>
            <w:noProof/>
            <w:webHidden/>
          </w:rPr>
        </w:r>
        <w:r w:rsidR="00BA367E">
          <w:rPr>
            <w:noProof/>
            <w:webHidden/>
          </w:rPr>
          <w:fldChar w:fldCharType="separate"/>
        </w:r>
        <w:r w:rsidR="00BA367E">
          <w:rPr>
            <w:noProof/>
            <w:webHidden/>
          </w:rPr>
          <w:t>11</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07" w:history="1">
        <w:r w:rsidR="00BA367E" w:rsidRPr="006A46DB">
          <w:rPr>
            <w:rStyle w:val="Hyperlink"/>
            <w:noProof/>
          </w:rPr>
          <w:t>Action - registration of trustees</w:t>
        </w:r>
        <w:r w:rsidR="00BA367E">
          <w:rPr>
            <w:noProof/>
            <w:webHidden/>
          </w:rPr>
          <w:tab/>
        </w:r>
        <w:r w:rsidR="00BA367E">
          <w:rPr>
            <w:noProof/>
            <w:webHidden/>
          </w:rPr>
          <w:fldChar w:fldCharType="begin"/>
        </w:r>
        <w:r w:rsidR="00BA367E">
          <w:rPr>
            <w:noProof/>
            <w:webHidden/>
          </w:rPr>
          <w:instrText xml:space="preserve"> PAGEREF _Toc387992207 \h </w:instrText>
        </w:r>
        <w:r w:rsidR="00BA367E">
          <w:rPr>
            <w:noProof/>
            <w:webHidden/>
          </w:rPr>
        </w:r>
        <w:r w:rsidR="00BA367E">
          <w:rPr>
            <w:noProof/>
            <w:webHidden/>
          </w:rPr>
          <w:fldChar w:fldCharType="separate"/>
        </w:r>
        <w:r w:rsidR="00BA367E">
          <w:rPr>
            <w:noProof/>
            <w:webHidden/>
          </w:rPr>
          <w:t>11</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08" w:history="1">
        <w:r w:rsidR="00BA367E" w:rsidRPr="006A46DB">
          <w:rPr>
            <w:rStyle w:val="Hyperlink"/>
            <w:noProof/>
          </w:rPr>
          <w:t>Memorials</w:t>
        </w:r>
        <w:r w:rsidR="00BA367E">
          <w:rPr>
            <w:noProof/>
            <w:webHidden/>
          </w:rPr>
          <w:tab/>
        </w:r>
        <w:r w:rsidR="00BA367E">
          <w:rPr>
            <w:noProof/>
            <w:webHidden/>
          </w:rPr>
          <w:fldChar w:fldCharType="begin"/>
        </w:r>
        <w:r w:rsidR="00BA367E">
          <w:rPr>
            <w:noProof/>
            <w:webHidden/>
          </w:rPr>
          <w:instrText xml:space="preserve"> PAGEREF _Toc387992208 \h </w:instrText>
        </w:r>
        <w:r w:rsidR="00BA367E">
          <w:rPr>
            <w:noProof/>
            <w:webHidden/>
          </w:rPr>
        </w:r>
        <w:r w:rsidR="00BA367E">
          <w:rPr>
            <w:noProof/>
            <w:webHidden/>
          </w:rPr>
          <w:fldChar w:fldCharType="separate"/>
        </w:r>
        <w:r w:rsidR="00BA367E">
          <w:rPr>
            <w:noProof/>
            <w:webHidden/>
          </w:rPr>
          <w:t>12</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09" w:history="1">
        <w:r w:rsidR="00BA367E" w:rsidRPr="006A46DB">
          <w:rPr>
            <w:rStyle w:val="Hyperlink"/>
            <w:noProof/>
          </w:rPr>
          <w:t>Statutory exemptions (s 77)</w:t>
        </w:r>
        <w:r w:rsidR="00BA367E">
          <w:rPr>
            <w:noProof/>
            <w:webHidden/>
          </w:rPr>
          <w:tab/>
        </w:r>
        <w:r w:rsidR="00BA367E">
          <w:rPr>
            <w:noProof/>
            <w:webHidden/>
          </w:rPr>
          <w:fldChar w:fldCharType="begin"/>
        </w:r>
        <w:r w:rsidR="00BA367E">
          <w:rPr>
            <w:noProof/>
            <w:webHidden/>
          </w:rPr>
          <w:instrText xml:space="preserve"> PAGEREF _Toc387992209 \h </w:instrText>
        </w:r>
        <w:r w:rsidR="00BA367E">
          <w:rPr>
            <w:noProof/>
            <w:webHidden/>
          </w:rPr>
        </w:r>
        <w:r w:rsidR="00BA367E">
          <w:rPr>
            <w:noProof/>
            <w:webHidden/>
          </w:rPr>
          <w:fldChar w:fldCharType="separate"/>
        </w:r>
        <w:r w:rsidR="00BA367E">
          <w:rPr>
            <w:noProof/>
            <w:webHidden/>
          </w:rPr>
          <w:t>12</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10" w:history="1">
        <w:r w:rsidR="00BA367E" w:rsidRPr="006A46DB">
          <w:rPr>
            <w:rStyle w:val="Hyperlink"/>
            <w:noProof/>
          </w:rPr>
          <w:t>Action - vestings subject to encumbrances</w:t>
        </w:r>
        <w:r w:rsidR="00BA367E">
          <w:rPr>
            <w:noProof/>
            <w:webHidden/>
          </w:rPr>
          <w:tab/>
        </w:r>
        <w:r w:rsidR="00BA367E">
          <w:rPr>
            <w:noProof/>
            <w:webHidden/>
          </w:rPr>
          <w:fldChar w:fldCharType="begin"/>
        </w:r>
        <w:r w:rsidR="00BA367E">
          <w:rPr>
            <w:noProof/>
            <w:webHidden/>
          </w:rPr>
          <w:instrText xml:space="preserve"> PAGEREF _Toc387992210 \h </w:instrText>
        </w:r>
        <w:r w:rsidR="00BA367E">
          <w:rPr>
            <w:noProof/>
            <w:webHidden/>
          </w:rPr>
        </w:r>
        <w:r w:rsidR="00BA367E">
          <w:rPr>
            <w:noProof/>
            <w:webHidden/>
          </w:rPr>
          <w:fldChar w:fldCharType="separate"/>
        </w:r>
        <w:r w:rsidR="00BA367E">
          <w:rPr>
            <w:noProof/>
            <w:webHidden/>
          </w:rPr>
          <w:t>13</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11" w:history="1">
        <w:r w:rsidR="00BA367E" w:rsidRPr="006A46DB">
          <w:rPr>
            <w:rStyle w:val="Hyperlink"/>
            <w:noProof/>
          </w:rPr>
          <w:t>Action - vestings subject to trustees' encumbrances or covenants</w:t>
        </w:r>
        <w:r w:rsidR="00BA367E">
          <w:rPr>
            <w:noProof/>
            <w:webHidden/>
          </w:rPr>
          <w:tab/>
        </w:r>
        <w:r w:rsidR="00BA367E">
          <w:rPr>
            <w:noProof/>
            <w:webHidden/>
          </w:rPr>
          <w:fldChar w:fldCharType="begin"/>
        </w:r>
        <w:r w:rsidR="00BA367E">
          <w:rPr>
            <w:noProof/>
            <w:webHidden/>
          </w:rPr>
          <w:instrText xml:space="preserve"> PAGEREF _Toc387992211 \h </w:instrText>
        </w:r>
        <w:r w:rsidR="00BA367E">
          <w:rPr>
            <w:noProof/>
            <w:webHidden/>
          </w:rPr>
        </w:r>
        <w:r w:rsidR="00BA367E">
          <w:rPr>
            <w:noProof/>
            <w:webHidden/>
          </w:rPr>
          <w:fldChar w:fldCharType="separate"/>
        </w:r>
        <w:r w:rsidR="00BA367E">
          <w:rPr>
            <w:noProof/>
            <w:webHidden/>
          </w:rPr>
          <w:t>13</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12" w:history="1">
        <w:r w:rsidR="00BA367E" w:rsidRPr="006A46DB">
          <w:rPr>
            <w:rStyle w:val="Hyperlink"/>
            <w:noProof/>
          </w:rPr>
          <w:t>Action - revocation and reconferring of reserve status</w:t>
        </w:r>
        <w:r w:rsidR="00BA367E">
          <w:rPr>
            <w:noProof/>
            <w:webHidden/>
          </w:rPr>
          <w:tab/>
        </w:r>
        <w:r w:rsidR="00BA367E">
          <w:rPr>
            <w:noProof/>
            <w:webHidden/>
          </w:rPr>
          <w:fldChar w:fldCharType="begin"/>
        </w:r>
        <w:r w:rsidR="00BA367E">
          <w:rPr>
            <w:noProof/>
            <w:webHidden/>
          </w:rPr>
          <w:instrText xml:space="preserve"> PAGEREF _Toc387992212 \h </w:instrText>
        </w:r>
        <w:r w:rsidR="00BA367E">
          <w:rPr>
            <w:noProof/>
            <w:webHidden/>
          </w:rPr>
        </w:r>
        <w:r w:rsidR="00BA367E">
          <w:rPr>
            <w:noProof/>
            <w:webHidden/>
          </w:rPr>
          <w:fldChar w:fldCharType="separate"/>
        </w:r>
        <w:r w:rsidR="00BA367E">
          <w:rPr>
            <w:noProof/>
            <w:webHidden/>
          </w:rPr>
          <w:t>14</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13" w:history="1">
        <w:r w:rsidR="00BA367E" w:rsidRPr="006A46DB">
          <w:rPr>
            <w:rStyle w:val="Hyperlink"/>
            <w:noProof/>
          </w:rPr>
          <w:t>Action - statutory action</w:t>
        </w:r>
        <w:r w:rsidR="00BA367E">
          <w:rPr>
            <w:noProof/>
            <w:webHidden/>
          </w:rPr>
          <w:tab/>
        </w:r>
        <w:r w:rsidR="00BA367E">
          <w:rPr>
            <w:noProof/>
            <w:webHidden/>
          </w:rPr>
          <w:fldChar w:fldCharType="begin"/>
        </w:r>
        <w:r w:rsidR="00BA367E">
          <w:rPr>
            <w:noProof/>
            <w:webHidden/>
          </w:rPr>
          <w:instrText xml:space="preserve"> PAGEREF _Toc387992213 \h </w:instrText>
        </w:r>
        <w:r w:rsidR="00BA367E">
          <w:rPr>
            <w:noProof/>
            <w:webHidden/>
          </w:rPr>
        </w:r>
        <w:r w:rsidR="00BA367E">
          <w:rPr>
            <w:noProof/>
            <w:webHidden/>
          </w:rPr>
          <w:fldChar w:fldCharType="separate"/>
        </w:r>
        <w:r w:rsidR="00BA367E">
          <w:rPr>
            <w:noProof/>
            <w:webHidden/>
          </w:rPr>
          <w:t>14</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14" w:history="1">
        <w:r w:rsidR="00BA367E" w:rsidRPr="006A46DB">
          <w:rPr>
            <w:rStyle w:val="Hyperlink"/>
            <w:noProof/>
          </w:rPr>
          <w:t>Trigger - revocation of reserve status for a reserve site s74(3)</w:t>
        </w:r>
        <w:r w:rsidR="00BA367E">
          <w:rPr>
            <w:noProof/>
            <w:webHidden/>
          </w:rPr>
          <w:tab/>
        </w:r>
        <w:r w:rsidR="00BA367E">
          <w:rPr>
            <w:noProof/>
            <w:webHidden/>
          </w:rPr>
          <w:fldChar w:fldCharType="begin"/>
        </w:r>
        <w:r w:rsidR="00BA367E">
          <w:rPr>
            <w:noProof/>
            <w:webHidden/>
          </w:rPr>
          <w:instrText xml:space="preserve"> PAGEREF _Toc387992214 \h </w:instrText>
        </w:r>
        <w:r w:rsidR="00BA367E">
          <w:rPr>
            <w:noProof/>
            <w:webHidden/>
          </w:rPr>
        </w:r>
        <w:r w:rsidR="00BA367E">
          <w:rPr>
            <w:noProof/>
            <w:webHidden/>
          </w:rPr>
          <w:fldChar w:fldCharType="separate"/>
        </w:r>
        <w:r w:rsidR="00BA367E">
          <w:rPr>
            <w:noProof/>
            <w:webHidden/>
          </w:rPr>
          <w:t>15</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15" w:history="1">
        <w:r w:rsidR="00BA367E" w:rsidRPr="006A46DB">
          <w:rPr>
            <w:rStyle w:val="Hyperlink"/>
            <w:noProof/>
          </w:rPr>
          <w:t>Action - memorials</w:t>
        </w:r>
        <w:r w:rsidR="00BA367E">
          <w:rPr>
            <w:noProof/>
            <w:webHidden/>
          </w:rPr>
          <w:tab/>
        </w:r>
        <w:r w:rsidR="00BA367E">
          <w:rPr>
            <w:noProof/>
            <w:webHidden/>
          </w:rPr>
          <w:fldChar w:fldCharType="begin"/>
        </w:r>
        <w:r w:rsidR="00BA367E">
          <w:rPr>
            <w:noProof/>
            <w:webHidden/>
          </w:rPr>
          <w:instrText xml:space="preserve"> PAGEREF _Toc387992215 \h </w:instrText>
        </w:r>
        <w:r w:rsidR="00BA367E">
          <w:rPr>
            <w:noProof/>
            <w:webHidden/>
          </w:rPr>
        </w:r>
        <w:r w:rsidR="00BA367E">
          <w:rPr>
            <w:noProof/>
            <w:webHidden/>
          </w:rPr>
          <w:fldChar w:fldCharType="separate"/>
        </w:r>
        <w:r w:rsidR="00BA367E">
          <w:rPr>
            <w:noProof/>
            <w:webHidden/>
          </w:rPr>
          <w:t>15</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16" w:history="1">
        <w:r w:rsidR="00BA367E" w:rsidRPr="006A46DB">
          <w:rPr>
            <w:rStyle w:val="Hyperlink"/>
            <w:noProof/>
          </w:rPr>
          <w:t>Revocation in relation to part of a site</w:t>
        </w:r>
        <w:r w:rsidR="00BA367E">
          <w:rPr>
            <w:noProof/>
            <w:webHidden/>
          </w:rPr>
          <w:tab/>
        </w:r>
        <w:r w:rsidR="00BA367E">
          <w:rPr>
            <w:noProof/>
            <w:webHidden/>
          </w:rPr>
          <w:fldChar w:fldCharType="begin"/>
        </w:r>
        <w:r w:rsidR="00BA367E">
          <w:rPr>
            <w:noProof/>
            <w:webHidden/>
          </w:rPr>
          <w:instrText xml:space="preserve"> PAGEREF _Toc387992216 \h </w:instrText>
        </w:r>
        <w:r w:rsidR="00BA367E">
          <w:rPr>
            <w:noProof/>
            <w:webHidden/>
          </w:rPr>
        </w:r>
        <w:r w:rsidR="00BA367E">
          <w:rPr>
            <w:noProof/>
            <w:webHidden/>
          </w:rPr>
          <w:fldChar w:fldCharType="separate"/>
        </w:r>
        <w:r w:rsidR="00BA367E">
          <w:rPr>
            <w:noProof/>
            <w:webHidden/>
          </w:rPr>
          <w:t>15</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17" w:history="1">
        <w:r w:rsidR="00BA367E" w:rsidRPr="006A46DB">
          <w:rPr>
            <w:rStyle w:val="Hyperlink"/>
            <w:noProof/>
          </w:rPr>
          <w:t>Trigger - revocation of reserve status (Pureora) where operating easement has been surrendered s 76(1)</w:t>
        </w:r>
        <w:r w:rsidR="00BA367E">
          <w:rPr>
            <w:noProof/>
            <w:webHidden/>
          </w:rPr>
          <w:tab/>
        </w:r>
        <w:r w:rsidR="00BA367E">
          <w:rPr>
            <w:noProof/>
            <w:webHidden/>
          </w:rPr>
          <w:fldChar w:fldCharType="begin"/>
        </w:r>
        <w:r w:rsidR="00BA367E">
          <w:rPr>
            <w:noProof/>
            <w:webHidden/>
          </w:rPr>
          <w:instrText xml:space="preserve"> PAGEREF _Toc387992217 \h </w:instrText>
        </w:r>
        <w:r w:rsidR="00BA367E">
          <w:rPr>
            <w:noProof/>
            <w:webHidden/>
          </w:rPr>
        </w:r>
        <w:r w:rsidR="00BA367E">
          <w:rPr>
            <w:noProof/>
            <w:webHidden/>
          </w:rPr>
          <w:fldChar w:fldCharType="separate"/>
        </w:r>
        <w:r w:rsidR="00BA367E">
          <w:rPr>
            <w:noProof/>
            <w:webHidden/>
          </w:rPr>
          <w:t>15</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18" w:history="1">
        <w:r w:rsidR="00BA367E" w:rsidRPr="006A46DB">
          <w:rPr>
            <w:rStyle w:val="Hyperlink"/>
            <w:noProof/>
          </w:rPr>
          <w:t>Action - memorials</w:t>
        </w:r>
        <w:r w:rsidR="00BA367E">
          <w:rPr>
            <w:noProof/>
            <w:webHidden/>
          </w:rPr>
          <w:tab/>
        </w:r>
        <w:r w:rsidR="00BA367E">
          <w:rPr>
            <w:noProof/>
            <w:webHidden/>
          </w:rPr>
          <w:fldChar w:fldCharType="begin"/>
        </w:r>
        <w:r w:rsidR="00BA367E">
          <w:rPr>
            <w:noProof/>
            <w:webHidden/>
          </w:rPr>
          <w:instrText xml:space="preserve"> PAGEREF _Toc387992218 \h </w:instrText>
        </w:r>
        <w:r w:rsidR="00BA367E">
          <w:rPr>
            <w:noProof/>
            <w:webHidden/>
          </w:rPr>
        </w:r>
        <w:r w:rsidR="00BA367E">
          <w:rPr>
            <w:noProof/>
            <w:webHidden/>
          </w:rPr>
          <w:fldChar w:fldCharType="separate"/>
        </w:r>
        <w:r w:rsidR="00BA367E">
          <w:rPr>
            <w:noProof/>
            <w:webHidden/>
          </w:rPr>
          <w:t>16</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19" w:history="1">
        <w:r w:rsidR="00BA367E" w:rsidRPr="006A46DB">
          <w:rPr>
            <w:rStyle w:val="Hyperlink"/>
            <w:noProof/>
          </w:rPr>
          <w:t>Revocation in relation to part of a site s 76(2)</w:t>
        </w:r>
        <w:r w:rsidR="00BA367E">
          <w:rPr>
            <w:noProof/>
            <w:webHidden/>
          </w:rPr>
          <w:tab/>
        </w:r>
        <w:r w:rsidR="00BA367E">
          <w:rPr>
            <w:noProof/>
            <w:webHidden/>
          </w:rPr>
          <w:fldChar w:fldCharType="begin"/>
        </w:r>
        <w:r w:rsidR="00BA367E">
          <w:rPr>
            <w:noProof/>
            <w:webHidden/>
          </w:rPr>
          <w:instrText xml:space="preserve"> PAGEREF _Toc387992219 \h </w:instrText>
        </w:r>
        <w:r w:rsidR="00BA367E">
          <w:rPr>
            <w:noProof/>
            <w:webHidden/>
          </w:rPr>
        </w:r>
        <w:r w:rsidR="00BA367E">
          <w:rPr>
            <w:noProof/>
            <w:webHidden/>
          </w:rPr>
          <w:fldChar w:fldCharType="separate"/>
        </w:r>
        <w:r w:rsidR="00BA367E">
          <w:rPr>
            <w:noProof/>
            <w:webHidden/>
          </w:rPr>
          <w:t>16</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20" w:history="1">
        <w:r w:rsidR="00BA367E" w:rsidRPr="006A46DB">
          <w:rPr>
            <w:rStyle w:val="Hyperlink"/>
            <w:noProof/>
          </w:rPr>
          <w:t>Trigger - revocation of reserve status (Pureora) where operating easement is not surrendered s 76(3)</w:t>
        </w:r>
        <w:r w:rsidR="00BA367E">
          <w:rPr>
            <w:noProof/>
            <w:webHidden/>
          </w:rPr>
          <w:tab/>
        </w:r>
        <w:r w:rsidR="00BA367E">
          <w:rPr>
            <w:noProof/>
            <w:webHidden/>
          </w:rPr>
          <w:fldChar w:fldCharType="begin"/>
        </w:r>
        <w:r w:rsidR="00BA367E">
          <w:rPr>
            <w:noProof/>
            <w:webHidden/>
          </w:rPr>
          <w:instrText xml:space="preserve"> PAGEREF _Toc387992220 \h </w:instrText>
        </w:r>
        <w:r w:rsidR="00BA367E">
          <w:rPr>
            <w:noProof/>
            <w:webHidden/>
          </w:rPr>
        </w:r>
        <w:r w:rsidR="00BA367E">
          <w:rPr>
            <w:noProof/>
            <w:webHidden/>
          </w:rPr>
          <w:fldChar w:fldCharType="separate"/>
        </w:r>
        <w:r w:rsidR="00BA367E">
          <w:rPr>
            <w:noProof/>
            <w:webHidden/>
          </w:rPr>
          <w:t>16</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21" w:history="1">
        <w:r w:rsidR="00BA367E" w:rsidRPr="006A46DB">
          <w:rPr>
            <w:rStyle w:val="Hyperlink"/>
            <w:noProof/>
          </w:rPr>
          <w:t>Action - memorials</w:t>
        </w:r>
        <w:r w:rsidR="00BA367E">
          <w:rPr>
            <w:noProof/>
            <w:webHidden/>
          </w:rPr>
          <w:tab/>
        </w:r>
        <w:r w:rsidR="00BA367E">
          <w:rPr>
            <w:noProof/>
            <w:webHidden/>
          </w:rPr>
          <w:fldChar w:fldCharType="begin"/>
        </w:r>
        <w:r w:rsidR="00BA367E">
          <w:rPr>
            <w:noProof/>
            <w:webHidden/>
          </w:rPr>
          <w:instrText xml:space="preserve"> PAGEREF _Toc387992221 \h </w:instrText>
        </w:r>
        <w:r w:rsidR="00BA367E">
          <w:rPr>
            <w:noProof/>
            <w:webHidden/>
          </w:rPr>
        </w:r>
        <w:r w:rsidR="00BA367E">
          <w:rPr>
            <w:noProof/>
            <w:webHidden/>
          </w:rPr>
          <w:fldChar w:fldCharType="separate"/>
        </w:r>
        <w:r w:rsidR="00BA367E">
          <w:rPr>
            <w:noProof/>
            <w:webHidden/>
          </w:rPr>
          <w:t>16</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22" w:history="1">
        <w:r w:rsidR="00BA367E" w:rsidRPr="006A46DB">
          <w:rPr>
            <w:rStyle w:val="Hyperlink"/>
            <w:noProof/>
          </w:rPr>
          <w:t>Revocation in relation to part of a site s76(4)</w:t>
        </w:r>
        <w:r w:rsidR="00BA367E">
          <w:rPr>
            <w:noProof/>
            <w:webHidden/>
          </w:rPr>
          <w:tab/>
        </w:r>
        <w:r w:rsidR="00BA367E">
          <w:rPr>
            <w:noProof/>
            <w:webHidden/>
          </w:rPr>
          <w:fldChar w:fldCharType="begin"/>
        </w:r>
        <w:r w:rsidR="00BA367E">
          <w:rPr>
            <w:noProof/>
            <w:webHidden/>
          </w:rPr>
          <w:instrText xml:space="preserve"> PAGEREF _Toc387992222 \h </w:instrText>
        </w:r>
        <w:r w:rsidR="00BA367E">
          <w:rPr>
            <w:noProof/>
            <w:webHidden/>
          </w:rPr>
        </w:r>
        <w:r w:rsidR="00BA367E">
          <w:rPr>
            <w:noProof/>
            <w:webHidden/>
          </w:rPr>
          <w:fldChar w:fldCharType="separate"/>
        </w:r>
        <w:r w:rsidR="00BA367E">
          <w:rPr>
            <w:noProof/>
            <w:webHidden/>
          </w:rPr>
          <w:t>17</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23" w:history="1">
        <w:r w:rsidR="00BA367E" w:rsidRPr="006A46DB">
          <w:rPr>
            <w:rStyle w:val="Hyperlink"/>
            <w:noProof/>
          </w:rPr>
          <w:t>Trigger -surrender of operating easement (Pureora) in full where revocation of reserve status has been revoked (s76(5))</w:t>
        </w:r>
        <w:r w:rsidR="00BA367E">
          <w:rPr>
            <w:noProof/>
            <w:webHidden/>
          </w:rPr>
          <w:tab/>
        </w:r>
        <w:r w:rsidR="00BA367E">
          <w:rPr>
            <w:noProof/>
            <w:webHidden/>
          </w:rPr>
          <w:fldChar w:fldCharType="begin"/>
        </w:r>
        <w:r w:rsidR="00BA367E">
          <w:rPr>
            <w:noProof/>
            <w:webHidden/>
          </w:rPr>
          <w:instrText xml:space="preserve"> PAGEREF _Toc387992223 \h </w:instrText>
        </w:r>
        <w:r w:rsidR="00BA367E">
          <w:rPr>
            <w:noProof/>
            <w:webHidden/>
          </w:rPr>
        </w:r>
        <w:r w:rsidR="00BA367E">
          <w:rPr>
            <w:noProof/>
            <w:webHidden/>
          </w:rPr>
          <w:fldChar w:fldCharType="separate"/>
        </w:r>
        <w:r w:rsidR="00BA367E">
          <w:rPr>
            <w:noProof/>
            <w:webHidden/>
          </w:rPr>
          <w:t>17</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24" w:history="1">
        <w:r w:rsidR="00BA367E" w:rsidRPr="006A46DB">
          <w:rPr>
            <w:rStyle w:val="Hyperlink"/>
            <w:noProof/>
          </w:rPr>
          <w:t>Action - memorials</w:t>
        </w:r>
        <w:r w:rsidR="00BA367E">
          <w:rPr>
            <w:noProof/>
            <w:webHidden/>
          </w:rPr>
          <w:tab/>
        </w:r>
        <w:r w:rsidR="00BA367E">
          <w:rPr>
            <w:noProof/>
            <w:webHidden/>
          </w:rPr>
          <w:fldChar w:fldCharType="begin"/>
        </w:r>
        <w:r w:rsidR="00BA367E">
          <w:rPr>
            <w:noProof/>
            <w:webHidden/>
          </w:rPr>
          <w:instrText xml:space="preserve"> PAGEREF _Toc387992224 \h </w:instrText>
        </w:r>
        <w:r w:rsidR="00BA367E">
          <w:rPr>
            <w:noProof/>
            <w:webHidden/>
          </w:rPr>
        </w:r>
        <w:r w:rsidR="00BA367E">
          <w:rPr>
            <w:noProof/>
            <w:webHidden/>
          </w:rPr>
          <w:fldChar w:fldCharType="separate"/>
        </w:r>
        <w:r w:rsidR="00BA367E">
          <w:rPr>
            <w:noProof/>
            <w:webHidden/>
          </w:rPr>
          <w:t>17</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25" w:history="1">
        <w:r w:rsidR="00BA367E" w:rsidRPr="006A46DB">
          <w:rPr>
            <w:rStyle w:val="Hyperlink"/>
            <w:noProof/>
          </w:rPr>
          <w:t>Revocation in relation to part of a site s 76(6)</w:t>
        </w:r>
        <w:r w:rsidR="00BA367E">
          <w:rPr>
            <w:noProof/>
            <w:webHidden/>
          </w:rPr>
          <w:tab/>
        </w:r>
        <w:r w:rsidR="00BA367E">
          <w:rPr>
            <w:noProof/>
            <w:webHidden/>
          </w:rPr>
          <w:fldChar w:fldCharType="begin"/>
        </w:r>
        <w:r w:rsidR="00BA367E">
          <w:rPr>
            <w:noProof/>
            <w:webHidden/>
          </w:rPr>
          <w:instrText xml:space="preserve"> PAGEREF _Toc387992225 \h </w:instrText>
        </w:r>
        <w:r w:rsidR="00BA367E">
          <w:rPr>
            <w:noProof/>
            <w:webHidden/>
          </w:rPr>
        </w:r>
        <w:r w:rsidR="00BA367E">
          <w:rPr>
            <w:noProof/>
            <w:webHidden/>
          </w:rPr>
          <w:fldChar w:fldCharType="separate"/>
        </w:r>
        <w:r w:rsidR="00BA367E">
          <w:rPr>
            <w:noProof/>
            <w:webHidden/>
          </w:rPr>
          <w:t>17</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26" w:history="1">
        <w:r w:rsidR="00BA367E" w:rsidRPr="006A46DB">
          <w:rPr>
            <w:rStyle w:val="Hyperlink"/>
            <w:noProof/>
          </w:rPr>
          <w:t>Memorials to remain if reserve not revoked (s 76(8))</w:t>
        </w:r>
        <w:r w:rsidR="00BA367E">
          <w:rPr>
            <w:noProof/>
            <w:webHidden/>
          </w:rPr>
          <w:tab/>
        </w:r>
        <w:r w:rsidR="00BA367E">
          <w:rPr>
            <w:noProof/>
            <w:webHidden/>
          </w:rPr>
          <w:fldChar w:fldCharType="begin"/>
        </w:r>
        <w:r w:rsidR="00BA367E">
          <w:rPr>
            <w:noProof/>
            <w:webHidden/>
          </w:rPr>
          <w:instrText xml:space="preserve"> PAGEREF _Toc387992226 \h </w:instrText>
        </w:r>
        <w:r w:rsidR="00BA367E">
          <w:rPr>
            <w:noProof/>
            <w:webHidden/>
          </w:rPr>
        </w:r>
        <w:r w:rsidR="00BA367E">
          <w:rPr>
            <w:noProof/>
            <w:webHidden/>
          </w:rPr>
          <w:fldChar w:fldCharType="separate"/>
        </w:r>
        <w:r w:rsidR="00BA367E">
          <w:rPr>
            <w:noProof/>
            <w:webHidden/>
          </w:rPr>
          <w:t>17</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27" w:history="1">
        <w:r w:rsidR="00BA367E" w:rsidRPr="006A46DB">
          <w:rPr>
            <w:rStyle w:val="Hyperlink"/>
            <w:noProof/>
          </w:rPr>
          <w:t>Trigger</w:t>
        </w:r>
        <w:r w:rsidR="00BA367E">
          <w:rPr>
            <w:noProof/>
            <w:webHidden/>
          </w:rPr>
          <w:tab/>
        </w:r>
        <w:r w:rsidR="00BA367E">
          <w:rPr>
            <w:noProof/>
            <w:webHidden/>
          </w:rPr>
          <w:fldChar w:fldCharType="begin"/>
        </w:r>
        <w:r w:rsidR="00BA367E">
          <w:rPr>
            <w:noProof/>
            <w:webHidden/>
          </w:rPr>
          <w:instrText xml:space="preserve"> PAGEREF _Toc387992227 \h </w:instrText>
        </w:r>
        <w:r w:rsidR="00BA367E">
          <w:rPr>
            <w:noProof/>
            <w:webHidden/>
          </w:rPr>
        </w:r>
        <w:r w:rsidR="00BA367E">
          <w:rPr>
            <w:noProof/>
            <w:webHidden/>
          </w:rPr>
          <w:fldChar w:fldCharType="separate"/>
        </w:r>
        <w:r w:rsidR="00BA367E">
          <w:rPr>
            <w:noProof/>
            <w:webHidden/>
          </w:rPr>
          <w:t>18</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28" w:history="1">
        <w:r w:rsidR="00BA367E" w:rsidRPr="006A46DB">
          <w:rPr>
            <w:rStyle w:val="Hyperlink"/>
            <w:noProof/>
          </w:rPr>
          <w:t>Action - transfer of reserve land (s 80)</w:t>
        </w:r>
        <w:r w:rsidR="00BA367E">
          <w:rPr>
            <w:noProof/>
            <w:webHidden/>
          </w:rPr>
          <w:tab/>
        </w:r>
        <w:r w:rsidR="00BA367E">
          <w:rPr>
            <w:noProof/>
            <w:webHidden/>
          </w:rPr>
          <w:fldChar w:fldCharType="begin"/>
        </w:r>
        <w:r w:rsidR="00BA367E">
          <w:rPr>
            <w:noProof/>
            <w:webHidden/>
          </w:rPr>
          <w:instrText xml:space="preserve"> PAGEREF _Toc387992228 \h </w:instrText>
        </w:r>
        <w:r w:rsidR="00BA367E">
          <w:rPr>
            <w:noProof/>
            <w:webHidden/>
          </w:rPr>
        </w:r>
        <w:r w:rsidR="00BA367E">
          <w:rPr>
            <w:noProof/>
            <w:webHidden/>
          </w:rPr>
          <w:fldChar w:fldCharType="separate"/>
        </w:r>
        <w:r w:rsidR="00BA367E">
          <w:rPr>
            <w:noProof/>
            <w:webHidden/>
          </w:rPr>
          <w:t>18</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29" w:history="1">
        <w:r w:rsidR="00BA367E" w:rsidRPr="006A46DB">
          <w:rPr>
            <w:rStyle w:val="Hyperlink"/>
            <w:noProof/>
          </w:rPr>
          <w:t>Action – transfer of reserve land to new trustees of same administering body (s 81)</w:t>
        </w:r>
        <w:r w:rsidR="00BA367E">
          <w:rPr>
            <w:noProof/>
            <w:webHidden/>
          </w:rPr>
          <w:tab/>
        </w:r>
        <w:r w:rsidR="00BA367E">
          <w:rPr>
            <w:noProof/>
            <w:webHidden/>
          </w:rPr>
          <w:fldChar w:fldCharType="begin"/>
        </w:r>
        <w:r w:rsidR="00BA367E">
          <w:rPr>
            <w:noProof/>
            <w:webHidden/>
          </w:rPr>
          <w:instrText xml:space="preserve"> PAGEREF _Toc387992229 \h </w:instrText>
        </w:r>
        <w:r w:rsidR="00BA367E">
          <w:rPr>
            <w:noProof/>
            <w:webHidden/>
          </w:rPr>
        </w:r>
        <w:r w:rsidR="00BA367E">
          <w:rPr>
            <w:noProof/>
            <w:webHidden/>
          </w:rPr>
          <w:fldChar w:fldCharType="separate"/>
        </w:r>
        <w:r w:rsidR="00BA367E">
          <w:rPr>
            <w:noProof/>
            <w:webHidden/>
          </w:rPr>
          <w:t>18</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30" w:history="1">
        <w:r w:rsidR="00BA367E" w:rsidRPr="006A46DB">
          <w:rPr>
            <w:rStyle w:val="Hyperlink"/>
            <w:noProof/>
          </w:rPr>
          <w:t>Prohibition against mortgage of reserve land</w:t>
        </w:r>
        <w:r w:rsidR="00BA367E">
          <w:rPr>
            <w:noProof/>
            <w:webHidden/>
          </w:rPr>
          <w:tab/>
        </w:r>
        <w:r w:rsidR="00BA367E">
          <w:rPr>
            <w:noProof/>
            <w:webHidden/>
          </w:rPr>
          <w:fldChar w:fldCharType="begin"/>
        </w:r>
        <w:r w:rsidR="00BA367E">
          <w:rPr>
            <w:noProof/>
            <w:webHidden/>
          </w:rPr>
          <w:instrText xml:space="preserve"> PAGEREF _Toc387992230 \h </w:instrText>
        </w:r>
        <w:r w:rsidR="00BA367E">
          <w:rPr>
            <w:noProof/>
            <w:webHidden/>
          </w:rPr>
        </w:r>
        <w:r w:rsidR="00BA367E">
          <w:rPr>
            <w:noProof/>
            <w:webHidden/>
          </w:rPr>
          <w:fldChar w:fldCharType="separate"/>
        </w:r>
        <w:r w:rsidR="00BA367E">
          <w:rPr>
            <w:noProof/>
            <w:webHidden/>
          </w:rPr>
          <w:t>19</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31" w:history="1">
        <w:r w:rsidR="00BA367E" w:rsidRPr="006A46DB">
          <w:rPr>
            <w:rStyle w:val="Hyperlink"/>
            <w:noProof/>
          </w:rPr>
          <w:t>Action - memorial</w:t>
        </w:r>
        <w:r w:rsidR="00BA367E">
          <w:rPr>
            <w:noProof/>
            <w:webHidden/>
          </w:rPr>
          <w:tab/>
        </w:r>
        <w:r w:rsidR="00BA367E">
          <w:rPr>
            <w:noProof/>
            <w:webHidden/>
          </w:rPr>
          <w:fldChar w:fldCharType="begin"/>
        </w:r>
        <w:r w:rsidR="00BA367E">
          <w:rPr>
            <w:noProof/>
            <w:webHidden/>
          </w:rPr>
          <w:instrText xml:space="preserve"> PAGEREF _Toc387992231 \h </w:instrText>
        </w:r>
        <w:r w:rsidR="00BA367E">
          <w:rPr>
            <w:noProof/>
            <w:webHidden/>
          </w:rPr>
        </w:r>
        <w:r w:rsidR="00BA367E">
          <w:rPr>
            <w:noProof/>
            <w:webHidden/>
          </w:rPr>
          <w:fldChar w:fldCharType="separate"/>
        </w:r>
        <w:r w:rsidR="00BA367E">
          <w:rPr>
            <w:noProof/>
            <w:webHidden/>
          </w:rPr>
          <w:t>19</w:t>
        </w:r>
        <w:r w:rsidR="00BA367E">
          <w:rPr>
            <w:noProof/>
            <w:webHidden/>
          </w:rPr>
          <w:fldChar w:fldCharType="end"/>
        </w:r>
      </w:hyperlink>
    </w:p>
    <w:p w:rsidR="00BA367E" w:rsidRDefault="006233A5">
      <w:pPr>
        <w:pStyle w:val="TOC1"/>
        <w:rPr>
          <w:rFonts w:asciiTheme="minorHAnsi" w:eastAsiaTheme="minorEastAsia" w:hAnsiTheme="minorHAnsi"/>
          <w:noProof/>
          <w:color w:val="auto"/>
          <w:sz w:val="22"/>
          <w:lang w:eastAsia="en-NZ"/>
        </w:rPr>
      </w:pPr>
      <w:hyperlink w:anchor="_Toc387992232" w:history="1">
        <w:r w:rsidR="00BA367E" w:rsidRPr="006A46DB">
          <w:rPr>
            <w:rStyle w:val="Hyperlink"/>
            <w:noProof/>
          </w:rPr>
          <w:t>5</w:t>
        </w:r>
        <w:r w:rsidR="00BA367E">
          <w:rPr>
            <w:rFonts w:asciiTheme="minorHAnsi" w:eastAsiaTheme="minorEastAsia" w:hAnsiTheme="minorHAnsi"/>
            <w:noProof/>
            <w:color w:val="auto"/>
            <w:sz w:val="22"/>
            <w:lang w:eastAsia="en-NZ"/>
          </w:rPr>
          <w:tab/>
        </w:r>
        <w:r w:rsidR="00BA367E" w:rsidRPr="006A46DB">
          <w:rPr>
            <w:rStyle w:val="Hyperlink"/>
            <w:noProof/>
          </w:rPr>
          <w:t>Vesting of commercial redress and deferred selection properties</w:t>
        </w:r>
        <w:r w:rsidR="00BA367E">
          <w:rPr>
            <w:noProof/>
            <w:webHidden/>
          </w:rPr>
          <w:tab/>
        </w:r>
        <w:r w:rsidR="00BA367E">
          <w:rPr>
            <w:noProof/>
            <w:webHidden/>
          </w:rPr>
          <w:fldChar w:fldCharType="begin"/>
        </w:r>
        <w:r w:rsidR="00BA367E">
          <w:rPr>
            <w:noProof/>
            <w:webHidden/>
          </w:rPr>
          <w:instrText xml:space="preserve"> PAGEREF _Toc387992232 \h </w:instrText>
        </w:r>
        <w:r w:rsidR="00BA367E">
          <w:rPr>
            <w:noProof/>
            <w:webHidden/>
          </w:rPr>
        </w:r>
        <w:r w:rsidR="00BA367E">
          <w:rPr>
            <w:noProof/>
            <w:webHidden/>
          </w:rPr>
          <w:fldChar w:fldCharType="separate"/>
        </w:r>
        <w:r w:rsidR="00BA367E">
          <w:rPr>
            <w:noProof/>
            <w:webHidden/>
          </w:rPr>
          <w:t>20</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33" w:history="1">
        <w:r w:rsidR="00BA367E" w:rsidRPr="006A46DB">
          <w:rPr>
            <w:rStyle w:val="Hyperlink"/>
            <w:noProof/>
          </w:rPr>
          <w:t>Revocation and conferring of reserve status for Tokoroa Golf Club site (s 88)</w:t>
        </w:r>
        <w:r w:rsidR="00BA367E">
          <w:rPr>
            <w:noProof/>
            <w:webHidden/>
          </w:rPr>
          <w:tab/>
        </w:r>
        <w:r w:rsidR="00BA367E">
          <w:rPr>
            <w:noProof/>
            <w:webHidden/>
          </w:rPr>
          <w:fldChar w:fldCharType="begin"/>
        </w:r>
        <w:r w:rsidR="00BA367E">
          <w:rPr>
            <w:noProof/>
            <w:webHidden/>
          </w:rPr>
          <w:instrText xml:space="preserve"> PAGEREF _Toc387992233 \h </w:instrText>
        </w:r>
        <w:r w:rsidR="00BA367E">
          <w:rPr>
            <w:noProof/>
            <w:webHidden/>
          </w:rPr>
        </w:r>
        <w:r w:rsidR="00BA367E">
          <w:rPr>
            <w:noProof/>
            <w:webHidden/>
          </w:rPr>
          <w:fldChar w:fldCharType="separate"/>
        </w:r>
        <w:r w:rsidR="00BA367E">
          <w:rPr>
            <w:noProof/>
            <w:webHidden/>
          </w:rPr>
          <w:t>20</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34" w:history="1">
        <w:r w:rsidR="00BA367E" w:rsidRPr="006A46DB">
          <w:rPr>
            <w:rStyle w:val="Hyperlink"/>
            <w:noProof/>
          </w:rPr>
          <w:t>Trigger</w:t>
        </w:r>
        <w:r w:rsidR="00BA367E">
          <w:rPr>
            <w:noProof/>
            <w:webHidden/>
          </w:rPr>
          <w:tab/>
        </w:r>
        <w:r w:rsidR="00BA367E">
          <w:rPr>
            <w:noProof/>
            <w:webHidden/>
          </w:rPr>
          <w:fldChar w:fldCharType="begin"/>
        </w:r>
        <w:r w:rsidR="00BA367E">
          <w:rPr>
            <w:noProof/>
            <w:webHidden/>
          </w:rPr>
          <w:instrText xml:space="preserve"> PAGEREF _Toc387992234 \h </w:instrText>
        </w:r>
        <w:r w:rsidR="00BA367E">
          <w:rPr>
            <w:noProof/>
            <w:webHidden/>
          </w:rPr>
        </w:r>
        <w:r w:rsidR="00BA367E">
          <w:rPr>
            <w:noProof/>
            <w:webHidden/>
          </w:rPr>
          <w:fldChar w:fldCharType="separate"/>
        </w:r>
        <w:r w:rsidR="00BA367E">
          <w:rPr>
            <w:noProof/>
            <w:webHidden/>
          </w:rPr>
          <w:t>20</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35" w:history="1">
        <w:r w:rsidR="00BA367E" w:rsidRPr="006A46DB">
          <w:rPr>
            <w:rStyle w:val="Hyperlink"/>
            <w:noProof/>
          </w:rPr>
          <w:t>Action – create computer freehold register</w:t>
        </w:r>
        <w:r w:rsidR="00BA367E">
          <w:rPr>
            <w:noProof/>
            <w:webHidden/>
          </w:rPr>
          <w:tab/>
        </w:r>
        <w:r w:rsidR="00BA367E">
          <w:rPr>
            <w:noProof/>
            <w:webHidden/>
          </w:rPr>
          <w:fldChar w:fldCharType="begin"/>
        </w:r>
        <w:r w:rsidR="00BA367E">
          <w:rPr>
            <w:noProof/>
            <w:webHidden/>
          </w:rPr>
          <w:instrText xml:space="preserve"> PAGEREF _Toc387992235 \h </w:instrText>
        </w:r>
        <w:r w:rsidR="00BA367E">
          <w:rPr>
            <w:noProof/>
            <w:webHidden/>
          </w:rPr>
        </w:r>
        <w:r w:rsidR="00BA367E">
          <w:rPr>
            <w:noProof/>
            <w:webHidden/>
          </w:rPr>
          <w:fldChar w:fldCharType="separate"/>
        </w:r>
        <w:r w:rsidR="00BA367E">
          <w:rPr>
            <w:noProof/>
            <w:webHidden/>
          </w:rPr>
          <w:t>20</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36" w:history="1">
        <w:r w:rsidR="00BA367E" w:rsidRPr="006A46DB">
          <w:rPr>
            <w:rStyle w:val="Hyperlink"/>
            <w:noProof/>
          </w:rPr>
          <w:t>Trigger - licensed land subject to single Crown forestry licence</w:t>
        </w:r>
        <w:r w:rsidR="00BA367E">
          <w:rPr>
            <w:noProof/>
            <w:webHidden/>
          </w:rPr>
          <w:tab/>
        </w:r>
        <w:r w:rsidR="00BA367E">
          <w:rPr>
            <w:noProof/>
            <w:webHidden/>
          </w:rPr>
          <w:fldChar w:fldCharType="begin"/>
        </w:r>
        <w:r w:rsidR="00BA367E">
          <w:rPr>
            <w:noProof/>
            <w:webHidden/>
          </w:rPr>
          <w:instrText xml:space="preserve"> PAGEREF _Toc387992236 \h </w:instrText>
        </w:r>
        <w:r w:rsidR="00BA367E">
          <w:rPr>
            <w:noProof/>
            <w:webHidden/>
          </w:rPr>
        </w:r>
        <w:r w:rsidR="00BA367E">
          <w:rPr>
            <w:noProof/>
            <w:webHidden/>
          </w:rPr>
          <w:fldChar w:fldCharType="separate"/>
        </w:r>
        <w:r w:rsidR="00BA367E">
          <w:rPr>
            <w:noProof/>
            <w:webHidden/>
          </w:rPr>
          <w:t>21</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37" w:history="1">
        <w:r w:rsidR="00BA367E" w:rsidRPr="006A46DB">
          <w:rPr>
            <w:rStyle w:val="Hyperlink"/>
            <w:noProof/>
          </w:rPr>
          <w:t>Action – create computer freehold register</w:t>
        </w:r>
        <w:r w:rsidR="00BA367E">
          <w:rPr>
            <w:noProof/>
            <w:webHidden/>
          </w:rPr>
          <w:tab/>
        </w:r>
        <w:r w:rsidR="00BA367E">
          <w:rPr>
            <w:noProof/>
            <w:webHidden/>
          </w:rPr>
          <w:fldChar w:fldCharType="begin"/>
        </w:r>
        <w:r w:rsidR="00BA367E">
          <w:rPr>
            <w:noProof/>
            <w:webHidden/>
          </w:rPr>
          <w:instrText xml:space="preserve"> PAGEREF _Toc387992237 \h </w:instrText>
        </w:r>
        <w:r w:rsidR="00BA367E">
          <w:rPr>
            <w:noProof/>
            <w:webHidden/>
          </w:rPr>
        </w:r>
        <w:r w:rsidR="00BA367E">
          <w:rPr>
            <w:noProof/>
            <w:webHidden/>
          </w:rPr>
          <w:fldChar w:fldCharType="separate"/>
        </w:r>
        <w:r w:rsidR="00BA367E">
          <w:rPr>
            <w:noProof/>
            <w:webHidden/>
          </w:rPr>
          <w:t>21</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38" w:history="1">
        <w:r w:rsidR="00BA367E" w:rsidRPr="006A46DB">
          <w:rPr>
            <w:rStyle w:val="Hyperlink"/>
            <w:noProof/>
          </w:rPr>
          <w:t>Statutory exemption</w:t>
        </w:r>
        <w:r w:rsidR="00BA367E">
          <w:rPr>
            <w:noProof/>
            <w:webHidden/>
          </w:rPr>
          <w:tab/>
        </w:r>
        <w:r w:rsidR="00BA367E">
          <w:rPr>
            <w:noProof/>
            <w:webHidden/>
          </w:rPr>
          <w:fldChar w:fldCharType="begin"/>
        </w:r>
        <w:r w:rsidR="00BA367E">
          <w:rPr>
            <w:noProof/>
            <w:webHidden/>
          </w:rPr>
          <w:instrText xml:space="preserve"> PAGEREF _Toc387992238 \h </w:instrText>
        </w:r>
        <w:r w:rsidR="00BA367E">
          <w:rPr>
            <w:noProof/>
            <w:webHidden/>
          </w:rPr>
        </w:r>
        <w:r w:rsidR="00BA367E">
          <w:rPr>
            <w:noProof/>
            <w:webHidden/>
          </w:rPr>
          <w:fldChar w:fldCharType="separate"/>
        </w:r>
        <w:r w:rsidR="00BA367E">
          <w:rPr>
            <w:noProof/>
            <w:webHidden/>
          </w:rPr>
          <w:t>21</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39" w:history="1">
        <w:r w:rsidR="00BA367E" w:rsidRPr="006A46DB">
          <w:rPr>
            <w:rStyle w:val="Hyperlink"/>
            <w:noProof/>
          </w:rPr>
          <w:t>Trigger</w:t>
        </w:r>
        <w:r w:rsidR="00BA367E">
          <w:rPr>
            <w:noProof/>
            <w:webHidden/>
          </w:rPr>
          <w:tab/>
        </w:r>
        <w:r w:rsidR="00BA367E">
          <w:rPr>
            <w:noProof/>
            <w:webHidden/>
          </w:rPr>
          <w:fldChar w:fldCharType="begin"/>
        </w:r>
        <w:r w:rsidR="00BA367E">
          <w:rPr>
            <w:noProof/>
            <w:webHidden/>
          </w:rPr>
          <w:instrText xml:space="preserve"> PAGEREF _Toc387992239 \h </w:instrText>
        </w:r>
        <w:r w:rsidR="00BA367E">
          <w:rPr>
            <w:noProof/>
            <w:webHidden/>
          </w:rPr>
        </w:r>
        <w:r w:rsidR="00BA367E">
          <w:rPr>
            <w:noProof/>
            <w:webHidden/>
          </w:rPr>
          <w:fldChar w:fldCharType="separate"/>
        </w:r>
        <w:r w:rsidR="00BA367E">
          <w:rPr>
            <w:noProof/>
            <w:webHidden/>
          </w:rPr>
          <w:t>21</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40" w:history="1">
        <w:r w:rsidR="00BA367E" w:rsidRPr="006A46DB">
          <w:rPr>
            <w:rStyle w:val="Hyperlink"/>
            <w:noProof/>
          </w:rPr>
          <w:t>Statutory directive</w:t>
        </w:r>
        <w:r w:rsidR="00BA367E">
          <w:rPr>
            <w:noProof/>
            <w:webHidden/>
          </w:rPr>
          <w:tab/>
        </w:r>
        <w:r w:rsidR="00BA367E">
          <w:rPr>
            <w:noProof/>
            <w:webHidden/>
          </w:rPr>
          <w:fldChar w:fldCharType="begin"/>
        </w:r>
        <w:r w:rsidR="00BA367E">
          <w:rPr>
            <w:noProof/>
            <w:webHidden/>
          </w:rPr>
          <w:instrText xml:space="preserve"> PAGEREF _Toc387992240 \h </w:instrText>
        </w:r>
        <w:r w:rsidR="00BA367E">
          <w:rPr>
            <w:noProof/>
            <w:webHidden/>
          </w:rPr>
        </w:r>
        <w:r w:rsidR="00BA367E">
          <w:rPr>
            <w:noProof/>
            <w:webHidden/>
          </w:rPr>
          <w:fldChar w:fldCharType="separate"/>
        </w:r>
        <w:r w:rsidR="00BA367E">
          <w:rPr>
            <w:noProof/>
            <w:webHidden/>
          </w:rPr>
          <w:t>21</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41" w:history="1">
        <w:r w:rsidR="00BA367E" w:rsidRPr="006A46DB">
          <w:rPr>
            <w:rStyle w:val="Hyperlink"/>
            <w:noProof/>
          </w:rPr>
          <w:t>Action -application of other enactments</w:t>
        </w:r>
        <w:r w:rsidR="00BA367E">
          <w:rPr>
            <w:noProof/>
            <w:webHidden/>
          </w:rPr>
          <w:tab/>
        </w:r>
        <w:r w:rsidR="00BA367E">
          <w:rPr>
            <w:noProof/>
            <w:webHidden/>
          </w:rPr>
          <w:fldChar w:fldCharType="begin"/>
        </w:r>
        <w:r w:rsidR="00BA367E">
          <w:rPr>
            <w:noProof/>
            <w:webHidden/>
          </w:rPr>
          <w:instrText xml:space="preserve"> PAGEREF _Toc387992241 \h </w:instrText>
        </w:r>
        <w:r w:rsidR="00BA367E">
          <w:rPr>
            <w:noProof/>
            <w:webHidden/>
          </w:rPr>
        </w:r>
        <w:r w:rsidR="00BA367E">
          <w:rPr>
            <w:noProof/>
            <w:webHidden/>
          </w:rPr>
          <w:fldChar w:fldCharType="separate"/>
        </w:r>
        <w:r w:rsidR="00BA367E">
          <w:rPr>
            <w:noProof/>
            <w:webHidden/>
          </w:rPr>
          <w:t>22</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42" w:history="1">
        <w:r w:rsidR="00BA367E" w:rsidRPr="006A46DB">
          <w:rPr>
            <w:rStyle w:val="Hyperlink"/>
            <w:noProof/>
          </w:rPr>
          <w:t>Transfer</w:t>
        </w:r>
        <w:r w:rsidR="00BA367E">
          <w:rPr>
            <w:noProof/>
            <w:webHidden/>
          </w:rPr>
          <w:tab/>
        </w:r>
        <w:r w:rsidR="00BA367E">
          <w:rPr>
            <w:noProof/>
            <w:webHidden/>
          </w:rPr>
          <w:fldChar w:fldCharType="begin"/>
        </w:r>
        <w:r w:rsidR="00BA367E">
          <w:rPr>
            <w:noProof/>
            <w:webHidden/>
          </w:rPr>
          <w:instrText xml:space="preserve"> PAGEREF _Toc387992242 \h </w:instrText>
        </w:r>
        <w:r w:rsidR="00BA367E">
          <w:rPr>
            <w:noProof/>
            <w:webHidden/>
          </w:rPr>
        </w:r>
        <w:r w:rsidR="00BA367E">
          <w:rPr>
            <w:noProof/>
            <w:webHidden/>
          </w:rPr>
          <w:fldChar w:fldCharType="separate"/>
        </w:r>
        <w:r w:rsidR="00BA367E">
          <w:rPr>
            <w:noProof/>
            <w:webHidden/>
          </w:rPr>
          <w:t>22</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43" w:history="1">
        <w:r w:rsidR="00BA367E" w:rsidRPr="006A46DB">
          <w:rPr>
            <w:rStyle w:val="Hyperlink"/>
            <w:noProof/>
          </w:rPr>
          <w:t>Action - Transfer of Waikeria Prison subject to lease (s 93)</w:t>
        </w:r>
        <w:r w:rsidR="00BA367E">
          <w:rPr>
            <w:noProof/>
            <w:webHidden/>
          </w:rPr>
          <w:tab/>
        </w:r>
        <w:r w:rsidR="00BA367E">
          <w:rPr>
            <w:noProof/>
            <w:webHidden/>
          </w:rPr>
          <w:fldChar w:fldCharType="begin"/>
        </w:r>
        <w:r w:rsidR="00BA367E">
          <w:rPr>
            <w:noProof/>
            <w:webHidden/>
          </w:rPr>
          <w:instrText xml:space="preserve"> PAGEREF _Toc387992243 \h </w:instrText>
        </w:r>
        <w:r w:rsidR="00BA367E">
          <w:rPr>
            <w:noProof/>
            <w:webHidden/>
          </w:rPr>
        </w:r>
        <w:r w:rsidR="00BA367E">
          <w:rPr>
            <w:noProof/>
            <w:webHidden/>
          </w:rPr>
          <w:fldChar w:fldCharType="separate"/>
        </w:r>
        <w:r w:rsidR="00BA367E">
          <w:rPr>
            <w:noProof/>
            <w:webHidden/>
          </w:rPr>
          <w:t>22</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44" w:history="1">
        <w:r w:rsidR="00BA367E" w:rsidRPr="006A46DB">
          <w:rPr>
            <w:rStyle w:val="Hyperlink"/>
            <w:noProof/>
          </w:rPr>
          <w:t>Trigger termination of leases (s 95)</w:t>
        </w:r>
        <w:r w:rsidR="00BA367E">
          <w:rPr>
            <w:noProof/>
            <w:webHidden/>
          </w:rPr>
          <w:tab/>
        </w:r>
        <w:r w:rsidR="00BA367E">
          <w:rPr>
            <w:noProof/>
            <w:webHidden/>
          </w:rPr>
          <w:fldChar w:fldCharType="begin"/>
        </w:r>
        <w:r w:rsidR="00BA367E">
          <w:rPr>
            <w:noProof/>
            <w:webHidden/>
          </w:rPr>
          <w:instrText xml:space="preserve"> PAGEREF _Toc387992244 \h </w:instrText>
        </w:r>
        <w:r w:rsidR="00BA367E">
          <w:rPr>
            <w:noProof/>
            <w:webHidden/>
          </w:rPr>
        </w:r>
        <w:r w:rsidR="00BA367E">
          <w:rPr>
            <w:noProof/>
            <w:webHidden/>
          </w:rPr>
          <w:fldChar w:fldCharType="separate"/>
        </w:r>
        <w:r w:rsidR="00BA367E">
          <w:rPr>
            <w:noProof/>
            <w:webHidden/>
          </w:rPr>
          <w:t>23</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45" w:history="1">
        <w:r w:rsidR="00BA367E" w:rsidRPr="006A46DB">
          <w:rPr>
            <w:rStyle w:val="Hyperlink"/>
            <w:noProof/>
          </w:rPr>
          <w:t>Termination or expiry as to part only</w:t>
        </w:r>
        <w:r w:rsidR="00BA367E">
          <w:rPr>
            <w:noProof/>
            <w:webHidden/>
          </w:rPr>
          <w:tab/>
        </w:r>
        <w:r w:rsidR="00BA367E">
          <w:rPr>
            <w:noProof/>
            <w:webHidden/>
          </w:rPr>
          <w:fldChar w:fldCharType="begin"/>
        </w:r>
        <w:r w:rsidR="00BA367E">
          <w:rPr>
            <w:noProof/>
            <w:webHidden/>
          </w:rPr>
          <w:instrText xml:space="preserve"> PAGEREF _Toc387992245 \h </w:instrText>
        </w:r>
        <w:r w:rsidR="00BA367E">
          <w:rPr>
            <w:noProof/>
            <w:webHidden/>
          </w:rPr>
        </w:r>
        <w:r w:rsidR="00BA367E">
          <w:rPr>
            <w:noProof/>
            <w:webHidden/>
          </w:rPr>
          <w:fldChar w:fldCharType="separate"/>
        </w:r>
        <w:r w:rsidR="00BA367E">
          <w:rPr>
            <w:noProof/>
            <w:webHidden/>
          </w:rPr>
          <w:t>23</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46" w:history="1">
        <w:r w:rsidR="00BA367E" w:rsidRPr="006A46DB">
          <w:rPr>
            <w:rStyle w:val="Hyperlink"/>
            <w:noProof/>
          </w:rPr>
          <w:t>Statutory directive</w:t>
        </w:r>
        <w:r w:rsidR="00BA367E">
          <w:rPr>
            <w:noProof/>
            <w:webHidden/>
          </w:rPr>
          <w:tab/>
        </w:r>
        <w:r w:rsidR="00BA367E">
          <w:rPr>
            <w:noProof/>
            <w:webHidden/>
          </w:rPr>
          <w:fldChar w:fldCharType="begin"/>
        </w:r>
        <w:r w:rsidR="00BA367E">
          <w:rPr>
            <w:noProof/>
            <w:webHidden/>
          </w:rPr>
          <w:instrText xml:space="preserve"> PAGEREF _Toc387992246 \h </w:instrText>
        </w:r>
        <w:r w:rsidR="00BA367E">
          <w:rPr>
            <w:noProof/>
            <w:webHidden/>
          </w:rPr>
        </w:r>
        <w:r w:rsidR="00BA367E">
          <w:rPr>
            <w:noProof/>
            <w:webHidden/>
          </w:rPr>
          <w:fldChar w:fldCharType="separate"/>
        </w:r>
        <w:r w:rsidR="00BA367E">
          <w:rPr>
            <w:noProof/>
            <w:webHidden/>
          </w:rPr>
          <w:t>23</w:t>
        </w:r>
        <w:r w:rsidR="00BA367E">
          <w:rPr>
            <w:noProof/>
            <w:webHidden/>
          </w:rPr>
          <w:fldChar w:fldCharType="end"/>
        </w:r>
      </w:hyperlink>
    </w:p>
    <w:p w:rsidR="00BA367E" w:rsidRDefault="006233A5">
      <w:pPr>
        <w:pStyle w:val="TOC1"/>
        <w:rPr>
          <w:rFonts w:asciiTheme="minorHAnsi" w:eastAsiaTheme="minorEastAsia" w:hAnsiTheme="minorHAnsi"/>
          <w:noProof/>
          <w:color w:val="auto"/>
          <w:sz w:val="22"/>
          <w:lang w:eastAsia="en-NZ"/>
        </w:rPr>
      </w:pPr>
      <w:hyperlink w:anchor="_Toc387992247" w:history="1">
        <w:r w:rsidR="00BA367E" w:rsidRPr="006A46DB">
          <w:rPr>
            <w:rStyle w:val="Hyperlink"/>
            <w:noProof/>
          </w:rPr>
          <w:t>6</w:t>
        </w:r>
        <w:r w:rsidR="00BA367E">
          <w:rPr>
            <w:rFonts w:asciiTheme="minorHAnsi" w:eastAsiaTheme="minorEastAsia" w:hAnsiTheme="minorHAnsi"/>
            <w:noProof/>
            <w:color w:val="auto"/>
            <w:sz w:val="22"/>
            <w:lang w:eastAsia="en-NZ"/>
          </w:rPr>
          <w:tab/>
        </w:r>
        <w:r w:rsidR="00BA367E" w:rsidRPr="006A46DB">
          <w:rPr>
            <w:rStyle w:val="Hyperlink"/>
            <w:noProof/>
          </w:rPr>
          <w:t>Access to protected sites</w:t>
        </w:r>
        <w:r w:rsidR="00BA367E">
          <w:rPr>
            <w:noProof/>
            <w:webHidden/>
          </w:rPr>
          <w:tab/>
        </w:r>
        <w:r w:rsidR="00BA367E">
          <w:rPr>
            <w:noProof/>
            <w:webHidden/>
          </w:rPr>
          <w:fldChar w:fldCharType="begin"/>
        </w:r>
        <w:r w:rsidR="00BA367E">
          <w:rPr>
            <w:noProof/>
            <w:webHidden/>
          </w:rPr>
          <w:instrText xml:space="preserve"> PAGEREF _Toc387992247 \h </w:instrText>
        </w:r>
        <w:r w:rsidR="00BA367E">
          <w:rPr>
            <w:noProof/>
            <w:webHidden/>
          </w:rPr>
        </w:r>
        <w:r w:rsidR="00BA367E">
          <w:rPr>
            <w:noProof/>
            <w:webHidden/>
          </w:rPr>
          <w:fldChar w:fldCharType="separate"/>
        </w:r>
        <w:r w:rsidR="00BA367E">
          <w:rPr>
            <w:noProof/>
            <w:webHidden/>
          </w:rPr>
          <w:t>24</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48" w:history="1">
        <w:r w:rsidR="00BA367E" w:rsidRPr="006A46DB">
          <w:rPr>
            <w:rStyle w:val="Hyperlink"/>
            <w:noProof/>
          </w:rPr>
          <w:t>Trigger</w:t>
        </w:r>
        <w:r w:rsidR="00BA367E">
          <w:rPr>
            <w:noProof/>
            <w:webHidden/>
          </w:rPr>
          <w:tab/>
        </w:r>
        <w:r w:rsidR="00BA367E">
          <w:rPr>
            <w:noProof/>
            <w:webHidden/>
          </w:rPr>
          <w:fldChar w:fldCharType="begin"/>
        </w:r>
        <w:r w:rsidR="00BA367E">
          <w:rPr>
            <w:noProof/>
            <w:webHidden/>
          </w:rPr>
          <w:instrText xml:space="preserve"> PAGEREF _Toc387992248 \h </w:instrText>
        </w:r>
        <w:r w:rsidR="00BA367E">
          <w:rPr>
            <w:noProof/>
            <w:webHidden/>
          </w:rPr>
        </w:r>
        <w:r w:rsidR="00BA367E">
          <w:rPr>
            <w:noProof/>
            <w:webHidden/>
          </w:rPr>
          <w:fldChar w:fldCharType="separate"/>
        </w:r>
        <w:r w:rsidR="00BA367E">
          <w:rPr>
            <w:noProof/>
            <w:webHidden/>
          </w:rPr>
          <w:t>24</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49" w:history="1">
        <w:r w:rsidR="00BA367E" w:rsidRPr="006A46DB">
          <w:rPr>
            <w:rStyle w:val="Hyperlink"/>
            <w:noProof/>
          </w:rPr>
          <w:t>Action – notation on computer freehold register</w:t>
        </w:r>
        <w:r w:rsidR="00BA367E">
          <w:rPr>
            <w:noProof/>
            <w:webHidden/>
          </w:rPr>
          <w:tab/>
        </w:r>
        <w:r w:rsidR="00BA367E">
          <w:rPr>
            <w:noProof/>
            <w:webHidden/>
          </w:rPr>
          <w:fldChar w:fldCharType="begin"/>
        </w:r>
        <w:r w:rsidR="00BA367E">
          <w:rPr>
            <w:noProof/>
            <w:webHidden/>
          </w:rPr>
          <w:instrText xml:space="preserve"> PAGEREF _Toc387992249 \h </w:instrText>
        </w:r>
        <w:r w:rsidR="00BA367E">
          <w:rPr>
            <w:noProof/>
            <w:webHidden/>
          </w:rPr>
        </w:r>
        <w:r w:rsidR="00BA367E">
          <w:rPr>
            <w:noProof/>
            <w:webHidden/>
          </w:rPr>
          <w:fldChar w:fldCharType="separate"/>
        </w:r>
        <w:r w:rsidR="00BA367E">
          <w:rPr>
            <w:noProof/>
            <w:webHidden/>
          </w:rPr>
          <w:t>24</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50" w:history="1">
        <w:r w:rsidR="00BA367E" w:rsidRPr="006A46DB">
          <w:rPr>
            <w:rStyle w:val="Hyperlink"/>
            <w:noProof/>
          </w:rPr>
          <w:t>Memorial</w:t>
        </w:r>
        <w:r w:rsidR="00BA367E">
          <w:rPr>
            <w:noProof/>
            <w:webHidden/>
          </w:rPr>
          <w:tab/>
        </w:r>
        <w:r w:rsidR="00BA367E">
          <w:rPr>
            <w:noProof/>
            <w:webHidden/>
          </w:rPr>
          <w:fldChar w:fldCharType="begin"/>
        </w:r>
        <w:r w:rsidR="00BA367E">
          <w:rPr>
            <w:noProof/>
            <w:webHidden/>
          </w:rPr>
          <w:instrText xml:space="preserve"> PAGEREF _Toc387992250 \h </w:instrText>
        </w:r>
        <w:r w:rsidR="00BA367E">
          <w:rPr>
            <w:noProof/>
            <w:webHidden/>
          </w:rPr>
        </w:r>
        <w:r w:rsidR="00BA367E">
          <w:rPr>
            <w:noProof/>
            <w:webHidden/>
          </w:rPr>
          <w:fldChar w:fldCharType="separate"/>
        </w:r>
        <w:r w:rsidR="00BA367E">
          <w:rPr>
            <w:noProof/>
            <w:webHidden/>
          </w:rPr>
          <w:t>24</w:t>
        </w:r>
        <w:r w:rsidR="00BA367E">
          <w:rPr>
            <w:noProof/>
            <w:webHidden/>
          </w:rPr>
          <w:fldChar w:fldCharType="end"/>
        </w:r>
      </w:hyperlink>
    </w:p>
    <w:p w:rsidR="00BA367E" w:rsidRDefault="006233A5">
      <w:pPr>
        <w:pStyle w:val="TOC1"/>
        <w:rPr>
          <w:rFonts w:asciiTheme="minorHAnsi" w:eastAsiaTheme="minorEastAsia" w:hAnsiTheme="minorHAnsi"/>
          <w:noProof/>
          <w:color w:val="auto"/>
          <w:sz w:val="22"/>
          <w:lang w:eastAsia="en-NZ"/>
        </w:rPr>
      </w:pPr>
      <w:hyperlink w:anchor="_Toc387992251" w:history="1">
        <w:r w:rsidR="00BA367E" w:rsidRPr="006A46DB">
          <w:rPr>
            <w:rStyle w:val="Hyperlink"/>
            <w:noProof/>
          </w:rPr>
          <w:t>7</w:t>
        </w:r>
        <w:r w:rsidR="00BA367E">
          <w:rPr>
            <w:rFonts w:asciiTheme="minorHAnsi" w:eastAsiaTheme="minorEastAsia" w:hAnsiTheme="minorHAnsi"/>
            <w:noProof/>
            <w:color w:val="auto"/>
            <w:sz w:val="22"/>
            <w:lang w:eastAsia="en-NZ"/>
          </w:rPr>
          <w:tab/>
        </w:r>
        <w:r w:rsidR="00BA367E" w:rsidRPr="006A46DB">
          <w:rPr>
            <w:rStyle w:val="Hyperlink"/>
            <w:noProof/>
          </w:rPr>
          <w:t>Right of first refusal</w:t>
        </w:r>
        <w:r w:rsidR="00BA367E">
          <w:rPr>
            <w:noProof/>
            <w:webHidden/>
          </w:rPr>
          <w:tab/>
        </w:r>
        <w:r w:rsidR="00BA367E">
          <w:rPr>
            <w:noProof/>
            <w:webHidden/>
          </w:rPr>
          <w:fldChar w:fldCharType="begin"/>
        </w:r>
        <w:r w:rsidR="00BA367E">
          <w:rPr>
            <w:noProof/>
            <w:webHidden/>
          </w:rPr>
          <w:instrText xml:space="preserve"> PAGEREF _Toc387992251 \h </w:instrText>
        </w:r>
        <w:r w:rsidR="00BA367E">
          <w:rPr>
            <w:noProof/>
            <w:webHidden/>
          </w:rPr>
        </w:r>
        <w:r w:rsidR="00BA367E">
          <w:rPr>
            <w:noProof/>
            <w:webHidden/>
          </w:rPr>
          <w:fldChar w:fldCharType="separate"/>
        </w:r>
        <w:r w:rsidR="00BA367E">
          <w:rPr>
            <w:noProof/>
            <w:webHidden/>
          </w:rPr>
          <w:t>25</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52" w:history="1">
        <w:r w:rsidR="00BA367E" w:rsidRPr="006A46DB">
          <w:rPr>
            <w:rStyle w:val="Hyperlink"/>
            <w:noProof/>
          </w:rPr>
          <w:t>Trigger</w:t>
        </w:r>
        <w:r w:rsidR="00BA367E">
          <w:rPr>
            <w:noProof/>
            <w:webHidden/>
          </w:rPr>
          <w:tab/>
        </w:r>
        <w:r w:rsidR="00BA367E">
          <w:rPr>
            <w:noProof/>
            <w:webHidden/>
          </w:rPr>
          <w:fldChar w:fldCharType="begin"/>
        </w:r>
        <w:r w:rsidR="00BA367E">
          <w:rPr>
            <w:noProof/>
            <w:webHidden/>
          </w:rPr>
          <w:instrText xml:space="preserve"> PAGEREF _Toc387992252 \h </w:instrText>
        </w:r>
        <w:r w:rsidR="00BA367E">
          <w:rPr>
            <w:noProof/>
            <w:webHidden/>
          </w:rPr>
        </w:r>
        <w:r w:rsidR="00BA367E">
          <w:rPr>
            <w:noProof/>
            <w:webHidden/>
          </w:rPr>
          <w:fldChar w:fldCharType="separate"/>
        </w:r>
        <w:r w:rsidR="00BA367E">
          <w:rPr>
            <w:noProof/>
            <w:webHidden/>
          </w:rPr>
          <w:t>25</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53" w:history="1">
        <w:r w:rsidR="00BA367E" w:rsidRPr="006A46DB">
          <w:rPr>
            <w:rStyle w:val="Hyperlink"/>
            <w:noProof/>
          </w:rPr>
          <w:t>Action—memorials record RFR land (s 131)</w:t>
        </w:r>
        <w:r w:rsidR="00BA367E">
          <w:rPr>
            <w:noProof/>
            <w:webHidden/>
          </w:rPr>
          <w:tab/>
        </w:r>
        <w:r w:rsidR="00BA367E">
          <w:rPr>
            <w:noProof/>
            <w:webHidden/>
          </w:rPr>
          <w:fldChar w:fldCharType="begin"/>
        </w:r>
        <w:r w:rsidR="00BA367E">
          <w:rPr>
            <w:noProof/>
            <w:webHidden/>
          </w:rPr>
          <w:instrText xml:space="preserve"> PAGEREF _Toc387992253 \h </w:instrText>
        </w:r>
        <w:r w:rsidR="00BA367E">
          <w:rPr>
            <w:noProof/>
            <w:webHidden/>
          </w:rPr>
        </w:r>
        <w:r w:rsidR="00BA367E">
          <w:rPr>
            <w:noProof/>
            <w:webHidden/>
          </w:rPr>
          <w:fldChar w:fldCharType="separate"/>
        </w:r>
        <w:r w:rsidR="00BA367E">
          <w:rPr>
            <w:noProof/>
            <w:webHidden/>
          </w:rPr>
          <w:t>25</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54" w:history="1">
        <w:r w:rsidR="00BA367E" w:rsidRPr="006A46DB">
          <w:rPr>
            <w:rStyle w:val="Hyperlink"/>
            <w:noProof/>
          </w:rPr>
          <w:t>Trigger – s 132 certificate</w:t>
        </w:r>
        <w:r w:rsidR="00BA367E">
          <w:rPr>
            <w:noProof/>
            <w:webHidden/>
          </w:rPr>
          <w:tab/>
        </w:r>
        <w:r w:rsidR="00BA367E">
          <w:rPr>
            <w:noProof/>
            <w:webHidden/>
          </w:rPr>
          <w:fldChar w:fldCharType="begin"/>
        </w:r>
        <w:r w:rsidR="00BA367E">
          <w:rPr>
            <w:noProof/>
            <w:webHidden/>
          </w:rPr>
          <w:instrText xml:space="preserve"> PAGEREF _Toc387992254 \h </w:instrText>
        </w:r>
        <w:r w:rsidR="00BA367E">
          <w:rPr>
            <w:noProof/>
            <w:webHidden/>
          </w:rPr>
        </w:r>
        <w:r w:rsidR="00BA367E">
          <w:rPr>
            <w:noProof/>
            <w:webHidden/>
          </w:rPr>
          <w:fldChar w:fldCharType="separate"/>
        </w:r>
        <w:r w:rsidR="00BA367E">
          <w:rPr>
            <w:noProof/>
            <w:webHidden/>
          </w:rPr>
          <w:t>25</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55" w:history="1">
        <w:r w:rsidR="00BA367E" w:rsidRPr="006A46DB">
          <w:rPr>
            <w:rStyle w:val="Hyperlink"/>
            <w:noProof/>
          </w:rPr>
          <w:t>Action – registration requirements</w:t>
        </w:r>
        <w:r w:rsidR="00BA367E">
          <w:rPr>
            <w:noProof/>
            <w:webHidden/>
          </w:rPr>
          <w:tab/>
        </w:r>
        <w:r w:rsidR="00BA367E">
          <w:rPr>
            <w:noProof/>
            <w:webHidden/>
          </w:rPr>
          <w:fldChar w:fldCharType="begin"/>
        </w:r>
        <w:r w:rsidR="00BA367E">
          <w:rPr>
            <w:noProof/>
            <w:webHidden/>
          </w:rPr>
          <w:instrText xml:space="preserve"> PAGEREF _Toc387992255 \h </w:instrText>
        </w:r>
        <w:r w:rsidR="00BA367E">
          <w:rPr>
            <w:noProof/>
            <w:webHidden/>
          </w:rPr>
        </w:r>
        <w:r w:rsidR="00BA367E">
          <w:rPr>
            <w:noProof/>
            <w:webHidden/>
          </w:rPr>
          <w:fldChar w:fldCharType="separate"/>
        </w:r>
        <w:r w:rsidR="00BA367E">
          <w:rPr>
            <w:noProof/>
            <w:webHidden/>
          </w:rPr>
          <w:t>25</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56" w:history="1">
        <w:r w:rsidR="00BA367E" w:rsidRPr="006A46DB">
          <w:rPr>
            <w:rStyle w:val="Hyperlink"/>
            <w:noProof/>
          </w:rPr>
          <w:t>Trigger – s 133 certificate</w:t>
        </w:r>
        <w:r w:rsidR="00BA367E">
          <w:rPr>
            <w:noProof/>
            <w:webHidden/>
          </w:rPr>
          <w:tab/>
        </w:r>
        <w:r w:rsidR="00BA367E">
          <w:rPr>
            <w:noProof/>
            <w:webHidden/>
          </w:rPr>
          <w:fldChar w:fldCharType="begin"/>
        </w:r>
        <w:r w:rsidR="00BA367E">
          <w:rPr>
            <w:noProof/>
            <w:webHidden/>
          </w:rPr>
          <w:instrText xml:space="preserve"> PAGEREF _Toc387992256 \h </w:instrText>
        </w:r>
        <w:r w:rsidR="00BA367E">
          <w:rPr>
            <w:noProof/>
            <w:webHidden/>
          </w:rPr>
        </w:r>
        <w:r w:rsidR="00BA367E">
          <w:rPr>
            <w:noProof/>
            <w:webHidden/>
          </w:rPr>
          <w:fldChar w:fldCharType="separate"/>
        </w:r>
        <w:r w:rsidR="00BA367E">
          <w:rPr>
            <w:noProof/>
            <w:webHidden/>
          </w:rPr>
          <w:t>26</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57" w:history="1">
        <w:r w:rsidR="00BA367E" w:rsidRPr="006A46DB">
          <w:rPr>
            <w:rStyle w:val="Hyperlink"/>
            <w:noProof/>
          </w:rPr>
          <w:t>Action – registration requirements</w:t>
        </w:r>
        <w:r w:rsidR="00BA367E">
          <w:rPr>
            <w:noProof/>
            <w:webHidden/>
          </w:rPr>
          <w:tab/>
        </w:r>
        <w:r w:rsidR="00BA367E">
          <w:rPr>
            <w:noProof/>
            <w:webHidden/>
          </w:rPr>
          <w:fldChar w:fldCharType="begin"/>
        </w:r>
        <w:r w:rsidR="00BA367E">
          <w:rPr>
            <w:noProof/>
            <w:webHidden/>
          </w:rPr>
          <w:instrText xml:space="preserve"> PAGEREF _Toc387992257 \h </w:instrText>
        </w:r>
        <w:r w:rsidR="00BA367E">
          <w:rPr>
            <w:noProof/>
            <w:webHidden/>
          </w:rPr>
        </w:r>
        <w:r w:rsidR="00BA367E">
          <w:rPr>
            <w:noProof/>
            <w:webHidden/>
          </w:rPr>
          <w:fldChar w:fldCharType="separate"/>
        </w:r>
        <w:r w:rsidR="00BA367E">
          <w:rPr>
            <w:noProof/>
            <w:webHidden/>
          </w:rPr>
          <w:t>26</w:t>
        </w:r>
        <w:r w:rsidR="00BA367E">
          <w:rPr>
            <w:noProof/>
            <w:webHidden/>
          </w:rPr>
          <w:fldChar w:fldCharType="end"/>
        </w:r>
      </w:hyperlink>
    </w:p>
    <w:p w:rsidR="00BA367E" w:rsidRDefault="006233A5">
      <w:pPr>
        <w:pStyle w:val="TOC2"/>
        <w:rPr>
          <w:rFonts w:asciiTheme="minorHAnsi" w:eastAsiaTheme="minorEastAsia" w:hAnsiTheme="minorHAnsi"/>
          <w:noProof/>
          <w:sz w:val="22"/>
          <w:lang w:eastAsia="en-NZ"/>
        </w:rPr>
      </w:pPr>
      <w:hyperlink w:anchor="_Toc387992258" w:history="1">
        <w:r w:rsidR="00BA367E" w:rsidRPr="006A46DB">
          <w:rPr>
            <w:rStyle w:val="Hyperlink"/>
            <w:noProof/>
          </w:rPr>
          <w:t>Action - ongoing monitoring of RFR land</w:t>
        </w:r>
        <w:r w:rsidR="00BA367E">
          <w:rPr>
            <w:noProof/>
            <w:webHidden/>
          </w:rPr>
          <w:tab/>
        </w:r>
        <w:r w:rsidR="00BA367E">
          <w:rPr>
            <w:noProof/>
            <w:webHidden/>
          </w:rPr>
          <w:fldChar w:fldCharType="begin"/>
        </w:r>
        <w:r w:rsidR="00BA367E">
          <w:rPr>
            <w:noProof/>
            <w:webHidden/>
          </w:rPr>
          <w:instrText xml:space="preserve"> PAGEREF _Toc387992258 \h </w:instrText>
        </w:r>
        <w:r w:rsidR="00BA367E">
          <w:rPr>
            <w:noProof/>
            <w:webHidden/>
          </w:rPr>
        </w:r>
        <w:r w:rsidR="00BA367E">
          <w:rPr>
            <w:noProof/>
            <w:webHidden/>
          </w:rPr>
          <w:fldChar w:fldCharType="separate"/>
        </w:r>
        <w:r w:rsidR="00BA367E">
          <w:rPr>
            <w:noProof/>
            <w:webHidden/>
          </w:rPr>
          <w:t>26</w:t>
        </w:r>
        <w:r w:rsidR="00BA367E">
          <w:rPr>
            <w:noProof/>
            <w:webHidden/>
          </w:rPr>
          <w:fldChar w:fldCharType="end"/>
        </w:r>
      </w:hyperlink>
    </w:p>
    <w:p w:rsidR="00121D53" w:rsidRDefault="007F6287" w:rsidP="006A11C6">
      <w:pPr>
        <w:pStyle w:val="BlockText"/>
      </w:pPr>
      <w:r>
        <w:rPr>
          <w:b/>
          <w:caps/>
          <w:color w:val="00AA9C"/>
          <w:sz w:val="22"/>
        </w:rPr>
        <w:fldChar w:fldCharType="end"/>
      </w:r>
    </w:p>
    <w:p w:rsidR="00121D53" w:rsidRDefault="00121D53" w:rsidP="006A11C6">
      <w:pPr>
        <w:pStyle w:val="BlockText"/>
      </w:pPr>
    </w:p>
    <w:p w:rsidR="00102BED" w:rsidRDefault="00102BED" w:rsidP="00121D53">
      <w:pPr>
        <w:pStyle w:val="5Forewordappendixheading"/>
        <w:sectPr w:rsidR="00102BED" w:rsidSect="00102BED">
          <w:headerReference w:type="even" r:id="rId10"/>
          <w:headerReference w:type="default" r:id="rId11"/>
          <w:footerReference w:type="default" r:id="rId12"/>
          <w:headerReference w:type="first" r:id="rId13"/>
          <w:pgSz w:w="11906" w:h="16838" w:code="9"/>
          <w:pgMar w:top="1134" w:right="1134" w:bottom="1134" w:left="1134" w:header="567" w:footer="567" w:gutter="0"/>
          <w:cols w:space="708"/>
          <w:docGrid w:linePitch="360"/>
        </w:sectPr>
      </w:pPr>
    </w:p>
    <w:p w:rsidR="00121D53" w:rsidRDefault="00121D53" w:rsidP="00121D53">
      <w:pPr>
        <w:pStyle w:val="5Forewordappendixheading"/>
      </w:pPr>
      <w:bookmarkStart w:id="1" w:name="_Toc387992185"/>
      <w:r>
        <w:lastRenderedPageBreak/>
        <w:t>Terms and definitions</w:t>
      </w:r>
      <w:bookmarkEnd w:id="1"/>
    </w:p>
    <w:p w:rsidR="00035DE2" w:rsidRDefault="00035DE2" w:rsidP="00035DE2">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035DE2" w:rsidP="00876B3F">
            <w:pPr>
              <w:pStyle w:val="Heading2"/>
            </w:pPr>
            <w:bookmarkStart w:id="2" w:name="_Toc387992186"/>
            <w:r w:rsidRPr="00876B3F">
              <w:t>General</w:t>
            </w:r>
            <w:bookmarkEnd w:id="2"/>
          </w:p>
        </w:tc>
        <w:tc>
          <w:tcPr>
            <w:tcW w:w="7938" w:type="dxa"/>
          </w:tcPr>
          <w:p w:rsidR="00F764F7" w:rsidRDefault="00F764F7" w:rsidP="00BB521C">
            <w:pPr>
              <w:pStyle w:val="Indent1abc0"/>
            </w:pPr>
            <w:bookmarkStart w:id="3" w:name="_Ref384284726"/>
            <w:r>
              <w:t xml:space="preserve">For the purposes of this guideline, the terms and definitions in the </w:t>
            </w:r>
            <w:proofErr w:type="spellStart"/>
            <w:r w:rsidR="00553A2D">
              <w:t>Raukawa</w:t>
            </w:r>
            <w:proofErr w:type="spellEnd"/>
            <w:r w:rsidR="00553A2D">
              <w:t xml:space="preserve"> Claims Settlement Act 20</w:t>
            </w:r>
            <w:r w:rsidR="00F14F12">
              <w:t>1</w:t>
            </w:r>
            <w:r w:rsidR="00875CF2">
              <w:t>4</w:t>
            </w:r>
            <w:r w:rsidR="00553A2D">
              <w:t xml:space="preserve"> </w:t>
            </w:r>
            <w:r>
              <w:t xml:space="preserve">(Act) apply, unless stated otherwise. Refer to </w:t>
            </w:r>
            <w:proofErr w:type="spellStart"/>
            <w:r w:rsidR="00283D38" w:rsidRPr="00F14F12">
              <w:t>ss</w:t>
            </w:r>
            <w:proofErr w:type="spellEnd"/>
            <w:r w:rsidR="00283D38" w:rsidRPr="00F14F12">
              <w:t> </w:t>
            </w:r>
            <w:r w:rsidR="00A85B25">
              <w:t xml:space="preserve">11, </w:t>
            </w:r>
            <w:r w:rsidR="00283D38" w:rsidRPr="00F14F12">
              <w:t>12, 13, 14, 21</w:t>
            </w:r>
            <w:r w:rsidR="00F14F12">
              <w:t>,</w:t>
            </w:r>
            <w:r w:rsidR="00283D38" w:rsidRPr="00F14F12">
              <w:t xml:space="preserve"> 60, </w:t>
            </w:r>
            <w:r w:rsidR="008213EE">
              <w:t>86</w:t>
            </w:r>
            <w:r w:rsidR="00283D38" w:rsidRPr="00F14F12">
              <w:t xml:space="preserve">, </w:t>
            </w:r>
            <w:r w:rsidR="00045608">
              <w:t xml:space="preserve">105 </w:t>
            </w:r>
            <w:r w:rsidR="00283D38" w:rsidRPr="00F14F12">
              <w:t xml:space="preserve">and </w:t>
            </w:r>
            <w:r w:rsidR="008213EE">
              <w:t>10</w:t>
            </w:r>
            <w:r w:rsidR="00045608">
              <w:t>6</w:t>
            </w:r>
            <w:r w:rsidR="008213EE">
              <w:t xml:space="preserve"> </w:t>
            </w:r>
            <w:r>
              <w:t>of the Act for interpretation.</w:t>
            </w:r>
            <w:bookmarkEnd w:id="3"/>
          </w:p>
          <w:p w:rsidR="00F764F7" w:rsidRDefault="00F764F7" w:rsidP="00BB521C">
            <w:pPr>
              <w:pStyle w:val="Indent1abc0"/>
            </w:pPr>
            <w:r>
              <w:t>Terms and abbreviations used in this guideline that are not defined in the Act are defined below.</w:t>
            </w:r>
          </w:p>
          <w:p w:rsidR="00035DE2" w:rsidRDefault="00F764F7" w:rsidP="00BB521C">
            <w:pPr>
              <w:pStyle w:val="Indent1abc0"/>
            </w:pPr>
            <w:r>
              <w:t>Any reference to a section in this guideline is a reference to that section of the Act.</w:t>
            </w:r>
          </w:p>
        </w:tc>
      </w:tr>
    </w:tbl>
    <w:p w:rsidR="00035DE2" w:rsidRPr="00035DE2" w:rsidRDefault="00035DE2" w:rsidP="00035DE2">
      <w:pPr>
        <w:pStyle w:val="blockline"/>
      </w:pPr>
    </w:p>
    <w:tbl>
      <w:tblPr>
        <w:tblW w:w="9889" w:type="dxa"/>
        <w:tblLook w:val="04A0" w:firstRow="1" w:lastRow="0" w:firstColumn="1" w:lastColumn="0" w:noHBand="0" w:noVBand="1"/>
      </w:tblPr>
      <w:tblGrid>
        <w:gridCol w:w="2943"/>
        <w:gridCol w:w="6946"/>
      </w:tblGrid>
      <w:tr w:rsidR="00035DE2" w:rsidTr="00C5546B">
        <w:tc>
          <w:tcPr>
            <w:tcW w:w="2943" w:type="dxa"/>
          </w:tcPr>
          <w:p w:rsidR="00035DE2" w:rsidRDefault="00035DE2" w:rsidP="00F764F7">
            <w:pPr>
              <w:pStyle w:val="Tableheading"/>
            </w:pPr>
            <w:r>
              <w:t>Term/abbreviation</w:t>
            </w:r>
          </w:p>
        </w:tc>
        <w:tc>
          <w:tcPr>
            <w:tcW w:w="6946" w:type="dxa"/>
          </w:tcPr>
          <w:p w:rsidR="00035DE2" w:rsidRDefault="00035DE2" w:rsidP="00F764F7">
            <w:pPr>
              <w:pStyle w:val="Tableheading"/>
            </w:pPr>
            <w:r>
              <w:t>Definition</w:t>
            </w:r>
          </w:p>
        </w:tc>
      </w:tr>
      <w:tr w:rsidR="00F764F7" w:rsidTr="00C5546B">
        <w:tc>
          <w:tcPr>
            <w:tcW w:w="2943" w:type="dxa"/>
          </w:tcPr>
          <w:p w:rsidR="00F764F7" w:rsidRPr="00F764F7" w:rsidRDefault="00F764F7" w:rsidP="00F764F7">
            <w:pPr>
              <w:pStyle w:val="Tabletext"/>
            </w:pPr>
            <w:r w:rsidRPr="00F764F7">
              <w:t>Act</w:t>
            </w:r>
          </w:p>
        </w:tc>
        <w:tc>
          <w:tcPr>
            <w:tcW w:w="6946" w:type="dxa"/>
          </w:tcPr>
          <w:p w:rsidR="00477708" w:rsidRPr="00477708" w:rsidRDefault="00F14F12" w:rsidP="00A85B25">
            <w:pPr>
              <w:pStyle w:val="Tabletext"/>
            </w:pPr>
            <w:proofErr w:type="spellStart"/>
            <w:r w:rsidRPr="00F14F12">
              <w:t>Raukawa</w:t>
            </w:r>
            <w:proofErr w:type="spellEnd"/>
            <w:r w:rsidRPr="00F14F12">
              <w:t xml:space="preserve"> Claims Settlement Act 201</w:t>
            </w:r>
            <w:r w:rsidR="00A85B25">
              <w:t>4</w:t>
            </w:r>
          </w:p>
        </w:tc>
      </w:tr>
      <w:tr w:rsidR="00F764F7" w:rsidTr="00C5546B">
        <w:tc>
          <w:tcPr>
            <w:tcW w:w="2943" w:type="dxa"/>
          </w:tcPr>
          <w:p w:rsidR="00F764F7" w:rsidRPr="00F764F7" w:rsidRDefault="00F764F7" w:rsidP="00F764F7">
            <w:pPr>
              <w:pStyle w:val="Tabletext"/>
            </w:pPr>
            <w:r w:rsidRPr="00F764F7">
              <w:t>authorised person</w:t>
            </w:r>
          </w:p>
        </w:tc>
        <w:tc>
          <w:tcPr>
            <w:tcW w:w="6946" w:type="dxa"/>
          </w:tcPr>
          <w:p w:rsidR="00F764F7" w:rsidRPr="00F764F7" w:rsidRDefault="00F764F7" w:rsidP="00292710">
            <w:pPr>
              <w:pStyle w:val="Tabletext"/>
            </w:pPr>
            <w:r w:rsidRPr="00F764F7">
              <w:t xml:space="preserve">an authorised person as defined in </w:t>
            </w:r>
            <w:proofErr w:type="spellStart"/>
            <w:r w:rsidR="00283D38" w:rsidRPr="00F14F12">
              <w:t>ss</w:t>
            </w:r>
            <w:proofErr w:type="spellEnd"/>
            <w:r w:rsidR="00283D38" w:rsidRPr="00F14F12">
              <w:t> 71(8)</w:t>
            </w:r>
            <w:r w:rsidR="00F14F12" w:rsidRPr="00F14F12">
              <w:t xml:space="preserve"> and</w:t>
            </w:r>
            <w:r w:rsidR="00283D38" w:rsidRPr="00F14F12">
              <w:t xml:space="preserve"> </w:t>
            </w:r>
            <w:r w:rsidR="00875CF2">
              <w:t>90</w:t>
            </w:r>
            <w:r w:rsidR="00283D38" w:rsidRPr="00F14F12">
              <w:t>(5)</w:t>
            </w:r>
            <w:r w:rsidRPr="00F764F7">
              <w:t xml:space="preserve"> </w:t>
            </w:r>
          </w:p>
        </w:tc>
      </w:tr>
      <w:tr w:rsidR="00F764F7" w:rsidTr="00C5546B">
        <w:tc>
          <w:tcPr>
            <w:tcW w:w="2943" w:type="dxa"/>
          </w:tcPr>
          <w:p w:rsidR="00F764F7" w:rsidRPr="00F764F7" w:rsidRDefault="00F764F7" w:rsidP="00F764F7">
            <w:pPr>
              <w:pStyle w:val="Tabletext"/>
            </w:pPr>
            <w:r w:rsidRPr="00F764F7">
              <w:t>Chief Executive</w:t>
            </w:r>
          </w:p>
        </w:tc>
        <w:tc>
          <w:tcPr>
            <w:tcW w:w="6946" w:type="dxa"/>
          </w:tcPr>
          <w:p w:rsidR="00F764F7" w:rsidRPr="00F764F7" w:rsidRDefault="00F764F7" w:rsidP="00F764F7">
            <w:pPr>
              <w:pStyle w:val="Tabletext"/>
            </w:pPr>
            <w:r w:rsidRPr="00F764F7">
              <w:t>Chief Executive of Land Information New Zealand</w:t>
            </w:r>
          </w:p>
        </w:tc>
      </w:tr>
      <w:tr w:rsidR="00F764F7" w:rsidTr="00C5546B">
        <w:tc>
          <w:tcPr>
            <w:tcW w:w="2943" w:type="dxa"/>
          </w:tcPr>
          <w:p w:rsidR="00F764F7" w:rsidRPr="00F764F7" w:rsidRDefault="00F764F7" w:rsidP="00F764F7">
            <w:pPr>
              <w:pStyle w:val="Tabletext"/>
            </w:pPr>
            <w:r w:rsidRPr="00F764F7">
              <w:t>cultural redress property</w:t>
            </w:r>
          </w:p>
        </w:tc>
        <w:tc>
          <w:tcPr>
            <w:tcW w:w="6946" w:type="dxa"/>
          </w:tcPr>
          <w:p w:rsidR="00F764F7" w:rsidRPr="00F764F7" w:rsidRDefault="00F764F7" w:rsidP="009E4B58">
            <w:pPr>
              <w:pStyle w:val="Tabletext"/>
            </w:pPr>
            <w:r w:rsidRPr="00F764F7">
              <w:t>a property listed in</w:t>
            </w:r>
            <w:r w:rsidR="00283D38">
              <w:t xml:space="preserve"> s 60</w:t>
            </w:r>
            <w:r w:rsidRPr="00F764F7">
              <w:t xml:space="preserve"> and described in </w:t>
            </w:r>
            <w:r w:rsidR="00875CF2">
              <w:t xml:space="preserve">Schedule 4 </w:t>
            </w:r>
            <w:r w:rsidRPr="00F764F7">
              <w:t>of the Act</w:t>
            </w:r>
          </w:p>
        </w:tc>
      </w:tr>
      <w:tr w:rsidR="00F764F7" w:rsidTr="00C5546B">
        <w:tc>
          <w:tcPr>
            <w:tcW w:w="2943" w:type="dxa"/>
          </w:tcPr>
          <w:p w:rsidR="00F764F7" w:rsidRPr="00F764F7" w:rsidRDefault="00F764F7" w:rsidP="00B657A4">
            <w:pPr>
              <w:pStyle w:val="Tabletext"/>
            </w:pPr>
            <w:r w:rsidRPr="00F764F7">
              <w:t>commercial property</w:t>
            </w:r>
          </w:p>
        </w:tc>
        <w:tc>
          <w:tcPr>
            <w:tcW w:w="6946" w:type="dxa"/>
          </w:tcPr>
          <w:p w:rsidR="00F764F7" w:rsidRPr="00F764F7" w:rsidRDefault="00F764F7" w:rsidP="009E4B58">
            <w:pPr>
              <w:pStyle w:val="Tabletext"/>
            </w:pPr>
            <w:r w:rsidRPr="00F764F7">
              <w:t xml:space="preserve">a property defined as commercial property </w:t>
            </w:r>
            <w:r w:rsidR="00045608">
              <w:t xml:space="preserve">(specifically Licensed land) </w:t>
            </w:r>
            <w:r w:rsidRPr="00F764F7">
              <w:t xml:space="preserve">in </w:t>
            </w:r>
            <w:r w:rsidR="009E4B58">
              <w:t>s </w:t>
            </w:r>
            <w:r w:rsidR="00875CF2">
              <w:t>86</w:t>
            </w:r>
            <w:r w:rsidR="009E4B58">
              <w:t>.</w:t>
            </w:r>
            <w:r w:rsidR="00875CF2">
              <w:t xml:space="preserve"> </w:t>
            </w:r>
            <w:r w:rsidR="00716ADE">
              <w:t xml:space="preserve">The legal descriptions of which are set out in </w:t>
            </w:r>
            <w:r w:rsidR="009E4B58">
              <w:t>s </w:t>
            </w:r>
            <w:r w:rsidR="00716ADE">
              <w:t>3 of the property redress schedule in the deed of settlement</w:t>
            </w:r>
          </w:p>
        </w:tc>
      </w:tr>
      <w:tr w:rsidR="00F764F7" w:rsidTr="00C5546B">
        <w:tc>
          <w:tcPr>
            <w:tcW w:w="2943" w:type="dxa"/>
          </w:tcPr>
          <w:p w:rsidR="00045608" w:rsidRPr="00F764F7" w:rsidRDefault="00F764F7" w:rsidP="00F764F7">
            <w:pPr>
              <w:pStyle w:val="Tabletext"/>
            </w:pPr>
            <w:r w:rsidRPr="00F764F7">
              <w:t>deed of settlement</w:t>
            </w:r>
          </w:p>
        </w:tc>
        <w:tc>
          <w:tcPr>
            <w:tcW w:w="6946" w:type="dxa"/>
          </w:tcPr>
          <w:p w:rsidR="00F764F7" w:rsidRPr="00F764F7" w:rsidRDefault="00283D38" w:rsidP="009E4B58">
            <w:pPr>
              <w:pStyle w:val="Tabletext"/>
            </w:pPr>
            <w:proofErr w:type="spellStart"/>
            <w:r w:rsidRPr="00A85B25">
              <w:t>Raukawa</w:t>
            </w:r>
            <w:proofErr w:type="spellEnd"/>
            <w:r w:rsidRPr="00A85B25">
              <w:t xml:space="preserve"> </w:t>
            </w:r>
            <w:r w:rsidR="008D0FE2" w:rsidRPr="00A85B25">
              <w:t xml:space="preserve">and </w:t>
            </w:r>
            <w:r w:rsidR="00A14553">
              <w:t xml:space="preserve">the </w:t>
            </w:r>
            <w:proofErr w:type="spellStart"/>
            <w:r w:rsidR="008D0FE2" w:rsidRPr="00A85B25">
              <w:t>Raukawa</w:t>
            </w:r>
            <w:proofErr w:type="spellEnd"/>
            <w:r w:rsidR="008D0FE2" w:rsidRPr="00A85B25">
              <w:t xml:space="preserve"> Settlement Trust </w:t>
            </w:r>
            <w:r w:rsidRPr="00A85B25">
              <w:t>Deed</w:t>
            </w:r>
            <w:r>
              <w:t xml:space="preserve"> of Settlement</w:t>
            </w:r>
            <w:r w:rsidRPr="00C36F7E">
              <w:t xml:space="preserve"> </w:t>
            </w:r>
            <w:r w:rsidRPr="00283D38">
              <w:t>dated 2 June 2012</w:t>
            </w:r>
            <w:r>
              <w:t xml:space="preserve"> </w:t>
            </w:r>
            <w:r w:rsidR="00F764F7" w:rsidRPr="00F764F7">
              <w:t xml:space="preserve">referred to in </w:t>
            </w:r>
            <w:r>
              <w:t>s 3</w:t>
            </w:r>
            <w:r w:rsidR="00F764F7" w:rsidRPr="00F764F7">
              <w:t xml:space="preserve"> and as defined in</w:t>
            </w:r>
            <w:r>
              <w:t xml:space="preserve"> s 12</w:t>
            </w:r>
            <w:r w:rsidR="001C7281">
              <w:t>.</w:t>
            </w:r>
          </w:p>
        </w:tc>
      </w:tr>
      <w:tr w:rsidR="001C7281" w:rsidTr="00C5546B">
        <w:tc>
          <w:tcPr>
            <w:tcW w:w="2943" w:type="dxa"/>
          </w:tcPr>
          <w:p w:rsidR="001C7281" w:rsidRPr="00F764F7" w:rsidRDefault="001C7281" w:rsidP="00F764F7">
            <w:pPr>
              <w:pStyle w:val="Tabletext"/>
            </w:pPr>
            <w:r>
              <w:t>Deferred selection property</w:t>
            </w:r>
          </w:p>
        </w:tc>
        <w:tc>
          <w:tcPr>
            <w:tcW w:w="6946" w:type="dxa"/>
          </w:tcPr>
          <w:p w:rsidR="001C7281" w:rsidRPr="00A85B25" w:rsidRDefault="001C7281" w:rsidP="009E4B58">
            <w:pPr>
              <w:pStyle w:val="Tabletext"/>
            </w:pPr>
            <w:r>
              <w:t>Deferred selection property defined in section 86 and described in Part 5 of the property redress schedule</w:t>
            </w:r>
            <w:r w:rsidR="00292710">
              <w:t xml:space="preserve"> in the deed of settlement</w:t>
            </w:r>
          </w:p>
        </w:tc>
      </w:tr>
      <w:tr w:rsidR="00F764F7" w:rsidTr="00C5546B">
        <w:tc>
          <w:tcPr>
            <w:tcW w:w="2943" w:type="dxa"/>
          </w:tcPr>
          <w:p w:rsidR="00045608" w:rsidRPr="00F764F7" w:rsidRDefault="00F764F7" w:rsidP="001C7281">
            <w:pPr>
              <w:pStyle w:val="Tabletext"/>
            </w:pPr>
            <w:r w:rsidRPr="00F764F7">
              <w:t>LINZ</w:t>
            </w:r>
          </w:p>
        </w:tc>
        <w:tc>
          <w:tcPr>
            <w:tcW w:w="6946" w:type="dxa"/>
          </w:tcPr>
          <w:p w:rsidR="00045608" w:rsidRPr="001C7281" w:rsidRDefault="00F764F7" w:rsidP="00F764F7">
            <w:pPr>
              <w:pStyle w:val="Tabletext"/>
            </w:pPr>
            <w:r w:rsidRPr="00F764F7">
              <w:t>Land Information New Zealand</w:t>
            </w:r>
          </w:p>
        </w:tc>
      </w:tr>
      <w:tr w:rsidR="001C7281" w:rsidTr="00C5546B">
        <w:tc>
          <w:tcPr>
            <w:tcW w:w="2943" w:type="dxa"/>
          </w:tcPr>
          <w:p w:rsidR="001C7281" w:rsidRPr="00F764F7" w:rsidRDefault="001C7281" w:rsidP="00F764F7">
            <w:pPr>
              <w:pStyle w:val="Tabletext"/>
            </w:pPr>
            <w:r>
              <w:t>Licensed land</w:t>
            </w:r>
          </w:p>
        </w:tc>
        <w:tc>
          <w:tcPr>
            <w:tcW w:w="6946" w:type="dxa"/>
          </w:tcPr>
          <w:p w:rsidR="001C7281" w:rsidRPr="00F764F7" w:rsidRDefault="001C7281" w:rsidP="00292710">
            <w:pPr>
              <w:pStyle w:val="Tabletext"/>
            </w:pPr>
            <w:r w:rsidRPr="001C7281">
              <w:t xml:space="preserve">Licensed land defined as </w:t>
            </w:r>
            <w:r w:rsidR="00292710">
              <w:t>L</w:t>
            </w:r>
            <w:r w:rsidRPr="001C7281">
              <w:t xml:space="preserve">icensed land in section 86 and </w:t>
            </w:r>
            <w:r w:rsidR="00292710" w:rsidRPr="001C7281">
              <w:t>described</w:t>
            </w:r>
            <w:r w:rsidRPr="001C7281">
              <w:t xml:space="preserve"> in Part 3 of the property redress schedule</w:t>
            </w:r>
            <w:r w:rsidR="00292710">
              <w:t xml:space="preserve"> in the deed of settlement</w:t>
            </w:r>
          </w:p>
        </w:tc>
      </w:tr>
      <w:tr w:rsidR="00C16DB5" w:rsidTr="00C5546B">
        <w:tc>
          <w:tcPr>
            <w:tcW w:w="2943" w:type="dxa"/>
          </w:tcPr>
          <w:p w:rsidR="00C16DB5" w:rsidRPr="00F764F7" w:rsidRDefault="00A14553" w:rsidP="00F764F7">
            <w:pPr>
              <w:pStyle w:val="Tabletext"/>
            </w:pPr>
            <w:r>
              <w:t>o</w:t>
            </w:r>
            <w:r w:rsidR="00C16DB5">
              <w:t>perating easement</w:t>
            </w:r>
          </w:p>
        </w:tc>
        <w:tc>
          <w:tcPr>
            <w:tcW w:w="6946" w:type="dxa"/>
          </w:tcPr>
          <w:p w:rsidR="00C16DB5" w:rsidRPr="00F764F7" w:rsidRDefault="00C16DB5" w:rsidP="00292710">
            <w:pPr>
              <w:pStyle w:val="Tabletext"/>
            </w:pPr>
            <w:r>
              <w:t xml:space="preserve">the </w:t>
            </w:r>
            <w:r w:rsidR="00292710">
              <w:t xml:space="preserve">operating </w:t>
            </w:r>
            <w:r>
              <w:t xml:space="preserve">easement </w:t>
            </w:r>
            <w:r w:rsidR="00292710">
              <w:t xml:space="preserve">defined </w:t>
            </w:r>
            <w:r>
              <w:t xml:space="preserve">in </w:t>
            </w:r>
            <w:r w:rsidR="00F26A13">
              <w:t>s </w:t>
            </w:r>
            <w:r>
              <w:t xml:space="preserve">60 </w:t>
            </w:r>
          </w:p>
        </w:tc>
      </w:tr>
      <w:tr w:rsidR="009E4B58" w:rsidTr="00C5546B">
        <w:tc>
          <w:tcPr>
            <w:tcW w:w="2943" w:type="dxa"/>
          </w:tcPr>
          <w:p w:rsidR="009E4B58" w:rsidRDefault="009E4B58" w:rsidP="00F764F7">
            <w:pPr>
              <w:pStyle w:val="Tabletext"/>
            </w:pPr>
            <w:r>
              <w:t>reserve property</w:t>
            </w:r>
          </w:p>
        </w:tc>
        <w:tc>
          <w:tcPr>
            <w:tcW w:w="6946" w:type="dxa"/>
          </w:tcPr>
          <w:p w:rsidR="009E4B58" w:rsidRDefault="009E4B58" w:rsidP="00C16DB5">
            <w:pPr>
              <w:pStyle w:val="Tabletext"/>
            </w:pPr>
            <w:r>
              <w:t>reserve property means each of the properties named in paragraphs (d) to (h) of the definition of cultural redress property</w:t>
            </w:r>
            <w:r w:rsidR="00A14553">
              <w:t xml:space="preserve"> s 60</w:t>
            </w:r>
            <w:r>
              <w:t>.</w:t>
            </w:r>
          </w:p>
        </w:tc>
      </w:tr>
      <w:tr w:rsidR="00283D38" w:rsidTr="00C5546B">
        <w:tc>
          <w:tcPr>
            <w:tcW w:w="2943" w:type="dxa"/>
          </w:tcPr>
          <w:p w:rsidR="00283D38" w:rsidRPr="00F764F7" w:rsidRDefault="00283D38" w:rsidP="00283D38">
            <w:pPr>
              <w:pStyle w:val="Tabletext"/>
            </w:pPr>
            <w:proofErr w:type="spellStart"/>
            <w:r>
              <w:t>resumptive</w:t>
            </w:r>
            <w:proofErr w:type="spellEnd"/>
            <w:r>
              <w:t xml:space="preserve"> memorials</w:t>
            </w:r>
          </w:p>
        </w:tc>
        <w:tc>
          <w:tcPr>
            <w:tcW w:w="6946" w:type="dxa"/>
          </w:tcPr>
          <w:p w:rsidR="00283D38" w:rsidRPr="00F764F7" w:rsidRDefault="00283D38" w:rsidP="009E4B58">
            <w:pPr>
              <w:pStyle w:val="Tabletext"/>
            </w:pPr>
            <w:r>
              <w:t>m</w:t>
            </w:r>
            <w:r w:rsidRPr="00283D38">
              <w:t>emorials entered under any enactment referred to in s</w:t>
            </w:r>
            <w:r>
              <w:t> </w:t>
            </w:r>
            <w:r w:rsidRPr="00283D38">
              <w:t>1</w:t>
            </w:r>
            <w:r w:rsidR="00D459C6">
              <w:t>7</w:t>
            </w:r>
            <w:r w:rsidRPr="00283D38">
              <w:t>(2)</w:t>
            </w:r>
            <w:r w:rsidR="009E4B58">
              <w:t>.</w:t>
            </w:r>
          </w:p>
        </w:tc>
      </w:tr>
    </w:tbl>
    <w:p w:rsidR="00AE7598" w:rsidRDefault="00AE7598" w:rsidP="006D2EE9">
      <w:pPr>
        <w:pStyle w:val="continuedonnextpage"/>
      </w:pPr>
      <w:r>
        <w:t>continued on next page</w:t>
      </w:r>
    </w:p>
    <w:p w:rsidR="00AE7598" w:rsidRPr="00AE7598" w:rsidRDefault="00AE7598" w:rsidP="00AE7598">
      <w:pPr>
        <w:pStyle w:val="5Forewordappendixheading"/>
        <w:rPr>
          <w:rStyle w:val="Maptitlecontinued2Char"/>
          <w:sz w:val="30"/>
        </w:rPr>
      </w:pPr>
      <w:r>
        <w:rPr>
          <w:rStyle w:val="MaptitlecontinuedChar"/>
        </w:rPr>
        <w:br w:type="page"/>
      </w:r>
      <w:bookmarkStart w:id="4" w:name="_Toc386543197"/>
      <w:bookmarkStart w:id="5" w:name="_Toc386543711"/>
      <w:bookmarkStart w:id="6" w:name="_Toc387992187"/>
      <w:r>
        <w:lastRenderedPageBreak/>
        <w:t>Terms and definitions</w:t>
      </w:r>
      <w:r w:rsidRPr="00C82F0F">
        <w:rPr>
          <w:rStyle w:val="MaptitlecontinuedChar"/>
        </w:rPr>
        <w:t>,</w:t>
      </w:r>
      <w:r w:rsidRPr="00C82F0F">
        <w:rPr>
          <w:rStyle w:val="Maptitlecontinued2Char"/>
        </w:rPr>
        <w:t xml:space="preserve"> continued</w:t>
      </w:r>
      <w:bookmarkEnd w:id="4"/>
      <w:bookmarkEnd w:id="5"/>
      <w:bookmarkEnd w:id="6"/>
    </w:p>
    <w:p w:rsidR="00AE7598" w:rsidRDefault="00AE7598" w:rsidP="006D2EE9">
      <w:pPr>
        <w:pStyle w:val="blockline"/>
      </w:pPr>
    </w:p>
    <w:tbl>
      <w:tblPr>
        <w:tblW w:w="9889" w:type="dxa"/>
        <w:tblLook w:val="04A0" w:firstRow="1" w:lastRow="0" w:firstColumn="1" w:lastColumn="0" w:noHBand="0" w:noVBand="1"/>
      </w:tblPr>
      <w:tblGrid>
        <w:gridCol w:w="2943"/>
        <w:gridCol w:w="6946"/>
      </w:tblGrid>
      <w:tr w:rsidR="00F764F7" w:rsidTr="00C5546B">
        <w:tc>
          <w:tcPr>
            <w:tcW w:w="2943" w:type="dxa"/>
          </w:tcPr>
          <w:p w:rsidR="00F764F7" w:rsidRPr="00F764F7" w:rsidRDefault="00F764F7" w:rsidP="00F764F7">
            <w:pPr>
              <w:pStyle w:val="Tabletext"/>
            </w:pPr>
            <w:r w:rsidRPr="00F764F7">
              <w:t>RFR land</w:t>
            </w:r>
          </w:p>
        </w:tc>
        <w:tc>
          <w:tcPr>
            <w:tcW w:w="6946" w:type="dxa"/>
          </w:tcPr>
          <w:p w:rsidR="00F764F7" w:rsidRPr="00F764F7" w:rsidRDefault="00F764F7" w:rsidP="008A5AAE">
            <w:pPr>
              <w:pStyle w:val="Tabletext"/>
            </w:pPr>
            <w:r w:rsidRPr="00F764F7">
              <w:t>land defined as RFR land in</w:t>
            </w:r>
            <w:r w:rsidR="00283D38">
              <w:t xml:space="preserve"> s 10</w:t>
            </w:r>
            <w:r w:rsidR="008A5AAE">
              <w:t>6</w:t>
            </w:r>
            <w:r w:rsidRPr="00F764F7">
              <w:t xml:space="preserve"> </w:t>
            </w:r>
          </w:p>
        </w:tc>
      </w:tr>
      <w:tr w:rsidR="00F764F7" w:rsidTr="00C5546B">
        <w:tc>
          <w:tcPr>
            <w:tcW w:w="2943" w:type="dxa"/>
          </w:tcPr>
          <w:p w:rsidR="00F764F7" w:rsidRPr="00F764F7" w:rsidRDefault="00F764F7" w:rsidP="00F764F7">
            <w:pPr>
              <w:pStyle w:val="Tabletext"/>
            </w:pPr>
            <w:r w:rsidRPr="00F764F7">
              <w:t>RGL</w:t>
            </w:r>
          </w:p>
        </w:tc>
        <w:tc>
          <w:tcPr>
            <w:tcW w:w="6946" w:type="dxa"/>
          </w:tcPr>
          <w:p w:rsidR="00F764F7" w:rsidRPr="00F764F7" w:rsidRDefault="00F764F7" w:rsidP="00F764F7">
            <w:pPr>
              <w:pStyle w:val="Tabletext"/>
            </w:pPr>
            <w:r w:rsidRPr="00F764F7">
              <w:t xml:space="preserve">Registrar-General of Land appointed under </w:t>
            </w:r>
            <w:r w:rsidR="00477708">
              <w:t>s 4</w:t>
            </w:r>
            <w:r w:rsidRPr="00F764F7">
              <w:t xml:space="preserve"> of the Land Transfer Act 1952</w:t>
            </w:r>
          </w:p>
        </w:tc>
      </w:tr>
      <w:tr w:rsidR="00F764F7" w:rsidTr="00C5546B">
        <w:tc>
          <w:tcPr>
            <w:tcW w:w="2943" w:type="dxa"/>
          </w:tcPr>
          <w:p w:rsidR="00F764F7" w:rsidRPr="00F764F7" w:rsidRDefault="00A14553" w:rsidP="00F764F7">
            <w:pPr>
              <w:pStyle w:val="Tabletext"/>
            </w:pPr>
            <w:r w:rsidRPr="00F764F7">
              <w:t>T</w:t>
            </w:r>
            <w:r w:rsidR="00F764F7" w:rsidRPr="00F764F7">
              <w:t>rustees</w:t>
            </w:r>
          </w:p>
        </w:tc>
        <w:tc>
          <w:tcPr>
            <w:tcW w:w="6946" w:type="dxa"/>
          </w:tcPr>
          <w:p w:rsidR="00F764F7" w:rsidRPr="00F764F7" w:rsidRDefault="00283D38" w:rsidP="00292710">
            <w:pPr>
              <w:pStyle w:val="Tabletext"/>
            </w:pPr>
            <w:r w:rsidRPr="00283D38">
              <w:t>trustees</w:t>
            </w:r>
            <w:r w:rsidR="00292710">
              <w:t>, acting in their capacity as trustees,</w:t>
            </w:r>
            <w:r w:rsidRPr="00283D38">
              <w:t xml:space="preserve"> of the </w:t>
            </w:r>
            <w:proofErr w:type="spellStart"/>
            <w:r w:rsidRPr="00283D38">
              <w:t>Raukawa</w:t>
            </w:r>
            <w:proofErr w:type="spellEnd"/>
            <w:r w:rsidRPr="00283D38">
              <w:t xml:space="preserve"> Settlement </w:t>
            </w:r>
            <w:r w:rsidR="009E4B58">
              <w:t>T</w:t>
            </w:r>
            <w:r w:rsidRPr="00283D38">
              <w:t>rust established by the trust de</w:t>
            </w:r>
            <w:r w:rsidR="00F14F12">
              <w:t xml:space="preserve">ed of </w:t>
            </w:r>
            <w:proofErr w:type="spellStart"/>
            <w:r w:rsidR="00F14F12">
              <w:t>Raukawa</w:t>
            </w:r>
            <w:proofErr w:type="spellEnd"/>
            <w:r w:rsidR="00F14F12">
              <w:t xml:space="preserve"> Settlement Trust </w:t>
            </w:r>
            <w:r w:rsidRPr="00283D38">
              <w:t>as defined in s</w:t>
            </w:r>
            <w:r>
              <w:t> </w:t>
            </w:r>
            <w:r w:rsidRPr="00283D38">
              <w:t>12</w:t>
            </w:r>
            <w:r w:rsidR="009E4B58">
              <w:t>.</w:t>
            </w:r>
          </w:p>
        </w:tc>
      </w:tr>
      <w:tr w:rsidR="00C97771" w:rsidTr="00C5546B">
        <w:tc>
          <w:tcPr>
            <w:tcW w:w="2943" w:type="dxa"/>
          </w:tcPr>
          <w:p w:rsidR="00C97771" w:rsidRPr="00F764F7" w:rsidRDefault="001C7281" w:rsidP="00F764F7">
            <w:pPr>
              <w:pStyle w:val="Tabletext"/>
            </w:pPr>
            <w:r>
              <w:t>s</w:t>
            </w:r>
            <w:r w:rsidR="00C97771">
              <w:t>ettlement date</w:t>
            </w:r>
          </w:p>
        </w:tc>
        <w:tc>
          <w:tcPr>
            <w:tcW w:w="6946" w:type="dxa"/>
          </w:tcPr>
          <w:p w:rsidR="00C97771" w:rsidRPr="00283D38" w:rsidRDefault="008A5AAE" w:rsidP="00AE7598">
            <w:pPr>
              <w:pStyle w:val="Tabletext"/>
            </w:pPr>
            <w:r>
              <w:t>Settlement date as defined in s</w:t>
            </w:r>
            <w:r w:rsidR="002948E2">
              <w:t> </w:t>
            </w:r>
            <w:r>
              <w:t>12</w:t>
            </w:r>
            <w:r w:rsidR="002948E2">
              <w:t>,</w:t>
            </w:r>
            <w:r>
              <w:t xml:space="preserve"> being </w:t>
            </w:r>
            <w:r w:rsidR="00292710">
              <w:t>17</w:t>
            </w:r>
            <w:r w:rsidR="00167DD5" w:rsidRPr="00167DD5">
              <w:rPr>
                <w:vertAlign w:val="superscript"/>
              </w:rPr>
              <w:t>th</w:t>
            </w:r>
            <w:r w:rsidR="00167DD5">
              <w:t xml:space="preserve"> April 2014</w:t>
            </w:r>
            <w:r w:rsidR="00EE770C">
              <w:t>.</w:t>
            </w:r>
          </w:p>
        </w:tc>
      </w:tr>
    </w:tbl>
    <w:p w:rsidR="00121D53" w:rsidRDefault="00121D53" w:rsidP="00B132F0">
      <w:pPr>
        <w:pStyle w:val="blockline"/>
      </w:pPr>
    </w:p>
    <w:p w:rsidR="00B132F0" w:rsidRDefault="00B132F0">
      <w:pPr>
        <w:spacing w:before="0" w:line="276" w:lineRule="auto"/>
      </w:pPr>
      <w:r>
        <w:br w:type="page"/>
      </w:r>
    </w:p>
    <w:p w:rsidR="00121D53" w:rsidRDefault="00121D53" w:rsidP="00B132F0">
      <w:pPr>
        <w:pStyle w:val="5Forewordappendixheading"/>
      </w:pPr>
      <w:bookmarkStart w:id="7" w:name="_Toc387992188"/>
      <w:r>
        <w:lastRenderedPageBreak/>
        <w:t>Foreword</w:t>
      </w:r>
      <w:bookmarkEnd w:id="7"/>
    </w:p>
    <w:p w:rsidR="00035DE2" w:rsidRDefault="00035DE2" w:rsidP="00035DE2">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B730A5" w:rsidP="00876B3F">
            <w:pPr>
              <w:pStyle w:val="Heading2"/>
            </w:pPr>
            <w:bookmarkStart w:id="8" w:name="_Toc387992189"/>
            <w:r w:rsidRPr="00876B3F">
              <w:t>Introduction</w:t>
            </w:r>
            <w:bookmarkEnd w:id="8"/>
          </w:p>
        </w:tc>
        <w:tc>
          <w:tcPr>
            <w:tcW w:w="7938" w:type="dxa"/>
          </w:tcPr>
          <w:p w:rsidR="00F764F7" w:rsidRPr="00042B3A" w:rsidRDefault="00F764F7" w:rsidP="009B6E5E">
            <w:pPr>
              <w:pStyle w:val="Indent1abc0"/>
              <w:numPr>
                <w:ilvl w:val="0"/>
                <w:numId w:val="29"/>
              </w:numPr>
            </w:pPr>
            <w:r>
              <w:t xml:space="preserve">The </w:t>
            </w:r>
            <w:proofErr w:type="spellStart"/>
            <w:r w:rsidR="00F14F12" w:rsidRPr="00F14F12">
              <w:t>Raukawa</w:t>
            </w:r>
            <w:proofErr w:type="spellEnd"/>
            <w:r w:rsidR="00F14F12" w:rsidRPr="00F14F12">
              <w:t xml:space="preserve"> Claims Settlement Act 201</w:t>
            </w:r>
            <w:r w:rsidR="00A85B25">
              <w:t>4</w:t>
            </w:r>
            <w:r>
              <w:t xml:space="preserve"> (Act) came into force on </w:t>
            </w:r>
            <w:r w:rsidR="00B70952" w:rsidRPr="00042B3A">
              <w:t>20</w:t>
            </w:r>
            <w:r w:rsidR="00BF4D6A">
              <w:t> </w:t>
            </w:r>
            <w:r w:rsidR="00B70952" w:rsidRPr="00042B3A">
              <w:t xml:space="preserve">March </w:t>
            </w:r>
            <w:r w:rsidR="00875CF2" w:rsidRPr="00042B3A">
              <w:t>2014</w:t>
            </w:r>
            <w:r w:rsidRPr="00042B3A">
              <w:t>.</w:t>
            </w:r>
          </w:p>
          <w:p w:rsidR="00A977BB" w:rsidRDefault="00F764F7" w:rsidP="00F14F12">
            <w:pPr>
              <w:pStyle w:val="Indent1abc0"/>
            </w:pPr>
            <w:r>
              <w:t>The land concerned is in the</w:t>
            </w:r>
            <w:r w:rsidR="00F14F12">
              <w:t xml:space="preserve"> South Auckland</w:t>
            </w:r>
            <w:r>
              <w:t xml:space="preserve"> Land Registration District.</w:t>
            </w:r>
          </w:p>
        </w:tc>
      </w:tr>
    </w:tbl>
    <w:p w:rsidR="00035DE2" w:rsidRPr="00035DE2" w:rsidRDefault="00035DE2" w:rsidP="00035DE2">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9" w:name="_Toc387992190"/>
            <w:r w:rsidRPr="00876B3F">
              <w:t>Purpose</w:t>
            </w:r>
            <w:bookmarkEnd w:id="9"/>
          </w:p>
        </w:tc>
        <w:tc>
          <w:tcPr>
            <w:tcW w:w="7938" w:type="dxa"/>
          </w:tcPr>
          <w:p w:rsidR="00B730A5" w:rsidRPr="00F764F7" w:rsidRDefault="00F764F7" w:rsidP="00F764F7">
            <w:pPr>
              <w:pStyle w:val="BlockText"/>
            </w:pPr>
            <w:r w:rsidRPr="00F764F7">
              <w:t>The Registrar-General of Land (RGL) has issued this guideline to ensure that applications received by Land Information New Zealand (LINZ) under the Act are dealt with correctly.</w:t>
            </w:r>
          </w:p>
        </w:tc>
      </w:tr>
    </w:tbl>
    <w:p w:rsidR="00B730A5" w:rsidRPr="00035DE2" w:rsidRDefault="00B730A5" w:rsidP="00B730A5">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10" w:name="_Toc387992191"/>
            <w:r w:rsidRPr="00876B3F">
              <w:t>Scope</w:t>
            </w:r>
            <w:bookmarkEnd w:id="10"/>
          </w:p>
        </w:tc>
        <w:tc>
          <w:tcPr>
            <w:tcW w:w="7938" w:type="dxa"/>
          </w:tcPr>
          <w:p w:rsidR="00F764F7" w:rsidRDefault="00F764F7" w:rsidP="009B6E5E">
            <w:pPr>
              <w:pStyle w:val="Indent1abc0"/>
              <w:numPr>
                <w:ilvl w:val="0"/>
                <w:numId w:val="28"/>
              </w:numPr>
            </w:pPr>
            <w:r>
              <w:t>This document contains guidelines for compliance with the Act. It covers:</w:t>
            </w:r>
          </w:p>
          <w:p w:rsidR="00F764F7" w:rsidRDefault="00F764F7" w:rsidP="00481849">
            <w:pPr>
              <w:pStyle w:val="indent2iiiiii"/>
            </w:pPr>
            <w:r>
              <w:t>the requirements for certificates, applications, and other transactions to be lodged for registration with the RGL, and</w:t>
            </w:r>
          </w:p>
          <w:p w:rsidR="00F764F7" w:rsidRDefault="00F764F7" w:rsidP="00481849">
            <w:pPr>
              <w:pStyle w:val="indent2iiiiii"/>
            </w:pPr>
            <w:r>
              <w:t>registration requirements and memorial formats.</w:t>
            </w:r>
          </w:p>
          <w:p w:rsidR="00B730A5" w:rsidRDefault="00F764F7" w:rsidP="00BB521C">
            <w:pPr>
              <w:pStyle w:val="Indent1abc0"/>
            </w:pPr>
            <w:r>
              <w:t>The guideline focuses primarily on the provisions of the Act that impact on the registration process.</w:t>
            </w:r>
          </w:p>
        </w:tc>
      </w:tr>
    </w:tbl>
    <w:p w:rsidR="00B730A5" w:rsidRPr="00035DE2" w:rsidRDefault="00B730A5" w:rsidP="00B730A5">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11" w:name="_Toc387992192"/>
            <w:r w:rsidRPr="00876B3F">
              <w:t>Intended use of guideline</w:t>
            </w:r>
            <w:bookmarkEnd w:id="11"/>
          </w:p>
        </w:tc>
        <w:tc>
          <w:tcPr>
            <w:tcW w:w="7938" w:type="dxa"/>
          </w:tcPr>
          <w:p w:rsidR="00B730A5" w:rsidRPr="00F764F7" w:rsidRDefault="00F764F7" w:rsidP="00BF4D6A">
            <w:pPr>
              <w:pStyle w:val="BlockText"/>
            </w:pPr>
            <w:r w:rsidRPr="00F764F7">
              <w:t>The RGL has issued this guideline for employees of LINZ with delegated authority to exercise registration functions under the Land Transfer Act</w:t>
            </w:r>
            <w:r w:rsidR="00BF4D6A">
              <w:t> </w:t>
            </w:r>
            <w:r w:rsidRPr="00F764F7">
              <w:t>1952.</w:t>
            </w:r>
          </w:p>
        </w:tc>
      </w:tr>
    </w:tbl>
    <w:p w:rsidR="00B730A5" w:rsidRPr="00035DE2" w:rsidRDefault="00B730A5" w:rsidP="00B730A5">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12" w:name="_Toc387992193"/>
            <w:r w:rsidRPr="00876B3F">
              <w:t>References</w:t>
            </w:r>
            <w:bookmarkEnd w:id="12"/>
          </w:p>
        </w:tc>
        <w:tc>
          <w:tcPr>
            <w:tcW w:w="7938" w:type="dxa"/>
          </w:tcPr>
          <w:p w:rsidR="00F764F7" w:rsidRDefault="00F764F7" w:rsidP="00F764F7">
            <w:pPr>
              <w:pStyle w:val="BlockText"/>
            </w:pPr>
            <w:r>
              <w:t>The following documents are necessary for the application of this guideline:</w:t>
            </w:r>
          </w:p>
          <w:p w:rsidR="00F14F12" w:rsidRDefault="00F14F12" w:rsidP="000B7438">
            <w:pPr>
              <w:pStyle w:val="Bullettext1"/>
            </w:pPr>
            <w:proofErr w:type="spellStart"/>
            <w:r w:rsidRPr="00F14F12">
              <w:t>Raukawa</w:t>
            </w:r>
            <w:proofErr w:type="spellEnd"/>
            <w:r w:rsidRPr="00F14F12">
              <w:t xml:space="preserve"> Claims Settlement Act 201</w:t>
            </w:r>
            <w:r w:rsidR="00A85B25">
              <w:t>4</w:t>
            </w:r>
          </w:p>
          <w:p w:rsidR="00556E6E" w:rsidRDefault="00F764F7" w:rsidP="000B7438">
            <w:pPr>
              <w:pStyle w:val="Bullettext1"/>
            </w:pPr>
            <w:r>
              <w:t>Deed of Settlement for</w:t>
            </w:r>
            <w:r w:rsidR="00F14F12">
              <w:t xml:space="preserve"> </w:t>
            </w:r>
            <w:proofErr w:type="spellStart"/>
            <w:r w:rsidR="00F14F12">
              <w:t>Raukawa</w:t>
            </w:r>
            <w:proofErr w:type="spellEnd"/>
            <w:r w:rsidR="00F14F12">
              <w:t xml:space="preserve"> and the </w:t>
            </w:r>
            <w:proofErr w:type="spellStart"/>
            <w:r w:rsidR="00F14F12">
              <w:t>Raukawa</w:t>
            </w:r>
            <w:proofErr w:type="spellEnd"/>
            <w:r w:rsidR="00F14F12">
              <w:t xml:space="preserve"> Settlement Trust </w:t>
            </w:r>
            <w:r>
              <w:t>dated</w:t>
            </w:r>
            <w:r w:rsidR="00F14F12">
              <w:t xml:space="preserve"> 2 June 2012</w:t>
            </w:r>
            <w:r>
              <w:rPr>
                <w:rStyle w:val="FootnoteReference"/>
              </w:rPr>
              <w:footnoteReference w:id="1"/>
            </w:r>
          </w:p>
          <w:p w:rsidR="00F14F12" w:rsidRDefault="00556E6E" w:rsidP="000B7438">
            <w:pPr>
              <w:pStyle w:val="Bullettext1"/>
            </w:pPr>
            <w:r>
              <w:t>Customer Services Technical Circular 2013.T06 - Registration of Treaty Claims Settlement Dealings</w:t>
            </w:r>
            <w:r w:rsidR="00F14F12">
              <w:t>.</w:t>
            </w:r>
          </w:p>
        </w:tc>
      </w:tr>
    </w:tbl>
    <w:p w:rsidR="009E4B58" w:rsidRDefault="009E4B58" w:rsidP="007D09CE">
      <w:pPr>
        <w:pStyle w:val="blockline"/>
      </w:pPr>
    </w:p>
    <w:p w:rsidR="009E4B58" w:rsidRDefault="009E4B58" w:rsidP="008E0739">
      <w:pPr>
        <w:pStyle w:val="BlockText"/>
        <w:rPr>
          <w:rFonts w:eastAsiaTheme="majorEastAsia" w:cstheme="majorBidi"/>
          <w:color w:val="00AA9C"/>
          <w:sz w:val="30"/>
          <w:szCs w:val="28"/>
        </w:rPr>
      </w:pPr>
      <w:r>
        <w:br w:type="page"/>
      </w:r>
    </w:p>
    <w:p w:rsidR="00603535" w:rsidRDefault="00603535" w:rsidP="00603535">
      <w:pPr>
        <w:pStyle w:val="Heading1"/>
      </w:pPr>
      <w:bookmarkStart w:id="13" w:name="_Toc387992194"/>
      <w:r>
        <w:lastRenderedPageBreak/>
        <w:t xml:space="preserve">Noting </w:t>
      </w:r>
      <w:r w:rsidR="00A14F85">
        <w:t>s</w:t>
      </w:r>
      <w:r>
        <w:t>tatutory restrictions on registration</w:t>
      </w:r>
      <w:bookmarkEnd w:id="13"/>
    </w:p>
    <w:p w:rsidR="009E4B58" w:rsidRPr="009E4B58" w:rsidRDefault="009E4B58" w:rsidP="001C08F7">
      <w:pPr>
        <w:pStyle w:val="blockline"/>
      </w:pPr>
    </w:p>
    <w:tbl>
      <w:tblPr>
        <w:tblW w:w="9889" w:type="dxa"/>
        <w:tblLayout w:type="fixed"/>
        <w:tblLook w:val="04A0" w:firstRow="1" w:lastRow="0" w:firstColumn="1" w:lastColumn="0" w:noHBand="0" w:noVBand="1"/>
      </w:tblPr>
      <w:tblGrid>
        <w:gridCol w:w="1951"/>
        <w:gridCol w:w="7938"/>
      </w:tblGrid>
      <w:tr w:rsidR="00603535" w:rsidTr="00603535">
        <w:tc>
          <w:tcPr>
            <w:tcW w:w="1951" w:type="dxa"/>
          </w:tcPr>
          <w:p w:rsidR="00603535" w:rsidRPr="003111C4" w:rsidRDefault="00603535" w:rsidP="00603535">
            <w:pPr>
              <w:pStyle w:val="Heading2"/>
            </w:pPr>
            <w:bookmarkStart w:id="14" w:name="_Toc387992195"/>
            <w:r w:rsidRPr="003111C4">
              <w:t>Statutory prohibitions restricting dealing with computer registers</w:t>
            </w:r>
            <w:bookmarkEnd w:id="14"/>
            <w:r w:rsidRPr="003111C4">
              <w:t xml:space="preserve"> </w:t>
            </w:r>
          </w:p>
        </w:tc>
        <w:tc>
          <w:tcPr>
            <w:tcW w:w="7938" w:type="dxa"/>
          </w:tcPr>
          <w:p w:rsidR="00603535" w:rsidRPr="00B616B5" w:rsidRDefault="00603535" w:rsidP="00B616B5">
            <w:pPr>
              <w:pStyle w:val="BlockText"/>
            </w:pPr>
            <w:r w:rsidRPr="00B616B5">
              <w:t>Sections</w:t>
            </w:r>
            <w:r w:rsidR="009E4B58" w:rsidRPr="00B616B5">
              <w:t> </w:t>
            </w:r>
            <w:r w:rsidRPr="00B616B5">
              <w:t>79</w:t>
            </w:r>
            <w:r w:rsidR="00FE148E" w:rsidRPr="00B616B5">
              <w:t>,</w:t>
            </w:r>
            <w:r w:rsidRPr="00B616B5">
              <w:t xml:space="preserve"> 82</w:t>
            </w:r>
            <w:r w:rsidR="009E4B58" w:rsidRPr="00B616B5">
              <w:t>,</w:t>
            </w:r>
            <w:r w:rsidR="00FE148E" w:rsidRPr="00B616B5">
              <w:t xml:space="preserve"> and </w:t>
            </w:r>
            <w:r w:rsidR="00875CF2" w:rsidRPr="00B616B5">
              <w:t>131</w:t>
            </w:r>
            <w:r w:rsidRPr="00B616B5">
              <w:t xml:space="preserve"> of the Act contain restrictions against dealing with land held in computer registers. In each case a memorial of the statutory restrictions on registration must be entered on the relevant computer register.</w:t>
            </w:r>
          </w:p>
          <w:p w:rsidR="00603535" w:rsidRPr="00224FE9" w:rsidRDefault="00603535" w:rsidP="001C08F7">
            <w:pPr>
              <w:pStyle w:val="blockline"/>
              <w:ind w:left="0"/>
              <w:rPr>
                <w:highlight w:val="yellow"/>
              </w:rPr>
            </w:pPr>
          </w:p>
        </w:tc>
      </w:tr>
      <w:tr w:rsidR="00603535" w:rsidTr="00603535">
        <w:tc>
          <w:tcPr>
            <w:tcW w:w="1951" w:type="dxa"/>
          </w:tcPr>
          <w:p w:rsidR="00603535" w:rsidRPr="003111C4" w:rsidRDefault="00603535" w:rsidP="00603535">
            <w:pPr>
              <w:pStyle w:val="Heading2"/>
            </w:pPr>
            <w:bookmarkStart w:id="15" w:name="_Toc387992196"/>
            <w:r>
              <w:t>Follow up a</w:t>
            </w:r>
            <w:r w:rsidRPr="003111C4">
              <w:t>ction</w:t>
            </w:r>
            <w:r>
              <w:t xml:space="preserve"> for </w:t>
            </w:r>
            <w:r w:rsidR="00AC79EC">
              <w:t>L</w:t>
            </w:r>
            <w:r>
              <w:t>andonline</w:t>
            </w:r>
            <w:bookmarkEnd w:id="15"/>
          </w:p>
        </w:tc>
        <w:tc>
          <w:tcPr>
            <w:tcW w:w="7938" w:type="dxa"/>
          </w:tcPr>
          <w:p w:rsidR="00603535" w:rsidRDefault="00603535" w:rsidP="00603535">
            <w:pPr>
              <w:pStyle w:val="BlockText"/>
            </w:pPr>
            <w:r>
              <w:t>When a computer register contains the</w:t>
            </w:r>
            <w:r w:rsidR="00A14F85">
              <w:t xml:space="preserve"> </w:t>
            </w:r>
            <w:r>
              <w:t>following memorials</w:t>
            </w:r>
            <w:r w:rsidR="00A14F85">
              <w:t>:</w:t>
            </w:r>
          </w:p>
          <w:p w:rsidR="00603535" w:rsidRDefault="00AC79EC" w:rsidP="00603535">
            <w:pPr>
              <w:pStyle w:val="BlockText"/>
              <w:ind w:left="360"/>
            </w:pPr>
            <w:r>
              <w:t>'</w:t>
            </w:r>
            <w:r w:rsidR="00603535">
              <w:t>Subject to section</w:t>
            </w:r>
            <w:r w:rsidR="00A14F85">
              <w:t> </w:t>
            </w:r>
            <w:r w:rsidR="00603535">
              <w:t xml:space="preserve">79 of the </w:t>
            </w:r>
            <w:proofErr w:type="spellStart"/>
            <w:r w:rsidR="00603535">
              <w:t>Raukawa</w:t>
            </w:r>
            <w:proofErr w:type="spellEnd"/>
            <w:r w:rsidR="00603535">
              <w:t xml:space="preserve"> </w:t>
            </w:r>
            <w:r w:rsidR="00603535" w:rsidRPr="00F14F12">
              <w:t xml:space="preserve">Claims Settlement Act </w:t>
            </w:r>
            <w:r w:rsidR="00875CF2" w:rsidRPr="00F14F12">
              <w:t>2</w:t>
            </w:r>
            <w:r w:rsidR="00875CF2">
              <w:t>014</w:t>
            </w:r>
            <w:r>
              <w:t>'</w:t>
            </w:r>
          </w:p>
          <w:p w:rsidR="00603535" w:rsidRDefault="00AC79EC" w:rsidP="00603535">
            <w:pPr>
              <w:pStyle w:val="BlockText"/>
              <w:ind w:left="360"/>
            </w:pPr>
            <w:r>
              <w:t>'</w:t>
            </w:r>
            <w:r w:rsidR="00603535">
              <w:t>Subject to section</w:t>
            </w:r>
            <w:r w:rsidR="00A14F85">
              <w:t> </w:t>
            </w:r>
            <w:r w:rsidR="00603535">
              <w:t xml:space="preserve">82 of the </w:t>
            </w:r>
            <w:proofErr w:type="spellStart"/>
            <w:r w:rsidR="00603535">
              <w:t>Raukawa</w:t>
            </w:r>
            <w:proofErr w:type="spellEnd"/>
            <w:r w:rsidR="00603535">
              <w:t xml:space="preserve"> </w:t>
            </w:r>
            <w:r w:rsidR="00603535" w:rsidRPr="00F14F12">
              <w:t xml:space="preserve">Claims Settlement Act </w:t>
            </w:r>
            <w:r w:rsidR="00875CF2">
              <w:t>2014</w:t>
            </w:r>
            <w:r>
              <w:t>'</w:t>
            </w:r>
          </w:p>
          <w:p w:rsidR="00FE148E" w:rsidRPr="004A7277" w:rsidRDefault="00FE148E" w:rsidP="009022F9">
            <w:pPr>
              <w:pStyle w:val="Memorial2cm"/>
              <w:ind w:left="317"/>
            </w:pPr>
            <w:r>
              <w:t>'</w:t>
            </w:r>
            <w:r w:rsidRPr="004A7277">
              <w:t>[</w:t>
            </w:r>
            <w:r w:rsidRPr="004A7277">
              <w:rPr>
                <w:i/>
              </w:rPr>
              <w:t>certificate identifier</w:t>
            </w:r>
            <w:r w:rsidRPr="004A7277">
              <w:t>] Certificate under section</w:t>
            </w:r>
            <w:r w:rsidR="00A14F85">
              <w:t> </w:t>
            </w:r>
            <w:r w:rsidRPr="004A7277">
              <w:t>13</w:t>
            </w:r>
            <w:r w:rsidR="00875CF2">
              <w:t>1</w:t>
            </w:r>
            <w:r w:rsidRPr="004A7277">
              <w:t xml:space="preserve">(1) of the </w:t>
            </w:r>
            <w:proofErr w:type="spellStart"/>
            <w:r w:rsidRPr="004A7277">
              <w:t>Raukawa</w:t>
            </w:r>
            <w:proofErr w:type="spellEnd"/>
            <w:r w:rsidRPr="004A7277">
              <w:t xml:space="preserve"> Claims Settlement Act </w:t>
            </w:r>
            <w:r w:rsidR="00875CF2" w:rsidRPr="004A7277">
              <w:t>20</w:t>
            </w:r>
            <w:r w:rsidR="00875CF2">
              <w:t>14</w:t>
            </w:r>
            <w:r w:rsidR="00875CF2" w:rsidRPr="004A7277">
              <w:t xml:space="preserve"> </w:t>
            </w:r>
            <w:r w:rsidRPr="004A7277">
              <w:t>that the within land is RFR land as defined in section</w:t>
            </w:r>
            <w:r w:rsidR="00A14F85">
              <w:t> </w:t>
            </w:r>
            <w:r w:rsidRPr="004A7277">
              <w:t>105 of that Act and is subject to Subpart</w:t>
            </w:r>
            <w:r w:rsidR="008C5453">
              <w:t> </w:t>
            </w:r>
            <w:r w:rsidRPr="004A7277">
              <w:t>5 of Part 3 of the Act (which restricts disposal, including leasing, of the land) [</w:t>
            </w:r>
            <w:r w:rsidRPr="004A7277">
              <w:rPr>
                <w:i/>
              </w:rPr>
              <w:t>date and time</w:t>
            </w:r>
            <w:r w:rsidRPr="004A7277">
              <w:t>]</w:t>
            </w:r>
            <w:r>
              <w:t>'</w:t>
            </w:r>
          </w:p>
          <w:p w:rsidR="00603535" w:rsidRPr="00224FE9" w:rsidRDefault="0043494D" w:rsidP="00891B12">
            <w:pPr>
              <w:pStyle w:val="BlockText"/>
              <w:rPr>
                <w:highlight w:val="yellow"/>
              </w:rPr>
            </w:pPr>
            <w:r>
              <w:t xml:space="preserve">Ensure the </w:t>
            </w:r>
            <w:r w:rsidR="00A14F85">
              <w:t>'</w:t>
            </w:r>
            <w:r w:rsidR="00603535">
              <w:t>prevents registration</w:t>
            </w:r>
            <w:r w:rsidR="00A14F85">
              <w:t xml:space="preserve">' </w:t>
            </w:r>
            <w:r w:rsidR="00603535">
              <w:t xml:space="preserve">flag </w:t>
            </w:r>
            <w:r>
              <w:t>has been set.</w:t>
            </w:r>
          </w:p>
        </w:tc>
      </w:tr>
    </w:tbl>
    <w:p w:rsidR="00B730A5" w:rsidRPr="00035DE2" w:rsidRDefault="00B730A5" w:rsidP="00B730A5">
      <w:pPr>
        <w:pStyle w:val="blockline"/>
      </w:pPr>
    </w:p>
    <w:p w:rsidR="00B132F0" w:rsidRDefault="00B132F0" w:rsidP="00F764F7">
      <w:pPr>
        <w:pStyle w:val="BlockText"/>
      </w:pPr>
      <w:r>
        <w:br w:type="page"/>
      </w:r>
    </w:p>
    <w:p w:rsidR="00121D53" w:rsidRDefault="00121D53" w:rsidP="00BA7E41">
      <w:pPr>
        <w:pStyle w:val="Heading1"/>
      </w:pPr>
      <w:bookmarkStart w:id="16" w:name="_Toc387992197"/>
      <w:r w:rsidRPr="00BA7E41">
        <w:lastRenderedPageBreak/>
        <w:t>Removal</w:t>
      </w:r>
      <w:r>
        <w:t xml:space="preserve"> of memorials</w:t>
      </w:r>
      <w:bookmarkEnd w:id="16"/>
    </w:p>
    <w:p w:rsidR="00035DE2" w:rsidRDefault="00035DE2" w:rsidP="00035DE2">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B730A5" w:rsidP="00876B3F">
            <w:pPr>
              <w:pStyle w:val="Heading2"/>
            </w:pPr>
            <w:bookmarkStart w:id="17" w:name="_Toc387992198"/>
            <w:r w:rsidRPr="00876B3F">
              <w:t>Trigger</w:t>
            </w:r>
            <w:bookmarkEnd w:id="17"/>
          </w:p>
        </w:tc>
        <w:tc>
          <w:tcPr>
            <w:tcW w:w="7938" w:type="dxa"/>
          </w:tcPr>
          <w:p w:rsidR="00035DE2" w:rsidRDefault="00F764F7" w:rsidP="00F14F12">
            <w:pPr>
              <w:pStyle w:val="BlockText"/>
            </w:pPr>
            <w:r w:rsidRPr="00F764F7">
              <w:t>Receipt of a certificate under</w:t>
            </w:r>
            <w:r w:rsidR="00F14F12">
              <w:t xml:space="preserve"> s 18</w:t>
            </w:r>
            <w:r w:rsidRPr="00F764F7">
              <w:t xml:space="preserve"> for the removal of certain memorials from a computer register.</w:t>
            </w:r>
          </w:p>
        </w:tc>
      </w:tr>
    </w:tbl>
    <w:p w:rsidR="00035DE2" w:rsidRPr="00035DE2" w:rsidRDefault="00035DE2" w:rsidP="00035DE2">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18" w:name="_Toc387992199"/>
            <w:r w:rsidRPr="00876B3F">
              <w:t>Authorised person</w:t>
            </w:r>
            <w:bookmarkEnd w:id="18"/>
          </w:p>
        </w:tc>
        <w:tc>
          <w:tcPr>
            <w:tcW w:w="7938" w:type="dxa"/>
          </w:tcPr>
          <w:p w:rsidR="00891B12" w:rsidRDefault="00F764F7" w:rsidP="000B7438">
            <w:pPr>
              <w:pStyle w:val="Indent1abc0"/>
              <w:numPr>
                <w:ilvl w:val="0"/>
                <w:numId w:val="48"/>
              </w:numPr>
            </w:pPr>
            <w:r w:rsidRPr="00F764F7">
              <w:t>A statement in the certificate that the signatory is acting on delegation or authority of the Chief Executive shall be taken as evidence of the authority of the person to execute the certificate on behalf of the Chief Executive.</w:t>
            </w:r>
            <w:r w:rsidR="00891B12">
              <w:t xml:space="preserve"> </w:t>
            </w:r>
          </w:p>
          <w:p w:rsidR="00B730A5" w:rsidRDefault="00891B12" w:rsidP="000B7438">
            <w:pPr>
              <w:pStyle w:val="Indent1abc0"/>
            </w:pPr>
            <w:r>
              <w:t>A template certificate has been approved by the RGL and is set out in Technical Circular 2013.T06.</w:t>
            </w:r>
          </w:p>
        </w:tc>
      </w:tr>
    </w:tbl>
    <w:p w:rsidR="00B730A5" w:rsidRDefault="00B730A5" w:rsidP="00B730A5">
      <w:pPr>
        <w:pStyle w:val="blockline"/>
      </w:pPr>
    </w:p>
    <w:tbl>
      <w:tblPr>
        <w:tblW w:w="9889" w:type="dxa"/>
        <w:tblLook w:val="04A0" w:firstRow="1" w:lastRow="0" w:firstColumn="1" w:lastColumn="0" w:noHBand="0" w:noVBand="1"/>
      </w:tblPr>
      <w:tblGrid>
        <w:gridCol w:w="1951"/>
        <w:gridCol w:w="7938"/>
      </w:tblGrid>
      <w:tr w:rsidR="00B730A5" w:rsidTr="008A0484">
        <w:trPr>
          <w:cantSplit/>
        </w:trPr>
        <w:tc>
          <w:tcPr>
            <w:tcW w:w="1951" w:type="dxa"/>
          </w:tcPr>
          <w:p w:rsidR="00B730A5" w:rsidRPr="00876B3F" w:rsidRDefault="00B730A5" w:rsidP="00876B3F">
            <w:pPr>
              <w:pStyle w:val="Heading2"/>
            </w:pPr>
            <w:bookmarkStart w:id="19" w:name="_Toc387992200"/>
            <w:r w:rsidRPr="00876B3F">
              <w:t>Legislation</w:t>
            </w:r>
            <w:bookmarkEnd w:id="19"/>
          </w:p>
        </w:tc>
        <w:tc>
          <w:tcPr>
            <w:tcW w:w="7938" w:type="dxa"/>
          </w:tcPr>
          <w:p w:rsidR="00F764F7" w:rsidRDefault="00F14F12" w:rsidP="009B6E5E">
            <w:pPr>
              <w:pStyle w:val="Indent1abc0"/>
              <w:numPr>
                <w:ilvl w:val="0"/>
                <w:numId w:val="26"/>
              </w:numPr>
            </w:pPr>
            <w:r>
              <w:t>Section</w:t>
            </w:r>
            <w:r w:rsidR="00075418">
              <w:t> </w:t>
            </w:r>
            <w:r>
              <w:t xml:space="preserve">17 </w:t>
            </w:r>
            <w:r w:rsidR="00F764F7">
              <w:t>provides that certain legislative provisions do not apply to</w:t>
            </w:r>
            <w:r w:rsidR="00C16AEE">
              <w:t xml:space="preserve"> certain properties which are listed therein</w:t>
            </w:r>
            <w:r w:rsidR="00F764F7">
              <w:t>.</w:t>
            </w:r>
          </w:p>
          <w:p w:rsidR="00F764F7" w:rsidRDefault="00F14F12" w:rsidP="00BB521C">
            <w:pPr>
              <w:pStyle w:val="Indent1abc0"/>
            </w:pPr>
            <w:r>
              <w:t>Section</w:t>
            </w:r>
            <w:r w:rsidR="00075418">
              <w:t> </w:t>
            </w:r>
            <w:r>
              <w:t xml:space="preserve">17(2) </w:t>
            </w:r>
            <w:r w:rsidR="00F764F7">
              <w:t>lists the legislative provisions as:</w:t>
            </w:r>
          </w:p>
          <w:p w:rsidR="00F764F7" w:rsidRDefault="00F764F7" w:rsidP="00481849">
            <w:pPr>
              <w:pStyle w:val="indent2iiiiii"/>
            </w:pPr>
            <w:r>
              <w:t>section</w:t>
            </w:r>
            <w:r w:rsidR="00477708">
              <w:t>s 8</w:t>
            </w:r>
            <w:r>
              <w:t>A to 8HJ of the Treaty of Waitangi Act 1975,</w:t>
            </w:r>
          </w:p>
          <w:p w:rsidR="00F764F7" w:rsidRDefault="00F764F7" w:rsidP="00481849">
            <w:pPr>
              <w:pStyle w:val="indent2iiiiii"/>
            </w:pPr>
            <w:r>
              <w:t>section</w:t>
            </w:r>
            <w:r w:rsidR="00477708">
              <w:t>s 2</w:t>
            </w:r>
            <w:r>
              <w:t>7A to 27C of the State Owned Enterprises Act 1986,</w:t>
            </w:r>
          </w:p>
          <w:p w:rsidR="00F764F7" w:rsidRDefault="00F764F7" w:rsidP="00481849">
            <w:pPr>
              <w:pStyle w:val="indent2iiiiii"/>
            </w:pPr>
            <w:r>
              <w:t>section</w:t>
            </w:r>
            <w:r w:rsidR="00477708">
              <w:t>s 2</w:t>
            </w:r>
            <w:r>
              <w:t>11 to 213 of the Education Act 1989,</w:t>
            </w:r>
          </w:p>
          <w:p w:rsidR="00F764F7" w:rsidRDefault="00F764F7" w:rsidP="00481849">
            <w:pPr>
              <w:pStyle w:val="indent2iiiiii"/>
            </w:pPr>
            <w:r>
              <w:t>Part 3 of the Crown Forest Assets Act 1989, and</w:t>
            </w:r>
          </w:p>
          <w:p w:rsidR="00F764F7" w:rsidRDefault="00F764F7" w:rsidP="00481849">
            <w:pPr>
              <w:pStyle w:val="indent2iiiiii"/>
            </w:pPr>
            <w:r>
              <w:t>Part 3 of the New Zealand Railways Corporation Restructuring Act 1990.</w:t>
            </w:r>
          </w:p>
          <w:p w:rsidR="00B730A5" w:rsidRDefault="00F764F7" w:rsidP="00B13AE5">
            <w:pPr>
              <w:pStyle w:val="Blocktextnote1"/>
            </w:pPr>
            <w:r w:rsidRPr="00481849">
              <w:rPr>
                <w:b/>
              </w:rPr>
              <w:t>Note</w:t>
            </w:r>
            <w:r>
              <w:t>:</w:t>
            </w:r>
            <w:r>
              <w:tab/>
              <w:t xml:space="preserve">These legislative provisions, being statutory notations, do not fall within the definition of </w:t>
            </w:r>
            <w:r w:rsidR="00D56BA9">
              <w:t>'</w:t>
            </w:r>
            <w:r>
              <w:t>encumbrance</w:t>
            </w:r>
            <w:r w:rsidR="00D56BA9">
              <w:t>'</w:t>
            </w:r>
            <w:r>
              <w:t xml:space="preserve"> in treaty settlement legislation, so</w:t>
            </w:r>
            <w:r w:rsidR="00D459C6">
              <w:rPr>
                <w:color w:val="0033CC"/>
              </w:rPr>
              <w:t xml:space="preserve"> </w:t>
            </w:r>
            <w:r w:rsidR="00D459C6" w:rsidRPr="00D363E3">
              <w:t>if any of the memorials in</w:t>
            </w:r>
            <w:r w:rsidR="00B13AE5">
              <w:t xml:space="preserve"> s </w:t>
            </w:r>
            <w:r w:rsidR="00D459C6" w:rsidRPr="00D363E3">
              <w:t xml:space="preserve">17(2) are shown on an existing head title, then they </w:t>
            </w:r>
            <w:r w:rsidR="00F14F12">
              <w:t xml:space="preserve">should </w:t>
            </w:r>
            <w:r>
              <w:t>be brought down onto the computer registers created for th</w:t>
            </w:r>
            <w:r w:rsidR="00F14F12">
              <w:t xml:space="preserve">e relevant entity or trustees. </w:t>
            </w:r>
            <w:r>
              <w:t xml:space="preserve">They are only to be noted as </w:t>
            </w:r>
            <w:r w:rsidR="00D56BA9">
              <w:t>'</w:t>
            </w:r>
            <w:r>
              <w:t>cancelled</w:t>
            </w:r>
            <w:r w:rsidR="00D56BA9">
              <w:t>'</w:t>
            </w:r>
            <w:r>
              <w:t xml:space="preserve"> by the RGL, acting on the certificate issued as below.</w:t>
            </w:r>
          </w:p>
        </w:tc>
      </w:tr>
    </w:tbl>
    <w:p w:rsidR="00DC2FEB" w:rsidRDefault="00DC2FEB" w:rsidP="006D2EE9">
      <w:pPr>
        <w:pStyle w:val="continuedonnextpage"/>
      </w:pPr>
      <w:r>
        <w:t>continued on next page</w:t>
      </w:r>
    </w:p>
    <w:p w:rsidR="00DC2FEB" w:rsidRPr="00C82F0F" w:rsidRDefault="00DC2FEB" w:rsidP="006D2EE9">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BA367E">
        <w:rPr>
          <w:rStyle w:val="MaptitlecontinuedChar"/>
          <w:noProof/>
        </w:rPr>
        <w:t>Removal of memorials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DC2FEB" w:rsidRDefault="00DC2FEB" w:rsidP="006D2EE9">
      <w:pPr>
        <w:pStyle w:val="blockline"/>
      </w:pPr>
    </w:p>
    <w:tbl>
      <w:tblPr>
        <w:tblW w:w="9889" w:type="dxa"/>
        <w:tblLayout w:type="fixed"/>
        <w:tblLook w:val="04A0" w:firstRow="1" w:lastRow="0" w:firstColumn="1" w:lastColumn="0" w:noHBand="0" w:noVBand="1"/>
      </w:tblPr>
      <w:tblGrid>
        <w:gridCol w:w="1951"/>
        <w:gridCol w:w="7938"/>
      </w:tblGrid>
      <w:tr w:rsidR="00F764F7" w:rsidTr="00DC2FEB">
        <w:tc>
          <w:tcPr>
            <w:tcW w:w="1951" w:type="dxa"/>
          </w:tcPr>
          <w:p w:rsidR="00F764F7" w:rsidRDefault="00F764F7" w:rsidP="00BB521C">
            <w:pPr>
              <w:pStyle w:val="Heading2"/>
            </w:pPr>
            <w:bookmarkStart w:id="20" w:name="_Toc387992201"/>
            <w:r>
              <w:t>Certificate</w:t>
            </w:r>
            <w:bookmarkEnd w:id="20"/>
          </w:p>
        </w:tc>
        <w:tc>
          <w:tcPr>
            <w:tcW w:w="7938" w:type="dxa"/>
          </w:tcPr>
          <w:p w:rsidR="00F764F7" w:rsidRDefault="00F14F12" w:rsidP="00F764F7">
            <w:pPr>
              <w:pStyle w:val="BlockText"/>
            </w:pPr>
            <w:r>
              <w:t>Section</w:t>
            </w:r>
            <w:r w:rsidR="00B13AE5">
              <w:t> </w:t>
            </w:r>
            <w:r>
              <w:t xml:space="preserve">18(4) </w:t>
            </w:r>
            <w:r w:rsidR="00F764F7">
              <w:t>requires the RGL to register a certificate against the affected registers, cancelling any relevant memorial referred to in</w:t>
            </w:r>
            <w:r>
              <w:t xml:space="preserve"> s 17</w:t>
            </w:r>
            <w:r w:rsidR="00C97771">
              <w:t>(2)</w:t>
            </w:r>
            <w:r w:rsidR="00F764F7">
              <w:t>. The certificate must:</w:t>
            </w:r>
          </w:p>
          <w:p w:rsidR="00F764F7" w:rsidRDefault="00F764F7" w:rsidP="009B6E5E">
            <w:pPr>
              <w:pStyle w:val="Indent1abc0"/>
              <w:numPr>
                <w:ilvl w:val="0"/>
                <w:numId w:val="25"/>
              </w:numPr>
            </w:pPr>
            <w:r>
              <w:t xml:space="preserve">be issued by the Chief Executive </w:t>
            </w:r>
            <w:r w:rsidR="00F14F12">
              <w:t>(s 18(2))</w:t>
            </w:r>
            <w:r>
              <w:t>, as soon as reasonably practicable after the settlement date, or actual deferred settlement date,</w:t>
            </w:r>
          </w:p>
          <w:p w:rsidR="00F764F7" w:rsidRDefault="00F764F7" w:rsidP="00BB521C">
            <w:pPr>
              <w:pStyle w:val="Indent1abc0"/>
            </w:pPr>
            <w:r>
              <w:t>identify each allotment, which is all, or part, of a settlement property, and computer register which contains such a memorial</w:t>
            </w:r>
            <w:r w:rsidR="00F14F12">
              <w:t xml:space="preserve"> (s 18(1))</w:t>
            </w:r>
            <w:r>
              <w:t>, and</w:t>
            </w:r>
          </w:p>
          <w:p w:rsidR="00891B12" w:rsidRDefault="00F764F7" w:rsidP="00891B12">
            <w:pPr>
              <w:pStyle w:val="Indent1abc0"/>
            </w:pPr>
            <w:r>
              <w:t xml:space="preserve">state that it is issued under </w:t>
            </w:r>
            <w:r w:rsidR="00F14F12">
              <w:t>s 18</w:t>
            </w:r>
            <w:r w:rsidRPr="00477708">
              <w:t>.</w:t>
            </w:r>
          </w:p>
          <w:p w:rsidR="00891B12" w:rsidRDefault="00891B12" w:rsidP="00422036">
            <w:pPr>
              <w:pStyle w:val="BlockText"/>
            </w:pPr>
            <w:r>
              <w:t>A template certificate has been approved by the RGL and is set out in Technical Circular 2013.T06.</w:t>
            </w:r>
          </w:p>
        </w:tc>
      </w:tr>
    </w:tbl>
    <w:p w:rsidR="00F14F12" w:rsidRDefault="00F14F12" w:rsidP="00F14F12">
      <w:pPr>
        <w:pStyle w:val="blockline"/>
      </w:pPr>
    </w:p>
    <w:tbl>
      <w:tblPr>
        <w:tblW w:w="0" w:type="auto"/>
        <w:tblLayout w:type="fixed"/>
        <w:tblLook w:val="04A0" w:firstRow="1" w:lastRow="0" w:firstColumn="1" w:lastColumn="0" w:noHBand="0" w:noVBand="1"/>
      </w:tblPr>
      <w:tblGrid>
        <w:gridCol w:w="1951"/>
        <w:gridCol w:w="7938"/>
      </w:tblGrid>
      <w:tr w:rsidR="00F764F7" w:rsidTr="00865DAC">
        <w:trPr>
          <w:trHeight w:val="5604"/>
        </w:trPr>
        <w:tc>
          <w:tcPr>
            <w:tcW w:w="1951" w:type="dxa"/>
          </w:tcPr>
          <w:p w:rsidR="00F764F7" w:rsidRDefault="00F764F7" w:rsidP="00BB521C">
            <w:pPr>
              <w:pStyle w:val="Heading2"/>
            </w:pPr>
            <w:bookmarkStart w:id="21" w:name="_Toc387992202"/>
            <w:r>
              <w:t>Action</w:t>
            </w:r>
            <w:r w:rsidR="0071534B">
              <w:t xml:space="preserve"> – </w:t>
            </w:r>
            <w:r w:rsidR="001B608A">
              <w:t>(</w:t>
            </w:r>
            <w:r w:rsidR="0071534B">
              <w:t>s 18</w:t>
            </w:r>
            <w:r w:rsidR="001B608A">
              <w:t>)</w:t>
            </w:r>
            <w:bookmarkEnd w:id="21"/>
          </w:p>
        </w:tc>
        <w:tc>
          <w:tcPr>
            <w:tcW w:w="7938" w:type="dxa"/>
          </w:tcPr>
          <w:p w:rsidR="00F764F7" w:rsidRDefault="00F764F7" w:rsidP="00F764F7">
            <w:pPr>
              <w:pStyle w:val="BlockText"/>
            </w:pPr>
            <w:r>
              <w:t>When a certificate under</w:t>
            </w:r>
            <w:r w:rsidR="00F14F12">
              <w:t xml:space="preserve"> s 18 </w:t>
            </w:r>
            <w:r>
              <w:t>is presented for registration:</w:t>
            </w:r>
          </w:p>
          <w:p w:rsidR="00F764F7" w:rsidRDefault="00F764F7" w:rsidP="009B6E5E">
            <w:pPr>
              <w:pStyle w:val="Indent1abc0"/>
              <w:numPr>
                <w:ilvl w:val="0"/>
                <w:numId w:val="24"/>
              </w:numPr>
            </w:pPr>
            <w:r>
              <w:t>any memorial on the current view of the computer register which relates to an enactment referred to in</w:t>
            </w:r>
            <w:r w:rsidR="00F14F12">
              <w:t xml:space="preserve"> </w:t>
            </w:r>
            <w:r w:rsidR="0071534B">
              <w:t>s </w:t>
            </w:r>
            <w:r w:rsidR="00F14F12">
              <w:t>17(2)</w:t>
            </w:r>
            <w:r>
              <w:t xml:space="preserve"> should be removed,</w:t>
            </w:r>
          </w:p>
          <w:p w:rsidR="00F764F7" w:rsidRPr="00F14F12" w:rsidRDefault="00F764F7" w:rsidP="00BB521C">
            <w:pPr>
              <w:pStyle w:val="Indent1abc0"/>
            </w:pPr>
            <w:r>
              <w:t>the following memorial should be recorded on the historic view of that register:</w:t>
            </w:r>
          </w:p>
          <w:p w:rsidR="00F764F7" w:rsidRPr="00F14F12" w:rsidRDefault="00D56BA9" w:rsidP="00B616B5">
            <w:pPr>
              <w:pStyle w:val="Memorial1cm"/>
            </w:pPr>
            <w:r>
              <w:t>'</w:t>
            </w:r>
            <w:r w:rsidR="00A03F36" w:rsidRPr="00F14F12">
              <w:t>[</w:t>
            </w:r>
            <w:r w:rsidR="00A03F36" w:rsidRPr="00F14F12">
              <w:rPr>
                <w:i/>
              </w:rPr>
              <w:t>instrument number</w:t>
            </w:r>
            <w:r w:rsidR="00A03F36" w:rsidRPr="00F14F12">
              <w:t>]</w:t>
            </w:r>
            <w:r w:rsidR="00F764F7" w:rsidRPr="00F14F12">
              <w:t xml:space="preserve"> Certificate under </w:t>
            </w:r>
            <w:r w:rsidR="00F14F12" w:rsidRPr="00F14F12">
              <w:t>section</w:t>
            </w:r>
            <w:r w:rsidR="006E17AA">
              <w:t> </w:t>
            </w:r>
            <w:r w:rsidR="00F14F12" w:rsidRPr="00F14F12">
              <w:t>18</w:t>
            </w:r>
            <w:r w:rsidR="00F764F7" w:rsidRPr="00F14F12">
              <w:t xml:space="preserve"> of </w:t>
            </w:r>
            <w:r w:rsidR="00F14F12" w:rsidRPr="00F14F12">
              <w:t xml:space="preserve">the </w:t>
            </w:r>
            <w:proofErr w:type="spellStart"/>
            <w:r w:rsidR="00F14F12" w:rsidRPr="00F14F12">
              <w:t>Raukawa</w:t>
            </w:r>
            <w:proofErr w:type="spellEnd"/>
            <w:r w:rsidR="00F14F12" w:rsidRPr="00F14F12">
              <w:t xml:space="preserve"> Claims Settlement Act 201</w:t>
            </w:r>
            <w:r w:rsidR="00C16AEE">
              <w:t>4</w:t>
            </w:r>
            <w:r w:rsidR="00F764F7" w:rsidRPr="00F14F12">
              <w:t xml:space="preserve"> cancelling </w:t>
            </w:r>
            <w:r w:rsidR="00A03F36" w:rsidRPr="00F14F12">
              <w:t>[</w:t>
            </w:r>
            <w:r w:rsidR="00A03F36" w:rsidRPr="00F14F12">
              <w:rPr>
                <w:i/>
              </w:rPr>
              <w:t>memorial identifier</w:t>
            </w:r>
            <w:r w:rsidR="00A03F36" w:rsidRPr="00F14F12">
              <w:t>]</w:t>
            </w:r>
            <w:r w:rsidR="00F764F7" w:rsidRPr="00F14F12">
              <w:t xml:space="preserve"> </w:t>
            </w:r>
            <w:r w:rsidR="00A03F36" w:rsidRPr="00F14F12">
              <w:t>[</w:t>
            </w:r>
            <w:r w:rsidR="00A03F36" w:rsidRPr="00F14F12">
              <w:rPr>
                <w:i/>
              </w:rPr>
              <w:t>date and time</w:t>
            </w:r>
            <w:r w:rsidR="00A03F36" w:rsidRPr="00F14F12">
              <w:t>]</w:t>
            </w:r>
            <w:r>
              <w:t>'</w:t>
            </w:r>
            <w:r w:rsidR="00F764F7" w:rsidRPr="00F14F12">
              <w:t>,</w:t>
            </w:r>
          </w:p>
          <w:p w:rsidR="00F764F7" w:rsidRDefault="00F764F7" w:rsidP="00BB521C">
            <w:pPr>
              <w:pStyle w:val="Indent1abc0"/>
            </w:pPr>
            <w:r>
              <w:t xml:space="preserve">the Landonline registration code </w:t>
            </w:r>
            <w:r w:rsidRPr="006E17AA">
              <w:t xml:space="preserve">is </w:t>
            </w:r>
            <w:r w:rsidR="0008596E" w:rsidRPr="006E17AA">
              <w:t>[</w:t>
            </w:r>
            <w:r w:rsidR="00564891">
              <w:t>RRSM</w:t>
            </w:r>
            <w:r w:rsidR="0008596E" w:rsidRPr="006E17AA">
              <w:t>]</w:t>
            </w:r>
            <w:r w:rsidRPr="006E17AA">
              <w:t>,</w:t>
            </w:r>
            <w:r w:rsidR="00D36958">
              <w:t>(</w:t>
            </w:r>
            <w:r w:rsidR="00D459C6">
              <w:t>see TO6 2013 Technical circular</w:t>
            </w:r>
            <w:r w:rsidR="00D36958">
              <w:t>)</w:t>
            </w:r>
            <w:r>
              <w:t xml:space="preserve"> and</w:t>
            </w:r>
          </w:p>
          <w:p w:rsidR="00F764F7" w:rsidRDefault="00F764F7" w:rsidP="00BB521C">
            <w:pPr>
              <w:pStyle w:val="Indent1abc0"/>
            </w:pPr>
            <w:r>
              <w:t>the standard registration fee is payable.</w:t>
            </w:r>
          </w:p>
          <w:p w:rsidR="00F764F7" w:rsidRDefault="00F764F7" w:rsidP="00B657A4">
            <w:pPr>
              <w:pStyle w:val="Blocktextnote1"/>
            </w:pPr>
            <w:r w:rsidRPr="00481849">
              <w:rPr>
                <w:b/>
              </w:rPr>
              <w:t>Note</w:t>
            </w:r>
            <w:r>
              <w:t>:</w:t>
            </w:r>
            <w:r>
              <w:tab/>
              <w:t xml:space="preserve">If the existing memorial on the title refers to an Act in general, such as </w:t>
            </w:r>
            <w:r w:rsidR="00D56BA9">
              <w:t>'</w:t>
            </w:r>
            <w:r>
              <w:t>subject to the Crown Forest Assets Act 1989</w:t>
            </w:r>
            <w:r w:rsidR="00D56BA9">
              <w:t>'</w:t>
            </w:r>
            <w:r>
              <w:t xml:space="preserve">, the original notation remains on the computer register, but it should be recorded on the computer register that </w:t>
            </w:r>
            <w:r w:rsidR="00D56BA9">
              <w:t>'</w:t>
            </w:r>
            <w:r>
              <w:t xml:space="preserve">Part 3 of the Crown Forest Assets Act 1989 (or any other relevant section mentioned in </w:t>
            </w:r>
            <w:r w:rsidR="00A03F36" w:rsidRPr="006E17AA">
              <w:t>s</w:t>
            </w:r>
            <w:r w:rsidR="006E17AA" w:rsidRPr="006E17AA">
              <w:t> </w:t>
            </w:r>
            <w:r w:rsidR="00B657A4" w:rsidRPr="006E17AA">
              <w:t>17(2</w:t>
            </w:r>
            <w:r w:rsidRPr="006E17AA">
              <w:t>)</w:t>
            </w:r>
            <w:r w:rsidR="005A7655">
              <w:t>)</w:t>
            </w:r>
            <w:r w:rsidRPr="006E17AA">
              <w:t xml:space="preserve"> </w:t>
            </w:r>
            <w:r>
              <w:t>does not apply</w:t>
            </w:r>
            <w:r w:rsidR="00D56BA9">
              <w:t>'</w:t>
            </w:r>
            <w:r>
              <w:t>.</w:t>
            </w:r>
          </w:p>
        </w:tc>
      </w:tr>
    </w:tbl>
    <w:p w:rsidR="00F764F7" w:rsidRDefault="00F764F7" w:rsidP="00BB521C">
      <w:pPr>
        <w:pStyle w:val="blockline"/>
      </w:pPr>
    </w:p>
    <w:p w:rsidR="00F764F7" w:rsidRDefault="00F764F7">
      <w:r>
        <w:br w:type="page"/>
      </w:r>
    </w:p>
    <w:p w:rsidR="00F764F7" w:rsidRDefault="00F764F7" w:rsidP="00F764F7">
      <w:pPr>
        <w:pStyle w:val="Heading1"/>
      </w:pPr>
      <w:bookmarkStart w:id="22" w:name="_Toc387992203"/>
      <w:r w:rsidRPr="00F764F7">
        <w:lastRenderedPageBreak/>
        <w:t>Cultural redress properties to vest in</w:t>
      </w:r>
      <w:r w:rsidR="00875CF2">
        <w:t xml:space="preserve"> </w:t>
      </w:r>
      <w:r w:rsidR="00D36958">
        <w:t>t</w:t>
      </w:r>
      <w:r w:rsidR="00875CF2">
        <w:t>rustees</w:t>
      </w:r>
      <w:bookmarkEnd w:id="22"/>
    </w:p>
    <w:p w:rsidR="00F764F7" w:rsidRDefault="00F764F7" w:rsidP="00BB521C">
      <w:pPr>
        <w:pStyle w:val="blockline"/>
      </w:pPr>
    </w:p>
    <w:tbl>
      <w:tblPr>
        <w:tblW w:w="0" w:type="auto"/>
        <w:tblLayout w:type="fixed"/>
        <w:tblLook w:val="04A0" w:firstRow="1" w:lastRow="0" w:firstColumn="1" w:lastColumn="0" w:noHBand="0" w:noVBand="1"/>
      </w:tblPr>
      <w:tblGrid>
        <w:gridCol w:w="1951"/>
        <w:gridCol w:w="7938"/>
      </w:tblGrid>
      <w:tr w:rsidR="00F764F7" w:rsidTr="00BB521C">
        <w:tc>
          <w:tcPr>
            <w:tcW w:w="1951" w:type="dxa"/>
          </w:tcPr>
          <w:p w:rsidR="00F764F7" w:rsidRDefault="00C16AEE" w:rsidP="00E652A4">
            <w:pPr>
              <w:pStyle w:val="Heading2"/>
            </w:pPr>
            <w:bookmarkStart w:id="23" w:name="_Toc387992204"/>
            <w:r>
              <w:t xml:space="preserve">Vesting of cultural redress </w:t>
            </w:r>
            <w:r w:rsidR="00D36958">
              <w:t>p</w:t>
            </w:r>
            <w:r w:rsidR="00E652A4" w:rsidRPr="00E652A4">
              <w:t>roperties</w:t>
            </w:r>
            <w:bookmarkEnd w:id="23"/>
          </w:p>
        </w:tc>
        <w:tc>
          <w:tcPr>
            <w:tcW w:w="7938" w:type="dxa"/>
          </w:tcPr>
          <w:p w:rsidR="00F764F7" w:rsidRDefault="004C3805" w:rsidP="000B7438">
            <w:pPr>
              <w:pStyle w:val="BlockText"/>
            </w:pPr>
            <w:r w:rsidRPr="004C3805">
              <w:t>The properties set out in</w:t>
            </w:r>
            <w:r w:rsidR="00303829">
              <w:t xml:space="preserve"> schedule 4 of the Act </w:t>
            </w:r>
            <w:r w:rsidRPr="004C3805">
              <w:t>vest in</w:t>
            </w:r>
            <w:r w:rsidR="00303829">
              <w:t xml:space="preserve"> the trustees</w:t>
            </w:r>
            <w:r w:rsidR="00282273">
              <w:t xml:space="preserve"> as provided in </w:t>
            </w:r>
            <w:proofErr w:type="spellStart"/>
            <w:r w:rsidR="00282273">
              <w:t>s</w:t>
            </w:r>
            <w:r w:rsidR="000B7438">
              <w:t>s</w:t>
            </w:r>
            <w:proofErr w:type="spellEnd"/>
            <w:r w:rsidR="000B7438">
              <w:t> </w:t>
            </w:r>
            <w:r w:rsidR="00282273">
              <w:t>60 to 69.</w:t>
            </w:r>
          </w:p>
        </w:tc>
      </w:tr>
    </w:tbl>
    <w:p w:rsidR="00F764F7" w:rsidRDefault="00F764F7" w:rsidP="00BB521C">
      <w:pPr>
        <w:pStyle w:val="blockline"/>
      </w:pPr>
    </w:p>
    <w:p w:rsidR="004C3805" w:rsidRDefault="004C3805">
      <w:r>
        <w:br w:type="page"/>
      </w:r>
    </w:p>
    <w:p w:rsidR="004C3805" w:rsidRDefault="004C3805" w:rsidP="004C3805">
      <w:pPr>
        <w:pStyle w:val="Heading1"/>
      </w:pPr>
      <w:bookmarkStart w:id="24" w:name="_Toc387992205"/>
      <w:r w:rsidRPr="004C3805">
        <w:lastRenderedPageBreak/>
        <w:t>Vesting of cultural redress properties</w:t>
      </w:r>
      <w:bookmarkEnd w:id="24"/>
    </w:p>
    <w:p w:rsidR="004C3805" w:rsidRDefault="004C3805" w:rsidP="00BB521C">
      <w:pPr>
        <w:pStyle w:val="blockline"/>
      </w:pPr>
    </w:p>
    <w:tbl>
      <w:tblPr>
        <w:tblW w:w="0" w:type="auto"/>
        <w:tblLayout w:type="fixed"/>
        <w:tblLook w:val="04A0" w:firstRow="1" w:lastRow="0" w:firstColumn="1" w:lastColumn="0" w:noHBand="0" w:noVBand="1"/>
      </w:tblPr>
      <w:tblGrid>
        <w:gridCol w:w="1951"/>
        <w:gridCol w:w="7938"/>
      </w:tblGrid>
      <w:tr w:rsidR="004C3805" w:rsidTr="00BB521C">
        <w:tc>
          <w:tcPr>
            <w:tcW w:w="1951" w:type="dxa"/>
          </w:tcPr>
          <w:p w:rsidR="004C3805" w:rsidRDefault="004C3805" w:rsidP="00BB521C">
            <w:pPr>
              <w:pStyle w:val="Heading2"/>
            </w:pPr>
            <w:bookmarkStart w:id="25" w:name="_Toc387992206"/>
            <w:r w:rsidRPr="004C3805">
              <w:t>Trigger</w:t>
            </w:r>
            <w:bookmarkEnd w:id="25"/>
          </w:p>
        </w:tc>
        <w:tc>
          <w:tcPr>
            <w:tcW w:w="7938" w:type="dxa"/>
          </w:tcPr>
          <w:p w:rsidR="004C3805" w:rsidRDefault="004C3805" w:rsidP="00CF1875">
            <w:pPr>
              <w:pStyle w:val="BlockText"/>
            </w:pPr>
            <w:r w:rsidRPr="004C3805">
              <w:t>Receipt of a written application under</w:t>
            </w:r>
            <w:r w:rsidR="00CF1875">
              <w:t xml:space="preserve"> s 71(3)</w:t>
            </w:r>
            <w:r w:rsidRPr="004C3805">
              <w:t xml:space="preserve"> by an authorised person to register the trustees as proprietors of the fee simple estate.</w:t>
            </w:r>
          </w:p>
          <w:p w:rsidR="00282273" w:rsidRDefault="00282273" w:rsidP="00EC2C00">
            <w:pPr>
              <w:pStyle w:val="BlockText"/>
            </w:pPr>
            <w:r w:rsidRPr="004B54CD">
              <w:rPr>
                <w:rFonts w:cs="TimesNewRomanPS-BoldMT-Identity"/>
                <w:b/>
                <w:bCs/>
              </w:rPr>
              <w:t xml:space="preserve">authorised person </w:t>
            </w:r>
            <w:r w:rsidRPr="004B54CD">
              <w:t>means, in relation to—</w:t>
            </w:r>
          </w:p>
          <w:p w:rsidR="00282273" w:rsidRPr="004B54CD" w:rsidRDefault="00282273" w:rsidP="00EC2C00">
            <w:pPr>
              <w:pStyle w:val="Indent1abc0"/>
              <w:numPr>
                <w:ilvl w:val="0"/>
                <w:numId w:val="45"/>
              </w:numPr>
            </w:pPr>
            <w:proofErr w:type="spellStart"/>
            <w:r w:rsidRPr="004B54CD">
              <w:t>Whakakahonui</w:t>
            </w:r>
            <w:proofErr w:type="spellEnd"/>
            <w:r w:rsidRPr="004B54CD">
              <w:t xml:space="preserve"> and </w:t>
            </w:r>
            <w:proofErr w:type="spellStart"/>
            <w:r w:rsidRPr="004B54CD">
              <w:t>Whakamaru</w:t>
            </w:r>
            <w:proofErr w:type="spellEnd"/>
            <w:r w:rsidRPr="004B54CD">
              <w:t xml:space="preserve"> Hydro Village site, a</w:t>
            </w:r>
            <w:r w:rsidR="00EC2C00">
              <w:t xml:space="preserve"> </w:t>
            </w:r>
            <w:r w:rsidRPr="004B54CD">
              <w:t>person authorised by the chief executive of LINZ</w:t>
            </w:r>
            <w:r w:rsidR="00D44678">
              <w:t xml:space="preserve">, and </w:t>
            </w:r>
          </w:p>
          <w:p w:rsidR="00282273" w:rsidRDefault="00282273" w:rsidP="00EC2C00">
            <w:pPr>
              <w:pStyle w:val="Indent1abc0"/>
            </w:pPr>
            <w:r w:rsidRPr="004B54CD">
              <w:t>each other cultural redress property, a person authorised</w:t>
            </w:r>
            <w:r>
              <w:t xml:space="preserve"> </w:t>
            </w:r>
            <w:r w:rsidRPr="004B54CD">
              <w:t>by the Director-General</w:t>
            </w:r>
            <w:r w:rsidRPr="004B54CD">
              <w:rPr>
                <w:sz w:val="23"/>
                <w:szCs w:val="23"/>
              </w:rPr>
              <w:t>.</w:t>
            </w:r>
          </w:p>
        </w:tc>
      </w:tr>
    </w:tbl>
    <w:p w:rsidR="004C3805" w:rsidRDefault="004C3805" w:rsidP="00BB521C">
      <w:pPr>
        <w:pStyle w:val="blockline"/>
      </w:pPr>
    </w:p>
    <w:tbl>
      <w:tblPr>
        <w:tblW w:w="0" w:type="auto"/>
        <w:tblLayout w:type="fixed"/>
        <w:tblLook w:val="04A0" w:firstRow="1" w:lastRow="0" w:firstColumn="1" w:lastColumn="0" w:noHBand="0" w:noVBand="1"/>
      </w:tblPr>
      <w:tblGrid>
        <w:gridCol w:w="1951"/>
        <w:gridCol w:w="7938"/>
      </w:tblGrid>
      <w:tr w:rsidR="004C3805" w:rsidTr="00BB521C">
        <w:tc>
          <w:tcPr>
            <w:tcW w:w="1951" w:type="dxa"/>
          </w:tcPr>
          <w:p w:rsidR="004C3805" w:rsidRDefault="004C3805" w:rsidP="00BB521C">
            <w:pPr>
              <w:pStyle w:val="Heading2"/>
            </w:pPr>
            <w:bookmarkStart w:id="26" w:name="_Toc387992207"/>
            <w:r w:rsidRPr="004C3805">
              <w:t>Action - registration of trustees</w:t>
            </w:r>
            <w:bookmarkEnd w:id="26"/>
          </w:p>
        </w:tc>
        <w:tc>
          <w:tcPr>
            <w:tcW w:w="7938" w:type="dxa"/>
          </w:tcPr>
          <w:p w:rsidR="00CF1875" w:rsidRDefault="00CF1875" w:rsidP="009B6E5E">
            <w:pPr>
              <w:pStyle w:val="Indent1abc0"/>
              <w:numPr>
                <w:ilvl w:val="0"/>
                <w:numId w:val="31"/>
              </w:numPr>
            </w:pPr>
            <w:r>
              <w:t>If a cultural redress property is all of the land contained in a computer freehold register, the RGL must:</w:t>
            </w:r>
          </w:p>
          <w:p w:rsidR="00CF1875" w:rsidRDefault="00CF1875" w:rsidP="00CF1875">
            <w:pPr>
              <w:pStyle w:val="indent2iiiiii"/>
            </w:pPr>
            <w:r>
              <w:t xml:space="preserve">register the trustees as the proprietors of the fee simple, and </w:t>
            </w:r>
          </w:p>
          <w:p w:rsidR="00CF1875" w:rsidRDefault="00CF1875" w:rsidP="00CF1875">
            <w:pPr>
              <w:pStyle w:val="indent2iiiiii"/>
            </w:pPr>
            <w:r>
              <w:t>make any entry and do all things necessary to give effect to Part</w:t>
            </w:r>
            <w:r w:rsidR="00891B12">
              <w:t> </w:t>
            </w:r>
            <w:r>
              <w:t>2 subpart</w:t>
            </w:r>
            <w:r w:rsidR="00891B12">
              <w:t> </w:t>
            </w:r>
            <w:r>
              <w:t>4 of the Act and Part</w:t>
            </w:r>
            <w:r w:rsidR="00891B12">
              <w:t> </w:t>
            </w:r>
            <w:r>
              <w:t>5 of the deed of settlement (s 71(3)(b)).</w:t>
            </w:r>
          </w:p>
          <w:p w:rsidR="003D75A6" w:rsidRDefault="003D75A6" w:rsidP="009B6E5E">
            <w:pPr>
              <w:pStyle w:val="Indent1abc0"/>
              <w:numPr>
                <w:ilvl w:val="0"/>
                <w:numId w:val="31"/>
              </w:numPr>
            </w:pPr>
            <w:r>
              <w:t>The RGL must create a computer freehold register in the name of the trustees and enter any encumbrances described in the application (s 71(5)) if:</w:t>
            </w:r>
          </w:p>
          <w:p w:rsidR="00CF1875" w:rsidRDefault="00CF1875" w:rsidP="009022F9">
            <w:pPr>
              <w:pStyle w:val="indent2iiiiii"/>
              <w:numPr>
                <w:ilvl w:val="1"/>
                <w:numId w:val="31"/>
              </w:numPr>
            </w:pPr>
            <w:r>
              <w:t>a cultural redress property is not all of the land in a computer freehold register, or</w:t>
            </w:r>
          </w:p>
          <w:p w:rsidR="00CF1875" w:rsidRDefault="00CF1875" w:rsidP="009022F9">
            <w:pPr>
              <w:pStyle w:val="indent2iiiiii"/>
              <w:numPr>
                <w:ilvl w:val="1"/>
                <w:numId w:val="31"/>
              </w:numPr>
            </w:pPr>
            <w:r>
              <w:t>there is no computer freehold register for all or part of the property,</w:t>
            </w:r>
          </w:p>
          <w:p w:rsidR="00CF1875" w:rsidRDefault="00CF1875" w:rsidP="009B6E5E">
            <w:pPr>
              <w:pStyle w:val="Indent1abc0"/>
              <w:numPr>
                <w:ilvl w:val="0"/>
                <w:numId w:val="31"/>
              </w:numPr>
            </w:pPr>
            <w:r>
              <w:t xml:space="preserve">Creation of the above computer </w:t>
            </w:r>
            <w:r w:rsidR="00891B12">
              <w:t xml:space="preserve">freehold </w:t>
            </w:r>
            <w:r>
              <w:t>register is subject to completion of any necessary survey.</w:t>
            </w:r>
          </w:p>
          <w:p w:rsidR="00CF1875" w:rsidRDefault="00CF1875" w:rsidP="009B6E5E">
            <w:pPr>
              <w:pStyle w:val="Indent1abc0"/>
              <w:numPr>
                <w:ilvl w:val="0"/>
                <w:numId w:val="31"/>
              </w:numPr>
            </w:pPr>
            <w:r>
              <w:t>The standard registration fee is payable.</w:t>
            </w:r>
          </w:p>
          <w:p w:rsidR="004C3805" w:rsidRDefault="00B100AB" w:rsidP="00D50C09">
            <w:pPr>
              <w:pStyle w:val="Blocktextnote1"/>
            </w:pPr>
            <w:r w:rsidRPr="00B100AB">
              <w:rPr>
                <w:b/>
              </w:rPr>
              <w:t>Note:</w:t>
            </w:r>
            <w:r>
              <w:tab/>
            </w:r>
            <w:r w:rsidR="00303829" w:rsidRPr="006E17AA">
              <w:t>Any</w:t>
            </w:r>
            <w:r w:rsidR="00CF1875" w:rsidRPr="006E17AA">
              <w:t xml:space="preserve"> </w:t>
            </w:r>
            <w:proofErr w:type="spellStart"/>
            <w:r w:rsidR="00CF1875">
              <w:t>resumptive</w:t>
            </w:r>
            <w:proofErr w:type="spellEnd"/>
            <w:r w:rsidR="00CF1875">
              <w:t xml:space="preserve"> memorials</w:t>
            </w:r>
            <w:r w:rsidR="00303829">
              <w:t xml:space="preserve"> shown on a prior computer </w:t>
            </w:r>
            <w:r w:rsidR="00891B12">
              <w:t xml:space="preserve">freehold </w:t>
            </w:r>
            <w:r w:rsidR="00303829">
              <w:t>register</w:t>
            </w:r>
            <w:r w:rsidR="00CF1875">
              <w:t xml:space="preserve"> must be brought down onto the computer</w:t>
            </w:r>
            <w:r w:rsidR="00891B12">
              <w:t xml:space="preserve"> freehold</w:t>
            </w:r>
            <w:r w:rsidR="00CF1875">
              <w:t xml:space="preserve"> registers created for th</w:t>
            </w:r>
            <w:r>
              <w:t xml:space="preserve">e relevant entity or trustees. </w:t>
            </w:r>
            <w:r w:rsidR="00CF1875">
              <w:t>They cannot be no</w:t>
            </w:r>
            <w:r>
              <w:t xml:space="preserve">ted as </w:t>
            </w:r>
            <w:r w:rsidR="00D56BA9">
              <w:t>'</w:t>
            </w:r>
            <w:r>
              <w:t>cancelled</w:t>
            </w:r>
            <w:r w:rsidR="00D56BA9">
              <w:t>'</w:t>
            </w:r>
            <w:r w:rsidR="00CF1875">
              <w:t xml:space="preserve"> until a Certificate by the Chief Executive authorising the removal of the memorials is lodged for registration</w:t>
            </w:r>
            <w:r w:rsidR="00015E11">
              <w:t>.</w:t>
            </w:r>
          </w:p>
        </w:tc>
      </w:tr>
    </w:tbl>
    <w:p w:rsidR="00B100AB" w:rsidRDefault="00B100AB" w:rsidP="00B100AB">
      <w:pPr>
        <w:pStyle w:val="continuedonnextpage"/>
      </w:pPr>
      <w:r>
        <w:t>continued on next page</w:t>
      </w:r>
    </w:p>
    <w:p w:rsidR="00B100AB" w:rsidRPr="00C82F0F" w:rsidRDefault="00B100AB" w:rsidP="00B100AB">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BA367E">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B100AB" w:rsidRDefault="00B100AB" w:rsidP="00B100AB">
      <w:pPr>
        <w:pStyle w:val="blockline"/>
      </w:pPr>
    </w:p>
    <w:tbl>
      <w:tblPr>
        <w:tblW w:w="0" w:type="auto"/>
        <w:tblLayout w:type="fixed"/>
        <w:tblLook w:val="04A0" w:firstRow="1" w:lastRow="0" w:firstColumn="1" w:lastColumn="0" w:noHBand="0" w:noVBand="1"/>
      </w:tblPr>
      <w:tblGrid>
        <w:gridCol w:w="1951"/>
        <w:gridCol w:w="7938"/>
      </w:tblGrid>
      <w:tr w:rsidR="00B100AB" w:rsidTr="00B100AB">
        <w:tc>
          <w:tcPr>
            <w:tcW w:w="1951" w:type="dxa"/>
          </w:tcPr>
          <w:p w:rsidR="00B100AB" w:rsidRDefault="00B100AB" w:rsidP="00B100AB">
            <w:pPr>
              <w:pStyle w:val="Heading2"/>
            </w:pPr>
            <w:bookmarkStart w:id="27" w:name="_Toc387992208"/>
            <w:r>
              <w:t>Memorials</w:t>
            </w:r>
            <w:bookmarkEnd w:id="27"/>
          </w:p>
        </w:tc>
        <w:tc>
          <w:tcPr>
            <w:tcW w:w="7938" w:type="dxa"/>
          </w:tcPr>
          <w:p w:rsidR="00B100AB" w:rsidRDefault="00B100AB" w:rsidP="00545645">
            <w:pPr>
              <w:pStyle w:val="Indent1abc0"/>
              <w:numPr>
                <w:ilvl w:val="0"/>
                <w:numId w:val="32"/>
              </w:numPr>
            </w:pPr>
            <w:r>
              <w:t>The following is an example of a suitable memorial to record the vesting on an existing computer freehold register.</w:t>
            </w:r>
          </w:p>
          <w:p w:rsidR="00B100AB" w:rsidRDefault="00D56BA9" w:rsidP="001C08F7">
            <w:pPr>
              <w:pStyle w:val="Memorial1cm"/>
            </w:pPr>
            <w:r>
              <w:t>'</w:t>
            </w:r>
            <w:r w:rsidR="00B100AB">
              <w:t>[registration number] Application under section</w:t>
            </w:r>
            <w:r w:rsidR="00452C7D">
              <w:t> </w:t>
            </w:r>
            <w:r w:rsidR="00B100AB">
              <w:t xml:space="preserve">71 of the </w:t>
            </w:r>
            <w:proofErr w:type="spellStart"/>
            <w:r w:rsidR="00B100AB">
              <w:t>Raukawa</w:t>
            </w:r>
            <w:proofErr w:type="spellEnd"/>
            <w:r w:rsidR="00B100AB">
              <w:t xml:space="preserve"> Claims Settlement Act 201</w:t>
            </w:r>
            <w:r w:rsidR="0060123D">
              <w:t>4</w:t>
            </w:r>
            <w:r w:rsidR="00B100AB">
              <w:t xml:space="preserve"> vesting the within land in [names of the trustees] [date and time]</w:t>
            </w:r>
            <w:r>
              <w:t>'</w:t>
            </w:r>
            <w:r w:rsidR="00B100AB">
              <w:t>.</w:t>
            </w:r>
          </w:p>
          <w:p w:rsidR="00545645" w:rsidRDefault="00545645" w:rsidP="00545645">
            <w:pPr>
              <w:pStyle w:val="Indent1abc0"/>
              <w:numPr>
                <w:ilvl w:val="0"/>
                <w:numId w:val="32"/>
              </w:numPr>
            </w:pPr>
            <w:r>
              <w:t>The following matters must also be recorded on computer free</w:t>
            </w:r>
            <w:r w:rsidR="00D00622">
              <w:t>hold registers as provided in s </w:t>
            </w:r>
            <w:r>
              <w:t>74:</w:t>
            </w:r>
          </w:p>
          <w:tbl>
            <w:tblPr>
              <w:tblStyle w:val="TableGrid"/>
              <w:tblW w:w="7788" w:type="dxa"/>
              <w:tblLayout w:type="fixed"/>
              <w:tblLook w:val="01E0" w:firstRow="1" w:lastRow="1" w:firstColumn="1" w:lastColumn="1" w:noHBand="0" w:noVBand="0"/>
            </w:tblPr>
            <w:tblGrid>
              <w:gridCol w:w="3894"/>
              <w:gridCol w:w="3894"/>
            </w:tblGrid>
            <w:tr w:rsidR="00B100AB" w:rsidTr="00545645">
              <w:tc>
                <w:tcPr>
                  <w:tcW w:w="3894" w:type="dxa"/>
                </w:tcPr>
                <w:p w:rsidR="00B100AB" w:rsidRDefault="00B100AB" w:rsidP="00452C7D">
                  <w:pPr>
                    <w:pStyle w:val="Tabletext9font"/>
                  </w:pPr>
                  <w:r w:rsidRPr="00452C7D">
                    <w:rPr>
                      <w:lang w:val="en-US"/>
                    </w:rPr>
                    <w:t>For a reserve property</w:t>
                  </w:r>
                  <w:r>
                    <w:br/>
                  </w:r>
                  <w:r w:rsidRPr="00452C7D">
                    <w:t xml:space="preserve">(being </w:t>
                  </w:r>
                  <w:proofErr w:type="spellStart"/>
                  <w:r w:rsidRPr="00452C7D">
                    <w:rPr>
                      <w:lang w:val="en-US"/>
                    </w:rPr>
                    <w:t>Korakonui</w:t>
                  </w:r>
                  <w:proofErr w:type="spellEnd"/>
                  <w:r w:rsidRPr="00452C7D">
                    <w:rPr>
                      <w:lang w:val="en-US"/>
                    </w:rPr>
                    <w:t xml:space="preserve">, </w:t>
                  </w:r>
                  <w:proofErr w:type="spellStart"/>
                  <w:r w:rsidRPr="00452C7D">
                    <w:rPr>
                      <w:lang w:val="en-US"/>
                    </w:rPr>
                    <w:t>Whakamaru</w:t>
                  </w:r>
                  <w:proofErr w:type="spellEnd"/>
                  <w:r w:rsidRPr="00452C7D">
                    <w:rPr>
                      <w:lang w:val="en-US"/>
                    </w:rPr>
                    <w:t xml:space="preserve"> (Site A), </w:t>
                  </w:r>
                  <w:proofErr w:type="spellStart"/>
                  <w:r w:rsidRPr="00452C7D">
                    <w:rPr>
                      <w:lang w:val="en-US"/>
                    </w:rPr>
                    <w:t>Whakamaru</w:t>
                  </w:r>
                  <w:proofErr w:type="spellEnd"/>
                  <w:r w:rsidRPr="00452C7D">
                    <w:rPr>
                      <w:lang w:val="en-US"/>
                    </w:rPr>
                    <w:t xml:space="preserve"> (Site B), and Whenua ā-</w:t>
                  </w:r>
                  <w:proofErr w:type="spellStart"/>
                  <w:r w:rsidRPr="00452C7D">
                    <w:rPr>
                      <w:lang w:val="en-US"/>
                    </w:rPr>
                    <w:t>kura</w:t>
                  </w:r>
                  <w:proofErr w:type="spellEnd"/>
                  <w:r w:rsidRPr="00E6369D">
                    <w:rPr>
                      <w:lang w:val="en-US"/>
                    </w:rPr>
                    <w:t>)</w:t>
                  </w:r>
                </w:p>
              </w:tc>
              <w:tc>
                <w:tcPr>
                  <w:tcW w:w="3894" w:type="dxa"/>
                </w:tcPr>
                <w:p w:rsidR="00B100AB" w:rsidRPr="00B100AB" w:rsidRDefault="00B100AB" w:rsidP="00B100AB">
                  <w:pPr>
                    <w:pStyle w:val="Tabletext9font"/>
                    <w:rPr>
                      <w:lang w:val="en-US"/>
                    </w:rPr>
                  </w:pPr>
                  <w:r w:rsidRPr="00B100AB">
                    <w:rPr>
                      <w:lang w:val="en-US"/>
                    </w:rPr>
                    <w:t>Subject to Part 4A of the Conservation Act 1977 but section</w:t>
                  </w:r>
                  <w:r w:rsidR="00B13AE5">
                    <w:rPr>
                      <w:lang w:val="en-US"/>
                    </w:rPr>
                    <w:t> </w:t>
                  </w:r>
                  <w:r w:rsidRPr="00B100AB">
                    <w:rPr>
                      <w:lang w:val="en-US"/>
                    </w:rPr>
                    <w:t>24 of that Act does not apply</w:t>
                  </w:r>
                  <w:r w:rsidR="00D56BA9">
                    <w:rPr>
                      <w:lang w:val="en-US"/>
                    </w:rPr>
                    <w:t>'</w:t>
                  </w:r>
                </w:p>
                <w:p w:rsidR="00B100AB" w:rsidRPr="00B100AB" w:rsidRDefault="00D56BA9" w:rsidP="00B100AB">
                  <w:pPr>
                    <w:pStyle w:val="Tabletext9font"/>
                    <w:rPr>
                      <w:lang w:val="en-US"/>
                    </w:rPr>
                  </w:pPr>
                  <w:r>
                    <w:rPr>
                      <w:lang w:val="en-US"/>
                    </w:rPr>
                    <w:t>'</w:t>
                  </w:r>
                  <w:r w:rsidR="00B100AB" w:rsidRPr="00B100AB">
                    <w:rPr>
                      <w:lang w:val="en-US"/>
                    </w:rPr>
                    <w:t>Subject to section 11 of the Crown Minerals Act 1991</w:t>
                  </w:r>
                  <w:r>
                    <w:rPr>
                      <w:lang w:val="en-US"/>
                    </w:rPr>
                    <w:t>'</w:t>
                  </w:r>
                </w:p>
                <w:p w:rsidR="00B100AB" w:rsidRDefault="00D56BA9" w:rsidP="00B13AE5">
                  <w:pPr>
                    <w:pStyle w:val="Tabletext9font"/>
                  </w:pPr>
                  <w:r>
                    <w:rPr>
                      <w:lang w:val="en-US"/>
                    </w:rPr>
                    <w:t>'</w:t>
                  </w:r>
                  <w:r w:rsidR="00B100AB">
                    <w:rPr>
                      <w:lang w:val="en-US"/>
                    </w:rPr>
                    <w:t>S</w:t>
                  </w:r>
                  <w:r w:rsidR="00B100AB" w:rsidRPr="00B100AB">
                    <w:rPr>
                      <w:lang w:val="en-US"/>
                    </w:rPr>
                    <w:t>ubject to sections</w:t>
                  </w:r>
                  <w:r w:rsidR="00B13AE5">
                    <w:rPr>
                      <w:lang w:val="en-US"/>
                    </w:rPr>
                    <w:t> </w:t>
                  </w:r>
                  <w:r w:rsidR="00B100AB" w:rsidRPr="00B100AB">
                    <w:rPr>
                      <w:lang w:val="en-US"/>
                    </w:rPr>
                    <w:t xml:space="preserve">73(3) and 79 of the </w:t>
                  </w:r>
                  <w:proofErr w:type="spellStart"/>
                  <w:r w:rsidR="00B100AB" w:rsidRPr="00B100AB">
                    <w:rPr>
                      <w:lang w:val="en-US"/>
                    </w:rPr>
                    <w:t>Raukawa</w:t>
                  </w:r>
                  <w:proofErr w:type="spellEnd"/>
                  <w:r w:rsidR="00B100AB" w:rsidRPr="00B100AB">
                    <w:rPr>
                      <w:lang w:val="en-US"/>
                    </w:rPr>
                    <w:t xml:space="preserve"> Claims Settlement Act 201</w:t>
                  </w:r>
                  <w:r w:rsidR="0060123D">
                    <w:rPr>
                      <w:lang w:val="en-US"/>
                    </w:rPr>
                    <w:t>4</w:t>
                  </w:r>
                  <w:r>
                    <w:rPr>
                      <w:lang w:val="en-US"/>
                    </w:rPr>
                    <w:t>'</w:t>
                  </w:r>
                </w:p>
              </w:tc>
            </w:tr>
            <w:tr w:rsidR="00B100AB" w:rsidTr="00545645">
              <w:tc>
                <w:tcPr>
                  <w:tcW w:w="3894" w:type="dxa"/>
                </w:tcPr>
                <w:p w:rsidR="00B100AB" w:rsidRDefault="00B100AB" w:rsidP="00B100AB">
                  <w:pPr>
                    <w:pStyle w:val="Tabletext9font"/>
                  </w:pPr>
                  <w:r>
                    <w:t xml:space="preserve">For </w:t>
                  </w:r>
                  <w:proofErr w:type="spellStart"/>
                  <w:r>
                    <w:t>Pureora</w:t>
                  </w:r>
                  <w:proofErr w:type="spellEnd"/>
                </w:p>
              </w:tc>
              <w:tc>
                <w:tcPr>
                  <w:tcW w:w="3894" w:type="dxa"/>
                </w:tcPr>
                <w:p w:rsidR="00B100AB" w:rsidRPr="003558E7" w:rsidRDefault="00D56BA9" w:rsidP="00B100AB">
                  <w:pPr>
                    <w:pStyle w:val="Tabletext9font"/>
                  </w:pPr>
                  <w:r>
                    <w:t>'</w:t>
                  </w:r>
                  <w:r w:rsidR="00B100AB" w:rsidRPr="003558E7">
                    <w:t>Subject to Part 4A of the Conservation Act</w:t>
                  </w:r>
                  <w:r w:rsidR="00B100AB">
                    <w:t xml:space="preserve"> 1977</w:t>
                  </w:r>
                  <w:r w:rsidR="00B100AB" w:rsidRPr="003558E7">
                    <w:t xml:space="preserve"> but section</w:t>
                  </w:r>
                  <w:r w:rsidR="00B13AE5">
                    <w:t> </w:t>
                  </w:r>
                  <w:r w:rsidR="00B100AB" w:rsidRPr="003558E7">
                    <w:t>24</w:t>
                  </w:r>
                  <w:r w:rsidR="00B100AB">
                    <w:t xml:space="preserve"> of that Act does not apply</w:t>
                  </w:r>
                  <w:r>
                    <w:t>'</w:t>
                  </w:r>
                </w:p>
                <w:p w:rsidR="00B100AB" w:rsidRPr="00B100AB" w:rsidRDefault="00D56BA9" w:rsidP="00B100AB">
                  <w:pPr>
                    <w:pStyle w:val="Tabletext9font"/>
                  </w:pPr>
                  <w:r>
                    <w:t>'</w:t>
                  </w:r>
                  <w:r w:rsidR="00B100AB" w:rsidRPr="003558E7">
                    <w:t>Subject to section 11 of the Crown Minerals Act 1991</w:t>
                  </w:r>
                  <w:r>
                    <w:t>'</w:t>
                  </w:r>
                </w:p>
                <w:p w:rsidR="00B100AB" w:rsidRDefault="00D56BA9" w:rsidP="0060123D">
                  <w:pPr>
                    <w:pStyle w:val="Tabletext9font"/>
                  </w:pPr>
                  <w:r>
                    <w:t>'</w:t>
                  </w:r>
                  <w:r w:rsidR="00B100AB">
                    <w:t>S</w:t>
                  </w:r>
                  <w:r w:rsidR="00B100AB" w:rsidRPr="00B100AB">
                    <w:t xml:space="preserve">ubject </w:t>
                  </w:r>
                  <w:r w:rsidR="00B100AB" w:rsidRPr="003558E7">
                    <w:t>to</w:t>
                  </w:r>
                  <w:r w:rsidR="00B100AB" w:rsidRPr="00B100AB">
                    <w:t xml:space="preserve"> sections</w:t>
                  </w:r>
                  <w:r w:rsidR="00B13AE5">
                    <w:t> </w:t>
                  </w:r>
                  <w:r w:rsidR="00B100AB" w:rsidRPr="00B100AB">
                    <w:t xml:space="preserve">75 and 79 of </w:t>
                  </w:r>
                  <w:r w:rsidR="00B100AB" w:rsidRPr="007D5BA4">
                    <w:t xml:space="preserve">the </w:t>
                  </w:r>
                  <w:proofErr w:type="spellStart"/>
                  <w:r w:rsidR="00B100AB">
                    <w:t>Raukawa</w:t>
                  </w:r>
                  <w:proofErr w:type="spellEnd"/>
                  <w:r w:rsidR="00B100AB">
                    <w:t xml:space="preserve"> Claims Settlement Act 201</w:t>
                  </w:r>
                  <w:r w:rsidR="0060123D">
                    <w:t>4</w:t>
                  </w:r>
                  <w:r>
                    <w:t>'</w:t>
                  </w:r>
                </w:p>
              </w:tc>
            </w:tr>
            <w:tr w:rsidR="00B100AB" w:rsidTr="00545645">
              <w:tc>
                <w:tcPr>
                  <w:tcW w:w="3894" w:type="dxa"/>
                </w:tcPr>
                <w:p w:rsidR="00B100AB" w:rsidRDefault="00B100AB" w:rsidP="00B100AB">
                  <w:pPr>
                    <w:pStyle w:val="Tabletext9font"/>
                  </w:pPr>
                  <w:r>
                    <w:t>For all other cultural redress sites</w:t>
                  </w:r>
                </w:p>
              </w:tc>
              <w:tc>
                <w:tcPr>
                  <w:tcW w:w="3894" w:type="dxa"/>
                </w:tcPr>
                <w:p w:rsidR="00B100AB" w:rsidRPr="003558E7" w:rsidRDefault="00D56BA9" w:rsidP="00B100AB">
                  <w:pPr>
                    <w:pStyle w:val="Tabletext9font"/>
                  </w:pPr>
                  <w:r>
                    <w:t>'</w:t>
                  </w:r>
                  <w:r w:rsidR="00B100AB" w:rsidRPr="003558E7">
                    <w:t>Subject to Part 4A of the Conservation Act</w:t>
                  </w:r>
                  <w:r w:rsidR="00B100AB">
                    <w:t xml:space="preserve"> 1977</w:t>
                  </w:r>
                  <w:r>
                    <w:t>'</w:t>
                  </w:r>
                </w:p>
                <w:p w:rsidR="00B100AB" w:rsidRDefault="00D56BA9" w:rsidP="00B100AB">
                  <w:pPr>
                    <w:pStyle w:val="Tabletext9font"/>
                  </w:pPr>
                  <w:r>
                    <w:t>'</w:t>
                  </w:r>
                  <w:r w:rsidR="00B100AB" w:rsidRPr="003558E7">
                    <w:t>Subject to section 11 of the Crown Minerals Act 1991</w:t>
                  </w:r>
                  <w:r>
                    <w:t>'</w:t>
                  </w:r>
                </w:p>
              </w:tc>
            </w:tr>
          </w:tbl>
          <w:p w:rsidR="00B100AB" w:rsidRDefault="00B100AB" w:rsidP="00B100AB">
            <w:pPr>
              <w:pStyle w:val="Indent1abc0"/>
              <w:numPr>
                <w:ilvl w:val="0"/>
                <w:numId w:val="0"/>
              </w:numPr>
              <w:ind w:left="567" w:hanging="567"/>
            </w:pPr>
          </w:p>
        </w:tc>
      </w:tr>
    </w:tbl>
    <w:p w:rsidR="00B100AB" w:rsidRDefault="00B100AB" w:rsidP="00B100AB">
      <w:pPr>
        <w:pStyle w:val="blockline"/>
      </w:pPr>
    </w:p>
    <w:tbl>
      <w:tblPr>
        <w:tblW w:w="9889" w:type="dxa"/>
        <w:tblLayout w:type="fixed"/>
        <w:tblLook w:val="04A0" w:firstRow="1" w:lastRow="0" w:firstColumn="1" w:lastColumn="0" w:noHBand="0" w:noVBand="1"/>
      </w:tblPr>
      <w:tblGrid>
        <w:gridCol w:w="1951"/>
        <w:gridCol w:w="7938"/>
      </w:tblGrid>
      <w:tr w:rsidR="004C3805" w:rsidTr="00B100AB">
        <w:tc>
          <w:tcPr>
            <w:tcW w:w="1951" w:type="dxa"/>
          </w:tcPr>
          <w:p w:rsidR="004C3805" w:rsidRDefault="004C3805" w:rsidP="00452C7D">
            <w:pPr>
              <w:pStyle w:val="Heading2"/>
            </w:pPr>
            <w:bookmarkStart w:id="28" w:name="_Toc387992209"/>
            <w:r w:rsidRPr="004C3805">
              <w:t>Statutory exemptions</w:t>
            </w:r>
            <w:r w:rsidR="00303829">
              <w:t xml:space="preserve"> </w:t>
            </w:r>
            <w:r w:rsidR="001B608A">
              <w:t>(</w:t>
            </w:r>
            <w:r w:rsidR="00452C7D">
              <w:t>s </w:t>
            </w:r>
            <w:r w:rsidR="00303829">
              <w:t>77</w:t>
            </w:r>
            <w:r w:rsidR="001B608A">
              <w:t>)</w:t>
            </w:r>
            <w:bookmarkEnd w:id="28"/>
          </w:p>
        </w:tc>
        <w:tc>
          <w:tcPr>
            <w:tcW w:w="7938" w:type="dxa"/>
          </w:tcPr>
          <w:p w:rsidR="004C3805" w:rsidRDefault="004C3805" w:rsidP="004C3805">
            <w:pPr>
              <w:pStyle w:val="BlockText"/>
            </w:pPr>
            <w:r>
              <w:t>Cultural redress properties are not subject to:</w:t>
            </w:r>
          </w:p>
          <w:p w:rsidR="004C3805" w:rsidRDefault="00494D2D" w:rsidP="00610350">
            <w:pPr>
              <w:pStyle w:val="Indent1abc0"/>
              <w:numPr>
                <w:ilvl w:val="0"/>
                <w:numId w:val="23"/>
              </w:numPr>
            </w:pPr>
            <w:r>
              <w:t xml:space="preserve">the </w:t>
            </w:r>
            <w:r w:rsidR="004C3805">
              <w:t>subdivision requirements of the Resource Management Act 1991, or</w:t>
            </w:r>
          </w:p>
          <w:p w:rsidR="004C3805" w:rsidRDefault="00494D2D" w:rsidP="00BB521C">
            <w:pPr>
              <w:pStyle w:val="Indent1abc0"/>
            </w:pPr>
            <w:r>
              <w:t xml:space="preserve">the </w:t>
            </w:r>
            <w:r w:rsidR="004C3805">
              <w:t>Council</w:t>
            </w:r>
            <w:r w:rsidR="00D56BA9">
              <w:t>'</w:t>
            </w:r>
            <w:r w:rsidR="004C3805">
              <w:t xml:space="preserve">s requirements for consent under </w:t>
            </w:r>
            <w:r w:rsidR="00477708">
              <w:t>s 3</w:t>
            </w:r>
            <w:r w:rsidR="004C3805">
              <w:t>48 of the Local Government Act 1974.</w:t>
            </w:r>
          </w:p>
        </w:tc>
      </w:tr>
    </w:tbl>
    <w:p w:rsidR="00D44678" w:rsidRDefault="00D44678" w:rsidP="006C0CF3">
      <w:pPr>
        <w:pStyle w:val="continuedonnextpage"/>
      </w:pPr>
      <w:r>
        <w:t>continued on next page</w:t>
      </w:r>
    </w:p>
    <w:p w:rsidR="00D44678" w:rsidRPr="00C82F0F" w:rsidRDefault="00D44678" w:rsidP="006C0CF3">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BA367E">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D44678" w:rsidRDefault="00D44678" w:rsidP="006C0CF3">
      <w:pPr>
        <w:pStyle w:val="blockline"/>
      </w:pPr>
    </w:p>
    <w:tbl>
      <w:tblPr>
        <w:tblW w:w="9889" w:type="dxa"/>
        <w:tblLayout w:type="fixed"/>
        <w:tblLook w:val="04A0" w:firstRow="1" w:lastRow="0" w:firstColumn="1" w:lastColumn="0" w:noHBand="0" w:noVBand="1"/>
      </w:tblPr>
      <w:tblGrid>
        <w:gridCol w:w="1951"/>
        <w:gridCol w:w="7938"/>
      </w:tblGrid>
      <w:tr w:rsidR="004C3805" w:rsidTr="00D44678">
        <w:tc>
          <w:tcPr>
            <w:tcW w:w="1951" w:type="dxa"/>
          </w:tcPr>
          <w:p w:rsidR="004C3805" w:rsidRDefault="004C3805" w:rsidP="00BB521C">
            <w:pPr>
              <w:pStyle w:val="Heading2"/>
            </w:pPr>
            <w:bookmarkStart w:id="29" w:name="_Toc387992210"/>
            <w:r w:rsidRPr="004C3805">
              <w:t xml:space="preserve">Action - </w:t>
            </w:r>
            <w:proofErr w:type="spellStart"/>
            <w:r w:rsidRPr="004C3805">
              <w:t>vestings</w:t>
            </w:r>
            <w:proofErr w:type="spellEnd"/>
            <w:r w:rsidRPr="004C3805">
              <w:t xml:space="preserve"> subject to encumbrances</w:t>
            </w:r>
            <w:bookmarkEnd w:id="29"/>
          </w:p>
        </w:tc>
        <w:tc>
          <w:tcPr>
            <w:tcW w:w="7938" w:type="dxa"/>
          </w:tcPr>
          <w:p w:rsidR="004C3805" w:rsidRDefault="00187962" w:rsidP="00610350">
            <w:pPr>
              <w:pStyle w:val="Indent1abc0"/>
              <w:numPr>
                <w:ilvl w:val="0"/>
                <w:numId w:val="22"/>
              </w:numPr>
            </w:pPr>
            <w:r>
              <w:t xml:space="preserve">The cultural redress properties are vested subject to the encumbrances set out in the third column </w:t>
            </w:r>
            <w:r w:rsidR="00015E11">
              <w:t xml:space="preserve">of the table </w:t>
            </w:r>
            <w:r>
              <w:t>in Schedule 4 of the Act (s 69)</w:t>
            </w:r>
            <w:r w:rsidR="004C3805">
              <w:t>.</w:t>
            </w:r>
          </w:p>
          <w:p w:rsidR="004C3805" w:rsidRDefault="004C3805" w:rsidP="00BB521C">
            <w:pPr>
              <w:pStyle w:val="Indent1abc0"/>
            </w:pPr>
            <w:r>
              <w:t>The encumbrances may include unregistered instruments.</w:t>
            </w:r>
          </w:p>
          <w:p w:rsidR="004C3805" w:rsidRDefault="004C3805" w:rsidP="00BB521C">
            <w:pPr>
              <w:pStyle w:val="Indent1abc0"/>
            </w:pPr>
            <w:r>
              <w:t>Only the encumbrances referred to in the application are required to be entered on the computer register.</w:t>
            </w:r>
          </w:p>
        </w:tc>
      </w:tr>
    </w:tbl>
    <w:p w:rsidR="009715F1" w:rsidRDefault="009715F1" w:rsidP="00BB521C">
      <w:pPr>
        <w:pStyle w:val="blockline"/>
      </w:pPr>
    </w:p>
    <w:tbl>
      <w:tblPr>
        <w:tblW w:w="9889" w:type="dxa"/>
        <w:tblLayout w:type="fixed"/>
        <w:tblLook w:val="04A0" w:firstRow="1" w:lastRow="0" w:firstColumn="1" w:lastColumn="0" w:noHBand="0" w:noVBand="1"/>
      </w:tblPr>
      <w:tblGrid>
        <w:gridCol w:w="1951"/>
        <w:gridCol w:w="7938"/>
      </w:tblGrid>
      <w:tr w:rsidR="004C3805" w:rsidTr="009715F1">
        <w:tc>
          <w:tcPr>
            <w:tcW w:w="1951" w:type="dxa"/>
          </w:tcPr>
          <w:p w:rsidR="004C3805" w:rsidRDefault="004C3805" w:rsidP="009715F1">
            <w:pPr>
              <w:pStyle w:val="Heading2"/>
            </w:pPr>
            <w:bookmarkStart w:id="30" w:name="_Toc387992211"/>
            <w:r w:rsidRPr="004C3805">
              <w:t>Action</w:t>
            </w:r>
            <w:r w:rsidR="00187962">
              <w:t xml:space="preserve"> - </w:t>
            </w:r>
            <w:proofErr w:type="spellStart"/>
            <w:r w:rsidR="00187962">
              <w:t>vestings</w:t>
            </w:r>
            <w:proofErr w:type="spellEnd"/>
            <w:r w:rsidR="00187962">
              <w:t xml:space="preserve"> subject to trustees</w:t>
            </w:r>
            <w:r w:rsidR="00D56BA9">
              <w:t>'</w:t>
            </w:r>
            <w:r w:rsidRPr="004C3805">
              <w:t xml:space="preserve"> encumbrances or covenants</w:t>
            </w:r>
            <w:bookmarkEnd w:id="30"/>
          </w:p>
        </w:tc>
        <w:tc>
          <w:tcPr>
            <w:tcW w:w="7938" w:type="dxa"/>
          </w:tcPr>
          <w:p w:rsidR="004C3805" w:rsidRDefault="004C3805" w:rsidP="00610350">
            <w:pPr>
              <w:pStyle w:val="Indent1abc0"/>
              <w:numPr>
                <w:ilvl w:val="0"/>
                <w:numId w:val="21"/>
              </w:numPr>
            </w:pPr>
            <w:r>
              <w:t>The cultural redress properties set out in the table below are vested subject to the trustees creating the encumbrances or covenants as stated.</w:t>
            </w:r>
          </w:p>
          <w:p w:rsidR="004C3805" w:rsidRDefault="004C3805" w:rsidP="00BB521C">
            <w:pPr>
              <w:pStyle w:val="Indent1abc0"/>
            </w:pPr>
            <w:r>
              <w:t>The applications in respect of these sites must be accompanied by the instruments creating the encumbrances or covenants referred to.</w:t>
            </w:r>
          </w:p>
          <w:p w:rsidR="004C3805" w:rsidRDefault="004C3805" w:rsidP="00BB521C">
            <w:pPr>
              <w:pStyle w:val="Indent1abc0"/>
            </w:pPr>
            <w:r>
              <w:t xml:space="preserve">Rights of way are not subject to </w:t>
            </w:r>
            <w:r w:rsidR="00477708">
              <w:t>s 3</w:t>
            </w:r>
            <w:r>
              <w:t xml:space="preserve">48 of the Local Government Act 1974 </w:t>
            </w:r>
            <w:r w:rsidR="00604F82">
              <w:t>(</w:t>
            </w:r>
            <w:r w:rsidR="00A03F36" w:rsidRPr="00DA331D">
              <w:t>s </w:t>
            </w:r>
            <w:r w:rsidR="0060123D" w:rsidRPr="00DA331D">
              <w:t>77</w:t>
            </w:r>
            <w:r w:rsidR="00A03F36" w:rsidRPr="00DA331D">
              <w:t>(</w:t>
            </w:r>
            <w:r w:rsidR="0060123D" w:rsidRPr="00DA331D">
              <w:t>2</w:t>
            </w:r>
            <w:r w:rsidR="00A03F36" w:rsidRPr="00DA331D">
              <w:t>)</w:t>
            </w:r>
            <w:r w:rsidR="00604F82">
              <w:t>)</w:t>
            </w:r>
            <w:r w:rsidRPr="00DA331D">
              <w:t>.</w:t>
            </w:r>
          </w:p>
          <w:tbl>
            <w:tblPr>
              <w:tblStyle w:val="TableGrid"/>
              <w:tblW w:w="0" w:type="auto"/>
              <w:tblLayout w:type="fixed"/>
              <w:tblLook w:val="04A0" w:firstRow="1" w:lastRow="0" w:firstColumn="1" w:lastColumn="0" w:noHBand="0" w:noVBand="1"/>
            </w:tblPr>
            <w:tblGrid>
              <w:gridCol w:w="1163"/>
              <w:gridCol w:w="5386"/>
              <w:gridCol w:w="1134"/>
            </w:tblGrid>
            <w:tr w:rsidR="004C3805" w:rsidTr="008A3ED5">
              <w:tc>
                <w:tcPr>
                  <w:tcW w:w="1163" w:type="dxa"/>
                </w:tcPr>
                <w:p w:rsidR="004C3805" w:rsidRDefault="00187962" w:rsidP="00BB521C">
                  <w:pPr>
                    <w:pStyle w:val="Tableheading9font"/>
                  </w:pPr>
                  <w:r>
                    <w:t>Property</w:t>
                  </w:r>
                </w:p>
              </w:tc>
              <w:tc>
                <w:tcPr>
                  <w:tcW w:w="5386" w:type="dxa"/>
                </w:tcPr>
                <w:p w:rsidR="004C3805" w:rsidRDefault="004C3805" w:rsidP="00477708">
                  <w:pPr>
                    <w:pStyle w:val="Tableheading9font"/>
                  </w:pPr>
                  <w:r>
                    <w:t>Encumbrance or covenants the trustees must create (register)</w:t>
                  </w:r>
                </w:p>
              </w:tc>
              <w:tc>
                <w:tcPr>
                  <w:tcW w:w="1134" w:type="dxa"/>
                </w:tcPr>
                <w:p w:rsidR="004C3805" w:rsidRDefault="008A3ED5" w:rsidP="00187962">
                  <w:pPr>
                    <w:pStyle w:val="Tableheading9font"/>
                  </w:pPr>
                  <w:r>
                    <w:t>Refer to</w:t>
                  </w:r>
                </w:p>
              </w:tc>
            </w:tr>
            <w:tr w:rsidR="004C3805" w:rsidTr="008A3ED5">
              <w:tc>
                <w:tcPr>
                  <w:tcW w:w="1163" w:type="dxa"/>
                </w:tcPr>
                <w:p w:rsidR="004C3805" w:rsidRDefault="00187962" w:rsidP="00187962">
                  <w:pPr>
                    <w:pStyle w:val="Tabletext9font"/>
                  </w:pPr>
                  <w:proofErr w:type="spellStart"/>
                  <w:r w:rsidRPr="00187962">
                    <w:t>Te</w:t>
                  </w:r>
                  <w:proofErr w:type="spellEnd"/>
                  <w:r w:rsidRPr="00187962">
                    <w:t xml:space="preserve"> </w:t>
                  </w:r>
                  <w:proofErr w:type="spellStart"/>
                  <w:r w:rsidRPr="00187962">
                    <w:t>Tuki</w:t>
                  </w:r>
                  <w:proofErr w:type="spellEnd"/>
                </w:p>
              </w:tc>
              <w:tc>
                <w:tcPr>
                  <w:tcW w:w="5386" w:type="dxa"/>
                </w:tcPr>
                <w:p w:rsidR="004C3805" w:rsidRDefault="00187962" w:rsidP="00A41D92">
                  <w:pPr>
                    <w:pStyle w:val="Bullettextfortables"/>
                    <w:numPr>
                      <w:ilvl w:val="0"/>
                      <w:numId w:val="0"/>
                    </w:numPr>
                  </w:pPr>
                  <w:r>
                    <w:t xml:space="preserve">A right of way easement in gross in favour of the Minister of Conservation. </w:t>
                  </w:r>
                  <w:r w:rsidR="00A41D92">
                    <w:t>O</w:t>
                  </w:r>
                  <w:r>
                    <w:t xml:space="preserve">ver </w:t>
                  </w:r>
                  <w:r w:rsidR="0060123D">
                    <w:t>the area shown as A on SO plan 464201</w:t>
                  </w:r>
                  <w:r w:rsidR="00DA331D">
                    <w:t>.</w:t>
                  </w:r>
                </w:p>
              </w:tc>
              <w:tc>
                <w:tcPr>
                  <w:tcW w:w="1134" w:type="dxa"/>
                </w:tcPr>
                <w:p w:rsidR="004C3805" w:rsidRDefault="008A3ED5" w:rsidP="008A3ED5">
                  <w:pPr>
                    <w:pStyle w:val="Tabletext9font"/>
                  </w:pPr>
                  <w:r>
                    <w:t>s</w:t>
                  </w:r>
                  <w:r w:rsidR="00187962">
                    <w:t> </w:t>
                  </w:r>
                  <w:r w:rsidR="00187962" w:rsidRPr="00187962">
                    <w:t>63(3)</w:t>
                  </w:r>
                </w:p>
              </w:tc>
            </w:tr>
            <w:tr w:rsidR="004C3805" w:rsidTr="008A3ED5">
              <w:tc>
                <w:tcPr>
                  <w:tcW w:w="1163" w:type="dxa"/>
                </w:tcPr>
                <w:p w:rsidR="004C3805" w:rsidRDefault="00187962" w:rsidP="00187962">
                  <w:pPr>
                    <w:pStyle w:val="Tabletext9font"/>
                  </w:pPr>
                  <w:proofErr w:type="spellStart"/>
                  <w:r w:rsidRPr="00187962">
                    <w:t>Pureora</w:t>
                  </w:r>
                  <w:proofErr w:type="spellEnd"/>
                </w:p>
              </w:tc>
              <w:tc>
                <w:tcPr>
                  <w:tcW w:w="5386" w:type="dxa"/>
                </w:tcPr>
                <w:p w:rsidR="004C3805" w:rsidRDefault="00C16DB5" w:rsidP="00A41D92">
                  <w:pPr>
                    <w:pStyle w:val="Bullettextfortables"/>
                    <w:numPr>
                      <w:ilvl w:val="0"/>
                      <w:numId w:val="0"/>
                    </w:numPr>
                    <w:ind w:left="34"/>
                  </w:pPr>
                  <w:r>
                    <w:t>A deed of</w:t>
                  </w:r>
                  <w:r w:rsidR="00187962" w:rsidRPr="00187962">
                    <w:t xml:space="preserve"> covenant to</w:t>
                  </w:r>
                  <w:r w:rsidR="00DA331D">
                    <w:t xml:space="preserve"> </w:t>
                  </w:r>
                  <w:r>
                    <w:t>give effect to clause 20.2(b) of the operating easement</w:t>
                  </w:r>
                  <w:r w:rsidR="00DA331D">
                    <w:t>.</w:t>
                  </w:r>
                </w:p>
              </w:tc>
              <w:tc>
                <w:tcPr>
                  <w:tcW w:w="1134" w:type="dxa"/>
                </w:tcPr>
                <w:p w:rsidR="004C3805" w:rsidRDefault="008A3ED5" w:rsidP="00187962">
                  <w:pPr>
                    <w:pStyle w:val="Tabletext9font"/>
                  </w:pPr>
                  <w:r>
                    <w:t>s</w:t>
                  </w:r>
                  <w:r w:rsidR="00187962">
                    <w:t> </w:t>
                  </w:r>
                  <w:r w:rsidR="00187962" w:rsidRPr="00187962">
                    <w:t>65(5)</w:t>
                  </w:r>
                </w:p>
              </w:tc>
            </w:tr>
          </w:tbl>
          <w:p w:rsidR="004C3805" w:rsidRDefault="004C3805" w:rsidP="004C3805">
            <w:pPr>
              <w:pStyle w:val="BlockText"/>
            </w:pPr>
          </w:p>
        </w:tc>
      </w:tr>
    </w:tbl>
    <w:p w:rsidR="00C82F0F" w:rsidRDefault="00C82F0F" w:rsidP="00BB521C">
      <w:pPr>
        <w:pStyle w:val="continuedonnextpage"/>
      </w:pPr>
      <w:r>
        <w:t>continued on next page</w:t>
      </w:r>
    </w:p>
    <w:p w:rsidR="00C82F0F" w:rsidRPr="00C82F0F" w:rsidRDefault="00C82F0F" w:rsidP="00C82F0F">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BA367E">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C82F0F" w:rsidRDefault="00C82F0F" w:rsidP="00BB521C">
      <w:pPr>
        <w:pStyle w:val="blockline"/>
      </w:pPr>
    </w:p>
    <w:tbl>
      <w:tblPr>
        <w:tblW w:w="9889" w:type="dxa"/>
        <w:tblLayout w:type="fixed"/>
        <w:tblLook w:val="04A0" w:firstRow="1" w:lastRow="0" w:firstColumn="1" w:lastColumn="0" w:noHBand="0" w:noVBand="1"/>
      </w:tblPr>
      <w:tblGrid>
        <w:gridCol w:w="1951"/>
        <w:gridCol w:w="7938"/>
      </w:tblGrid>
      <w:tr w:rsidR="004C3805" w:rsidTr="00C82F0F">
        <w:tc>
          <w:tcPr>
            <w:tcW w:w="1951" w:type="dxa"/>
          </w:tcPr>
          <w:p w:rsidR="004C3805" w:rsidRDefault="004C3805" w:rsidP="00BB521C">
            <w:pPr>
              <w:pStyle w:val="Heading2"/>
            </w:pPr>
            <w:bookmarkStart w:id="31" w:name="_Toc387992212"/>
            <w:r w:rsidRPr="004C3805">
              <w:t xml:space="preserve">Action - revocation and </w:t>
            </w:r>
            <w:proofErr w:type="spellStart"/>
            <w:r w:rsidRPr="004C3805">
              <w:t>reconferring</w:t>
            </w:r>
            <w:proofErr w:type="spellEnd"/>
            <w:r w:rsidRPr="004C3805">
              <w:t xml:space="preserve"> of reserve status</w:t>
            </w:r>
            <w:bookmarkEnd w:id="31"/>
          </w:p>
        </w:tc>
        <w:tc>
          <w:tcPr>
            <w:tcW w:w="7938" w:type="dxa"/>
          </w:tcPr>
          <w:p w:rsidR="004C3805" w:rsidRDefault="004C3805" w:rsidP="004C3805">
            <w:pPr>
              <w:pStyle w:val="BlockText"/>
            </w:pPr>
            <w:r w:rsidRPr="004C3805">
              <w:t xml:space="preserve">The reserve status of the following sites is revoked and/or new reserve status or no reserve status conferred. </w:t>
            </w:r>
          </w:p>
          <w:tbl>
            <w:tblPr>
              <w:tblStyle w:val="TableGrid"/>
              <w:tblW w:w="7803" w:type="dxa"/>
              <w:tblLayout w:type="fixed"/>
              <w:tblLook w:val="01E0" w:firstRow="1" w:lastRow="1" w:firstColumn="1" w:lastColumn="1" w:noHBand="0" w:noVBand="0"/>
            </w:tblPr>
            <w:tblGrid>
              <w:gridCol w:w="1250"/>
              <w:gridCol w:w="1372"/>
              <w:gridCol w:w="840"/>
              <w:gridCol w:w="839"/>
              <w:gridCol w:w="2562"/>
              <w:gridCol w:w="940"/>
            </w:tblGrid>
            <w:tr w:rsidR="008A3ED5" w:rsidRPr="00BB58A6" w:rsidTr="008A3ED5">
              <w:trPr>
                <w:trHeight w:val="180"/>
              </w:trPr>
              <w:tc>
                <w:tcPr>
                  <w:tcW w:w="1250" w:type="dxa"/>
                  <w:shd w:val="clear" w:color="auto" w:fill="auto"/>
                  <w:vAlign w:val="center"/>
                </w:tcPr>
                <w:p w:rsidR="008A3ED5" w:rsidRPr="008A3ED5" w:rsidRDefault="008A3ED5" w:rsidP="00971AD2">
                  <w:pPr>
                    <w:pStyle w:val="TableHeaderText"/>
                    <w:spacing w:before="60" w:after="60"/>
                    <w:jc w:val="left"/>
                    <w:rPr>
                      <w:sz w:val="17"/>
                      <w:szCs w:val="17"/>
                    </w:rPr>
                  </w:pPr>
                  <w:r w:rsidRPr="008A3ED5">
                    <w:rPr>
                      <w:sz w:val="17"/>
                      <w:szCs w:val="17"/>
                    </w:rPr>
                    <w:t>Property</w:t>
                  </w:r>
                </w:p>
              </w:tc>
              <w:tc>
                <w:tcPr>
                  <w:tcW w:w="1372" w:type="dxa"/>
                  <w:shd w:val="clear" w:color="auto" w:fill="auto"/>
                  <w:vAlign w:val="center"/>
                </w:tcPr>
                <w:p w:rsidR="008A3ED5" w:rsidRPr="008A3ED5" w:rsidRDefault="008A3ED5" w:rsidP="001C08F7">
                  <w:pPr>
                    <w:pStyle w:val="TableHeaderText"/>
                    <w:spacing w:before="60" w:after="60"/>
                    <w:ind w:right="-107"/>
                    <w:jc w:val="left"/>
                    <w:rPr>
                      <w:sz w:val="17"/>
                      <w:szCs w:val="17"/>
                    </w:rPr>
                  </w:pPr>
                  <w:r w:rsidRPr="008A3ED5">
                    <w:rPr>
                      <w:sz w:val="17"/>
                      <w:szCs w:val="17"/>
                    </w:rPr>
                    <w:t>Revoked status</w:t>
                  </w:r>
                </w:p>
              </w:tc>
              <w:tc>
                <w:tcPr>
                  <w:tcW w:w="840" w:type="dxa"/>
                  <w:shd w:val="clear" w:color="auto" w:fill="auto"/>
                  <w:vAlign w:val="center"/>
                </w:tcPr>
                <w:p w:rsidR="008A3ED5" w:rsidRPr="008A3ED5" w:rsidRDefault="008A3ED5" w:rsidP="001C08F7">
                  <w:pPr>
                    <w:pStyle w:val="TableHeaderText"/>
                    <w:spacing w:before="60" w:after="60"/>
                    <w:ind w:right="-107"/>
                    <w:jc w:val="left"/>
                    <w:rPr>
                      <w:sz w:val="17"/>
                      <w:szCs w:val="17"/>
                    </w:rPr>
                  </w:pPr>
                  <w:r w:rsidRPr="008A3ED5">
                    <w:rPr>
                      <w:sz w:val="17"/>
                      <w:szCs w:val="17"/>
                    </w:rPr>
                    <w:t>Section</w:t>
                  </w:r>
                </w:p>
              </w:tc>
              <w:tc>
                <w:tcPr>
                  <w:tcW w:w="839" w:type="dxa"/>
                  <w:shd w:val="clear" w:color="auto" w:fill="auto"/>
                  <w:vAlign w:val="center"/>
                </w:tcPr>
                <w:p w:rsidR="008A3ED5" w:rsidRPr="008A3ED5" w:rsidRDefault="008A3ED5" w:rsidP="00971AD2">
                  <w:pPr>
                    <w:pStyle w:val="TableHeaderText"/>
                    <w:spacing w:before="60" w:after="60"/>
                    <w:jc w:val="left"/>
                    <w:rPr>
                      <w:sz w:val="17"/>
                      <w:szCs w:val="17"/>
                    </w:rPr>
                  </w:pPr>
                  <w:r w:rsidRPr="008A3ED5">
                    <w:rPr>
                      <w:sz w:val="17"/>
                      <w:szCs w:val="17"/>
                    </w:rPr>
                    <w:t>Estate</w:t>
                  </w:r>
                </w:p>
              </w:tc>
              <w:tc>
                <w:tcPr>
                  <w:tcW w:w="2562" w:type="dxa"/>
                  <w:shd w:val="clear" w:color="auto" w:fill="auto"/>
                  <w:vAlign w:val="center"/>
                </w:tcPr>
                <w:p w:rsidR="008A3ED5" w:rsidRPr="008A3ED5" w:rsidRDefault="008A3ED5" w:rsidP="002757E0">
                  <w:pPr>
                    <w:pStyle w:val="TableHeaderText"/>
                    <w:spacing w:before="60" w:after="60"/>
                    <w:jc w:val="left"/>
                    <w:rPr>
                      <w:sz w:val="17"/>
                      <w:szCs w:val="17"/>
                    </w:rPr>
                  </w:pPr>
                  <w:r w:rsidRPr="008A3ED5">
                    <w:rPr>
                      <w:sz w:val="17"/>
                      <w:szCs w:val="17"/>
                    </w:rPr>
                    <w:t>New status/purpose</w:t>
                  </w:r>
                </w:p>
              </w:tc>
              <w:tc>
                <w:tcPr>
                  <w:tcW w:w="940" w:type="dxa"/>
                  <w:shd w:val="clear" w:color="auto" w:fill="auto"/>
                  <w:vAlign w:val="center"/>
                </w:tcPr>
                <w:p w:rsidR="008A3ED5" w:rsidRPr="008A3ED5" w:rsidRDefault="008A3ED5" w:rsidP="001C08F7">
                  <w:pPr>
                    <w:pStyle w:val="TableHeaderText"/>
                    <w:spacing w:before="60" w:after="60"/>
                    <w:jc w:val="left"/>
                    <w:rPr>
                      <w:sz w:val="17"/>
                      <w:szCs w:val="17"/>
                    </w:rPr>
                  </w:pPr>
                  <w:r w:rsidRPr="008A3ED5">
                    <w:rPr>
                      <w:sz w:val="17"/>
                      <w:szCs w:val="17"/>
                    </w:rPr>
                    <w:t>Section</w:t>
                  </w:r>
                </w:p>
              </w:tc>
            </w:tr>
            <w:tr w:rsidR="008A3ED5" w:rsidRPr="000E6864" w:rsidTr="008A3ED5">
              <w:trPr>
                <w:trHeight w:val="180"/>
              </w:trPr>
              <w:tc>
                <w:tcPr>
                  <w:tcW w:w="1250" w:type="dxa"/>
                  <w:shd w:val="clear" w:color="auto" w:fill="auto"/>
                </w:tcPr>
                <w:p w:rsidR="008A3ED5" w:rsidRPr="008A3ED5" w:rsidRDefault="008A3ED5" w:rsidP="008A3ED5">
                  <w:pPr>
                    <w:pStyle w:val="Tabletext85font3pt"/>
                  </w:pPr>
                  <w:proofErr w:type="spellStart"/>
                  <w:r w:rsidRPr="008A3ED5">
                    <w:t>Te</w:t>
                  </w:r>
                  <w:proofErr w:type="spellEnd"/>
                  <w:r w:rsidRPr="008A3ED5">
                    <w:t xml:space="preserve"> </w:t>
                  </w:r>
                  <w:proofErr w:type="spellStart"/>
                  <w:r w:rsidRPr="008A3ED5">
                    <w:t>Tuki</w:t>
                  </w:r>
                  <w:proofErr w:type="spellEnd"/>
                </w:p>
              </w:tc>
              <w:tc>
                <w:tcPr>
                  <w:tcW w:w="1372" w:type="dxa"/>
                  <w:shd w:val="clear" w:color="auto" w:fill="auto"/>
                </w:tcPr>
                <w:p w:rsidR="008A3ED5" w:rsidRPr="008A3ED5" w:rsidRDefault="008A3ED5" w:rsidP="008A3ED5">
                  <w:pPr>
                    <w:pStyle w:val="Tabletext85font3pt"/>
                  </w:pPr>
                  <w:r w:rsidRPr="008A3ED5">
                    <w:t>Conservation area</w:t>
                  </w:r>
                </w:p>
              </w:tc>
              <w:tc>
                <w:tcPr>
                  <w:tcW w:w="840" w:type="dxa"/>
                  <w:shd w:val="clear" w:color="auto" w:fill="auto"/>
                </w:tcPr>
                <w:p w:rsidR="008A3ED5" w:rsidRPr="008A3ED5" w:rsidRDefault="008A3ED5" w:rsidP="008A3ED5">
                  <w:pPr>
                    <w:pStyle w:val="Tabletext85font3pt"/>
                  </w:pPr>
                  <w:r w:rsidRPr="008A3ED5">
                    <w:t>63(1)</w:t>
                  </w:r>
                </w:p>
              </w:tc>
              <w:tc>
                <w:tcPr>
                  <w:tcW w:w="839" w:type="dxa"/>
                  <w:shd w:val="clear" w:color="auto" w:fill="auto"/>
                  <w:noWrap/>
                </w:tcPr>
                <w:p w:rsidR="008A3ED5" w:rsidRPr="008A3ED5" w:rsidRDefault="008A3ED5" w:rsidP="008A3ED5">
                  <w:pPr>
                    <w:pStyle w:val="Tabletext85font3pt"/>
                  </w:pPr>
                  <w:r w:rsidRPr="008A3ED5">
                    <w:t>fee simple</w:t>
                  </w:r>
                </w:p>
              </w:tc>
              <w:tc>
                <w:tcPr>
                  <w:tcW w:w="2562" w:type="dxa"/>
                  <w:shd w:val="clear" w:color="auto" w:fill="auto"/>
                </w:tcPr>
                <w:p w:rsidR="008A3ED5" w:rsidRPr="008A3ED5" w:rsidRDefault="008A3ED5" w:rsidP="008A3ED5">
                  <w:pPr>
                    <w:pStyle w:val="Tabletext85font3pt"/>
                  </w:pPr>
                  <w:r w:rsidRPr="008A3ED5">
                    <w:t>no specified purpose</w:t>
                  </w:r>
                </w:p>
              </w:tc>
              <w:tc>
                <w:tcPr>
                  <w:tcW w:w="940" w:type="dxa"/>
                  <w:shd w:val="clear" w:color="auto" w:fill="auto"/>
                </w:tcPr>
                <w:p w:rsidR="008A3ED5" w:rsidRPr="008A3ED5" w:rsidRDefault="008A3ED5" w:rsidP="008A3ED5">
                  <w:pPr>
                    <w:pStyle w:val="Tabletext85font3pt"/>
                  </w:pPr>
                  <w:r w:rsidRPr="008A3ED5">
                    <w:t>63(2)</w:t>
                  </w:r>
                </w:p>
              </w:tc>
            </w:tr>
            <w:tr w:rsidR="008A3ED5" w:rsidRPr="000E6864" w:rsidTr="008A3ED5">
              <w:trPr>
                <w:trHeight w:val="180"/>
              </w:trPr>
              <w:tc>
                <w:tcPr>
                  <w:tcW w:w="1250" w:type="dxa"/>
                  <w:shd w:val="clear" w:color="auto" w:fill="auto"/>
                </w:tcPr>
                <w:p w:rsidR="008A3ED5" w:rsidRPr="008A3ED5" w:rsidRDefault="008A3ED5" w:rsidP="008A3ED5">
                  <w:pPr>
                    <w:pStyle w:val="Tabletext85font3pt"/>
                  </w:pPr>
                  <w:r w:rsidRPr="008A3ED5">
                    <w:t>Whenua ā-</w:t>
                  </w:r>
                  <w:proofErr w:type="spellStart"/>
                  <w:r w:rsidRPr="008A3ED5">
                    <w:t>kura</w:t>
                  </w:r>
                  <w:proofErr w:type="spellEnd"/>
                </w:p>
              </w:tc>
              <w:tc>
                <w:tcPr>
                  <w:tcW w:w="1372" w:type="dxa"/>
                  <w:shd w:val="clear" w:color="auto" w:fill="auto"/>
                </w:tcPr>
                <w:p w:rsidR="008A3ED5" w:rsidRPr="008A3ED5" w:rsidRDefault="008A3ED5" w:rsidP="00015E11">
                  <w:pPr>
                    <w:pStyle w:val="Tabletext85font3pt"/>
                  </w:pPr>
                  <w:r w:rsidRPr="008A3ED5">
                    <w:t xml:space="preserve">Conservation </w:t>
                  </w:r>
                  <w:r w:rsidR="00015E11">
                    <w:t>area</w:t>
                  </w:r>
                </w:p>
              </w:tc>
              <w:tc>
                <w:tcPr>
                  <w:tcW w:w="840" w:type="dxa"/>
                  <w:shd w:val="clear" w:color="auto" w:fill="auto"/>
                </w:tcPr>
                <w:p w:rsidR="008A3ED5" w:rsidRPr="008A3ED5" w:rsidRDefault="008A3ED5" w:rsidP="008A3ED5">
                  <w:pPr>
                    <w:pStyle w:val="Tabletext85font3pt"/>
                  </w:pPr>
                  <w:r w:rsidRPr="008A3ED5">
                    <w:t>64(1)</w:t>
                  </w:r>
                </w:p>
              </w:tc>
              <w:tc>
                <w:tcPr>
                  <w:tcW w:w="839" w:type="dxa"/>
                  <w:shd w:val="clear" w:color="auto" w:fill="auto"/>
                  <w:noWrap/>
                </w:tcPr>
                <w:p w:rsidR="008A3ED5" w:rsidRPr="008A3ED5" w:rsidRDefault="008A3ED5" w:rsidP="008A3ED5">
                  <w:pPr>
                    <w:pStyle w:val="Tabletext85font3pt"/>
                  </w:pPr>
                  <w:r w:rsidRPr="008A3ED5">
                    <w:t>fee simple</w:t>
                  </w:r>
                </w:p>
              </w:tc>
              <w:tc>
                <w:tcPr>
                  <w:tcW w:w="2562" w:type="dxa"/>
                  <w:shd w:val="clear" w:color="auto" w:fill="auto"/>
                </w:tcPr>
                <w:p w:rsidR="008A3ED5" w:rsidRPr="008A3ED5" w:rsidRDefault="008A3ED5" w:rsidP="008A3ED5">
                  <w:pPr>
                    <w:pStyle w:val="Tabletext85font3pt"/>
                  </w:pPr>
                  <w:r w:rsidRPr="008A3ED5">
                    <w:rPr>
                      <w:rFonts w:cs="TimesNewRomanPSMT"/>
                      <w:lang w:val="en-US"/>
                    </w:rPr>
                    <w:t xml:space="preserve">historic reserve subject to </w:t>
                  </w:r>
                  <w:r>
                    <w:rPr>
                      <w:rFonts w:cs="TimesNewRomanPSMT"/>
                      <w:lang w:val="en-US"/>
                    </w:rPr>
                    <w:t>s </w:t>
                  </w:r>
                  <w:r w:rsidRPr="008A3ED5">
                    <w:rPr>
                      <w:rFonts w:cs="TimesNewRomanPSMT"/>
                      <w:lang w:val="en-US"/>
                    </w:rPr>
                    <w:t>18 of the Reserves Act 1977</w:t>
                  </w:r>
                  <w:r w:rsidRPr="008A3ED5">
                    <w:rPr>
                      <w:rFonts w:ascii="TimesNewRomanPSMT" w:hAnsi="TimesNewRomanPSMT" w:cs="TimesNewRomanPSMT"/>
                      <w:lang w:val="en-US"/>
                    </w:rPr>
                    <w:t>.</w:t>
                  </w:r>
                </w:p>
              </w:tc>
              <w:tc>
                <w:tcPr>
                  <w:tcW w:w="940" w:type="dxa"/>
                  <w:shd w:val="clear" w:color="auto" w:fill="auto"/>
                </w:tcPr>
                <w:p w:rsidR="008A3ED5" w:rsidRPr="008A3ED5" w:rsidRDefault="008A3ED5" w:rsidP="008A3ED5">
                  <w:pPr>
                    <w:pStyle w:val="Tabletext85font3pt"/>
                  </w:pPr>
                  <w:r w:rsidRPr="008A3ED5">
                    <w:t>64(4)</w:t>
                  </w:r>
                </w:p>
              </w:tc>
            </w:tr>
            <w:tr w:rsidR="008A3ED5" w:rsidRPr="000E6864" w:rsidTr="008A3ED5">
              <w:trPr>
                <w:trHeight w:val="180"/>
              </w:trPr>
              <w:tc>
                <w:tcPr>
                  <w:tcW w:w="1250" w:type="dxa"/>
                  <w:shd w:val="clear" w:color="auto" w:fill="auto"/>
                </w:tcPr>
                <w:p w:rsidR="008A3ED5" w:rsidRPr="008A3ED5" w:rsidRDefault="008A3ED5" w:rsidP="008A3ED5">
                  <w:pPr>
                    <w:pStyle w:val="Tabletext85font3pt"/>
                  </w:pPr>
                  <w:proofErr w:type="spellStart"/>
                  <w:r w:rsidRPr="008A3ED5">
                    <w:t>Pureora</w:t>
                  </w:r>
                  <w:proofErr w:type="spellEnd"/>
                </w:p>
              </w:tc>
              <w:tc>
                <w:tcPr>
                  <w:tcW w:w="1372" w:type="dxa"/>
                  <w:shd w:val="clear" w:color="auto" w:fill="auto"/>
                </w:tcPr>
                <w:p w:rsidR="008A3ED5" w:rsidRPr="008A3ED5" w:rsidRDefault="008A3ED5" w:rsidP="008A3ED5">
                  <w:pPr>
                    <w:pStyle w:val="Tabletext85font3pt"/>
                  </w:pPr>
                  <w:r w:rsidRPr="008A3ED5">
                    <w:t>Conservation area</w:t>
                  </w:r>
                </w:p>
              </w:tc>
              <w:tc>
                <w:tcPr>
                  <w:tcW w:w="840" w:type="dxa"/>
                  <w:shd w:val="clear" w:color="auto" w:fill="auto"/>
                </w:tcPr>
                <w:p w:rsidR="008A3ED5" w:rsidRPr="008A3ED5" w:rsidRDefault="00303829" w:rsidP="008A3ED5">
                  <w:pPr>
                    <w:pStyle w:val="Tabletext85font3pt"/>
                  </w:pPr>
                  <w:r>
                    <w:t>65</w:t>
                  </w:r>
                  <w:r w:rsidR="008A3ED5" w:rsidRPr="008A3ED5">
                    <w:t>(1)</w:t>
                  </w:r>
                </w:p>
              </w:tc>
              <w:tc>
                <w:tcPr>
                  <w:tcW w:w="839" w:type="dxa"/>
                  <w:shd w:val="clear" w:color="auto" w:fill="auto"/>
                  <w:noWrap/>
                </w:tcPr>
                <w:p w:rsidR="008A3ED5" w:rsidRPr="008A3ED5" w:rsidRDefault="008A3ED5" w:rsidP="008A3ED5">
                  <w:pPr>
                    <w:pStyle w:val="Tabletext85font3pt"/>
                  </w:pPr>
                  <w:r w:rsidRPr="008A3ED5">
                    <w:t>fee simple</w:t>
                  </w:r>
                </w:p>
              </w:tc>
              <w:tc>
                <w:tcPr>
                  <w:tcW w:w="2562" w:type="dxa"/>
                  <w:shd w:val="clear" w:color="auto" w:fill="auto"/>
                </w:tcPr>
                <w:p w:rsidR="008A3ED5" w:rsidRPr="008A3ED5" w:rsidRDefault="008A3ED5" w:rsidP="008A3ED5">
                  <w:pPr>
                    <w:pStyle w:val="Tabletext85font3pt"/>
                  </w:pPr>
                  <w:r w:rsidRPr="008A3ED5">
                    <w:rPr>
                      <w:rFonts w:cs="TimesNewRomanPSMT"/>
                      <w:lang w:val="en-US"/>
                    </w:rPr>
                    <w:t xml:space="preserve">historic reserve subject to </w:t>
                  </w:r>
                  <w:r>
                    <w:rPr>
                      <w:rFonts w:cs="TimesNewRomanPSMT"/>
                      <w:lang w:val="en-US"/>
                    </w:rPr>
                    <w:t>s </w:t>
                  </w:r>
                  <w:r w:rsidRPr="008A3ED5">
                    <w:rPr>
                      <w:rFonts w:cs="TimesNewRomanPSMT"/>
                      <w:lang w:val="en-US"/>
                    </w:rPr>
                    <w:t>18 of the Reserves Act 1977</w:t>
                  </w:r>
                  <w:r w:rsidRPr="008A3ED5">
                    <w:rPr>
                      <w:rFonts w:ascii="TimesNewRomanPSMT" w:hAnsi="TimesNewRomanPSMT" w:cs="TimesNewRomanPSMT"/>
                      <w:lang w:val="en-US"/>
                    </w:rPr>
                    <w:t>.</w:t>
                  </w:r>
                </w:p>
              </w:tc>
              <w:tc>
                <w:tcPr>
                  <w:tcW w:w="940" w:type="dxa"/>
                  <w:shd w:val="clear" w:color="auto" w:fill="auto"/>
                </w:tcPr>
                <w:p w:rsidR="008A3ED5" w:rsidRPr="008A3ED5" w:rsidRDefault="008A3ED5" w:rsidP="008A3ED5">
                  <w:pPr>
                    <w:pStyle w:val="Tabletext85font3pt"/>
                  </w:pPr>
                  <w:r w:rsidRPr="008A3ED5">
                    <w:t>65(3)</w:t>
                  </w:r>
                </w:p>
              </w:tc>
            </w:tr>
            <w:tr w:rsidR="008A3ED5" w:rsidRPr="000E6864" w:rsidTr="008A3ED5">
              <w:trPr>
                <w:trHeight w:val="180"/>
              </w:trPr>
              <w:tc>
                <w:tcPr>
                  <w:tcW w:w="1250" w:type="dxa"/>
                  <w:shd w:val="clear" w:color="auto" w:fill="auto"/>
                </w:tcPr>
                <w:p w:rsidR="008A3ED5" w:rsidRPr="008A3ED5" w:rsidRDefault="008A3ED5" w:rsidP="008A3ED5">
                  <w:pPr>
                    <w:pStyle w:val="Tabletext85font3pt"/>
                  </w:pPr>
                  <w:proofErr w:type="spellStart"/>
                  <w:r w:rsidRPr="008A3ED5">
                    <w:t>Whakamaru</w:t>
                  </w:r>
                  <w:proofErr w:type="spellEnd"/>
                  <w:r w:rsidRPr="008A3ED5">
                    <w:t xml:space="preserve"> (Site A)</w:t>
                  </w:r>
                </w:p>
              </w:tc>
              <w:tc>
                <w:tcPr>
                  <w:tcW w:w="1372" w:type="dxa"/>
                  <w:shd w:val="clear" w:color="auto" w:fill="auto"/>
                </w:tcPr>
                <w:p w:rsidR="008A3ED5" w:rsidRPr="008A3ED5" w:rsidRDefault="008A3ED5" w:rsidP="008A3ED5">
                  <w:pPr>
                    <w:pStyle w:val="Tabletext85font3pt"/>
                  </w:pPr>
                  <w:r w:rsidRPr="008A3ED5">
                    <w:t>Conservation area</w:t>
                  </w:r>
                </w:p>
              </w:tc>
              <w:tc>
                <w:tcPr>
                  <w:tcW w:w="840" w:type="dxa"/>
                  <w:shd w:val="clear" w:color="auto" w:fill="auto"/>
                </w:tcPr>
                <w:p w:rsidR="008A3ED5" w:rsidRPr="008A3ED5" w:rsidRDefault="008A3ED5" w:rsidP="008A3ED5">
                  <w:pPr>
                    <w:pStyle w:val="Tabletext85font3pt"/>
                  </w:pPr>
                  <w:r w:rsidRPr="008A3ED5">
                    <w:t>66(1)</w:t>
                  </w:r>
                </w:p>
              </w:tc>
              <w:tc>
                <w:tcPr>
                  <w:tcW w:w="839" w:type="dxa"/>
                  <w:shd w:val="clear" w:color="auto" w:fill="auto"/>
                  <w:noWrap/>
                </w:tcPr>
                <w:p w:rsidR="008A3ED5" w:rsidRPr="008A3ED5" w:rsidRDefault="008A3ED5" w:rsidP="008A3ED5">
                  <w:pPr>
                    <w:pStyle w:val="Tabletext85font3pt"/>
                  </w:pPr>
                  <w:r w:rsidRPr="008A3ED5">
                    <w:t>fee simple</w:t>
                  </w:r>
                </w:p>
              </w:tc>
              <w:tc>
                <w:tcPr>
                  <w:tcW w:w="2562" w:type="dxa"/>
                  <w:shd w:val="clear" w:color="auto" w:fill="auto"/>
                </w:tcPr>
                <w:p w:rsidR="008A3ED5" w:rsidRPr="008A3ED5" w:rsidRDefault="008A3ED5" w:rsidP="008A3ED5">
                  <w:pPr>
                    <w:pStyle w:val="Tabletext85font3pt"/>
                    <w:rPr>
                      <w:i/>
                    </w:rPr>
                  </w:pPr>
                  <w:r w:rsidRPr="008A3ED5">
                    <w:rPr>
                      <w:rFonts w:cs="TimesNewRomanPSMT"/>
                      <w:lang w:val="en-US"/>
                    </w:rPr>
                    <w:t xml:space="preserve">recreation reserve subject to </w:t>
                  </w:r>
                  <w:r>
                    <w:rPr>
                      <w:rFonts w:cs="TimesNewRomanPSMT"/>
                      <w:lang w:val="en-US"/>
                    </w:rPr>
                    <w:t>s </w:t>
                  </w:r>
                  <w:r w:rsidRPr="008A3ED5">
                    <w:rPr>
                      <w:rFonts w:cs="TimesNewRomanPSMT"/>
                      <w:lang w:val="en-US"/>
                    </w:rPr>
                    <w:t>17 of the Reserves Act 1977</w:t>
                  </w:r>
                  <w:r w:rsidRPr="008A3ED5">
                    <w:rPr>
                      <w:rFonts w:ascii="TimesNewRomanPSMT" w:hAnsi="TimesNewRomanPSMT" w:cs="TimesNewRomanPSMT"/>
                      <w:lang w:val="en-US"/>
                    </w:rPr>
                    <w:t>.</w:t>
                  </w:r>
                </w:p>
              </w:tc>
              <w:tc>
                <w:tcPr>
                  <w:tcW w:w="940" w:type="dxa"/>
                  <w:shd w:val="clear" w:color="auto" w:fill="auto"/>
                </w:tcPr>
                <w:p w:rsidR="008A3ED5" w:rsidRPr="008A3ED5" w:rsidRDefault="008A3ED5" w:rsidP="008A3ED5">
                  <w:pPr>
                    <w:pStyle w:val="Tabletext85font3pt"/>
                  </w:pPr>
                  <w:r w:rsidRPr="008A3ED5">
                    <w:t>66(3)</w:t>
                  </w:r>
                </w:p>
              </w:tc>
            </w:tr>
            <w:tr w:rsidR="008A3ED5" w:rsidRPr="000E6864" w:rsidTr="008A3ED5">
              <w:trPr>
                <w:trHeight w:val="180"/>
              </w:trPr>
              <w:tc>
                <w:tcPr>
                  <w:tcW w:w="1250" w:type="dxa"/>
                  <w:shd w:val="clear" w:color="auto" w:fill="auto"/>
                </w:tcPr>
                <w:p w:rsidR="008A3ED5" w:rsidRPr="008A3ED5" w:rsidRDefault="008A3ED5" w:rsidP="008A3ED5">
                  <w:pPr>
                    <w:pStyle w:val="Tabletext85font3pt"/>
                  </w:pPr>
                  <w:proofErr w:type="spellStart"/>
                  <w:r w:rsidRPr="008A3ED5">
                    <w:t>Whakamaru</w:t>
                  </w:r>
                  <w:proofErr w:type="spellEnd"/>
                  <w:r w:rsidRPr="008A3ED5">
                    <w:t xml:space="preserve"> (Site B)</w:t>
                  </w:r>
                </w:p>
              </w:tc>
              <w:tc>
                <w:tcPr>
                  <w:tcW w:w="1372" w:type="dxa"/>
                  <w:shd w:val="clear" w:color="auto" w:fill="auto"/>
                </w:tcPr>
                <w:p w:rsidR="008A3ED5" w:rsidRPr="008A3ED5" w:rsidRDefault="008A3ED5" w:rsidP="008A3ED5">
                  <w:pPr>
                    <w:pStyle w:val="Tabletext85font3pt"/>
                  </w:pPr>
                  <w:r w:rsidRPr="008A3ED5">
                    <w:t>conservation area</w:t>
                  </w:r>
                </w:p>
              </w:tc>
              <w:tc>
                <w:tcPr>
                  <w:tcW w:w="840" w:type="dxa"/>
                  <w:shd w:val="clear" w:color="auto" w:fill="auto"/>
                </w:tcPr>
                <w:p w:rsidR="008A3ED5" w:rsidRPr="008A3ED5" w:rsidRDefault="008A3ED5" w:rsidP="008A3ED5">
                  <w:pPr>
                    <w:pStyle w:val="Tabletext85font3pt"/>
                  </w:pPr>
                  <w:r w:rsidRPr="008A3ED5">
                    <w:t>67(1)</w:t>
                  </w:r>
                </w:p>
              </w:tc>
              <w:tc>
                <w:tcPr>
                  <w:tcW w:w="839" w:type="dxa"/>
                  <w:shd w:val="clear" w:color="auto" w:fill="auto"/>
                  <w:noWrap/>
                </w:tcPr>
                <w:p w:rsidR="008A3ED5" w:rsidRPr="008A3ED5" w:rsidRDefault="008A3ED5" w:rsidP="008A3ED5">
                  <w:pPr>
                    <w:pStyle w:val="Tabletext85font3pt"/>
                  </w:pPr>
                  <w:r w:rsidRPr="008A3ED5">
                    <w:t>fee simple</w:t>
                  </w:r>
                </w:p>
              </w:tc>
              <w:tc>
                <w:tcPr>
                  <w:tcW w:w="2562" w:type="dxa"/>
                  <w:shd w:val="clear" w:color="auto" w:fill="auto"/>
                </w:tcPr>
                <w:p w:rsidR="008A3ED5" w:rsidRPr="008A3ED5" w:rsidRDefault="008A3ED5" w:rsidP="008A3ED5">
                  <w:pPr>
                    <w:pStyle w:val="Tabletext85font3pt"/>
                    <w:rPr>
                      <w:i/>
                    </w:rPr>
                  </w:pPr>
                  <w:r w:rsidRPr="008A3ED5">
                    <w:rPr>
                      <w:rFonts w:cs="TimesNewRomanPSMT"/>
                      <w:lang w:val="en-US"/>
                    </w:rPr>
                    <w:t xml:space="preserve">historic reserve subject to </w:t>
                  </w:r>
                  <w:r>
                    <w:rPr>
                      <w:rFonts w:cs="TimesNewRomanPSMT"/>
                      <w:lang w:val="en-US"/>
                    </w:rPr>
                    <w:t>s </w:t>
                  </w:r>
                  <w:r w:rsidRPr="008A3ED5">
                    <w:rPr>
                      <w:rFonts w:cs="TimesNewRomanPSMT"/>
                      <w:lang w:val="en-US"/>
                    </w:rPr>
                    <w:t>18 of the Reserves Act 1977</w:t>
                  </w:r>
                </w:p>
              </w:tc>
              <w:tc>
                <w:tcPr>
                  <w:tcW w:w="940" w:type="dxa"/>
                  <w:shd w:val="clear" w:color="auto" w:fill="auto"/>
                </w:tcPr>
                <w:p w:rsidR="008A3ED5" w:rsidRPr="008A3ED5" w:rsidRDefault="008A3ED5" w:rsidP="008A3ED5">
                  <w:pPr>
                    <w:pStyle w:val="Tabletext85font3pt"/>
                  </w:pPr>
                  <w:r w:rsidRPr="008A3ED5">
                    <w:t>67(3)</w:t>
                  </w:r>
                </w:p>
              </w:tc>
            </w:tr>
            <w:tr w:rsidR="008A3ED5" w:rsidRPr="000E6864" w:rsidTr="008A3ED5">
              <w:trPr>
                <w:trHeight w:val="180"/>
              </w:trPr>
              <w:tc>
                <w:tcPr>
                  <w:tcW w:w="1250" w:type="dxa"/>
                  <w:shd w:val="clear" w:color="auto" w:fill="auto"/>
                </w:tcPr>
                <w:p w:rsidR="008A3ED5" w:rsidRPr="008A3ED5" w:rsidRDefault="008A3ED5" w:rsidP="008A3ED5">
                  <w:pPr>
                    <w:pStyle w:val="Tabletext85font3pt"/>
                  </w:pPr>
                  <w:proofErr w:type="spellStart"/>
                  <w:r w:rsidRPr="008A3ED5">
                    <w:t>Korakonui</w:t>
                  </w:r>
                  <w:proofErr w:type="spellEnd"/>
                </w:p>
              </w:tc>
              <w:tc>
                <w:tcPr>
                  <w:tcW w:w="1372" w:type="dxa"/>
                  <w:shd w:val="clear" w:color="auto" w:fill="auto"/>
                </w:tcPr>
                <w:p w:rsidR="008A3ED5" w:rsidRPr="008A3ED5" w:rsidRDefault="008A3ED5" w:rsidP="008A3ED5">
                  <w:pPr>
                    <w:pStyle w:val="Tabletext85font3pt"/>
                    <w:rPr>
                      <w:i/>
                    </w:rPr>
                  </w:pPr>
                  <w:r w:rsidRPr="008A3ED5">
                    <w:t>Local purpose (community use)</w:t>
                  </w:r>
                </w:p>
              </w:tc>
              <w:tc>
                <w:tcPr>
                  <w:tcW w:w="840" w:type="dxa"/>
                  <w:shd w:val="clear" w:color="auto" w:fill="auto"/>
                </w:tcPr>
                <w:p w:rsidR="008A3ED5" w:rsidRPr="008A3ED5" w:rsidRDefault="008A3ED5" w:rsidP="008A3ED5">
                  <w:pPr>
                    <w:pStyle w:val="Tabletext85font3pt"/>
                  </w:pPr>
                  <w:r w:rsidRPr="008A3ED5">
                    <w:t>68(1)</w:t>
                  </w:r>
                </w:p>
              </w:tc>
              <w:tc>
                <w:tcPr>
                  <w:tcW w:w="839" w:type="dxa"/>
                  <w:shd w:val="clear" w:color="auto" w:fill="auto"/>
                  <w:noWrap/>
                </w:tcPr>
                <w:p w:rsidR="008A3ED5" w:rsidRPr="008A3ED5" w:rsidRDefault="008A3ED5" w:rsidP="008A3ED5">
                  <w:pPr>
                    <w:pStyle w:val="Tabletext85font3pt"/>
                  </w:pPr>
                  <w:r w:rsidRPr="008A3ED5">
                    <w:t>fee simple</w:t>
                  </w:r>
                </w:p>
              </w:tc>
              <w:tc>
                <w:tcPr>
                  <w:tcW w:w="2562" w:type="dxa"/>
                  <w:shd w:val="clear" w:color="auto" w:fill="auto"/>
                </w:tcPr>
                <w:p w:rsidR="008A3ED5" w:rsidRPr="008A3ED5" w:rsidRDefault="008A3ED5" w:rsidP="008A3ED5">
                  <w:pPr>
                    <w:pStyle w:val="Tabletext85font3pt"/>
                    <w:rPr>
                      <w:i/>
                    </w:rPr>
                  </w:pPr>
                  <w:r w:rsidRPr="008A3ED5">
                    <w:rPr>
                      <w:rFonts w:cs="TimesNewRomanPSMT"/>
                      <w:lang w:val="en-US"/>
                    </w:rPr>
                    <w:t>local purpose</w:t>
                  </w:r>
                  <w:r>
                    <w:rPr>
                      <w:rFonts w:cs="TimesNewRomanPSMT"/>
                      <w:lang w:val="en-US"/>
                    </w:rPr>
                    <w:t xml:space="preserve"> </w:t>
                  </w:r>
                  <w:r w:rsidRPr="008A3ED5">
                    <w:rPr>
                      <w:rFonts w:cs="TimesNewRomanPSMT"/>
                      <w:lang w:val="en-US"/>
                    </w:rPr>
                    <w:t xml:space="preserve">(community use) reserve subject to </w:t>
                  </w:r>
                  <w:r>
                    <w:rPr>
                      <w:rFonts w:cs="TimesNewRomanPSMT"/>
                      <w:lang w:val="en-US"/>
                    </w:rPr>
                    <w:t>s </w:t>
                  </w:r>
                  <w:r w:rsidRPr="008A3ED5">
                    <w:rPr>
                      <w:rFonts w:cs="TimesNewRomanPSMT"/>
                      <w:lang w:val="en-US"/>
                    </w:rPr>
                    <w:t>23 of the Reserves</w:t>
                  </w:r>
                  <w:r>
                    <w:rPr>
                      <w:rFonts w:cs="TimesNewRomanPSMT"/>
                      <w:lang w:val="en-US"/>
                    </w:rPr>
                    <w:t xml:space="preserve"> </w:t>
                  </w:r>
                  <w:r w:rsidRPr="008A3ED5">
                    <w:rPr>
                      <w:rFonts w:cs="TimesNewRomanPSMT"/>
                      <w:lang w:val="en-US"/>
                    </w:rPr>
                    <w:t>Act 1977.</w:t>
                  </w:r>
                </w:p>
              </w:tc>
              <w:tc>
                <w:tcPr>
                  <w:tcW w:w="940" w:type="dxa"/>
                  <w:shd w:val="clear" w:color="auto" w:fill="auto"/>
                </w:tcPr>
                <w:p w:rsidR="008A3ED5" w:rsidRPr="008A3ED5" w:rsidRDefault="008A3ED5" w:rsidP="008A3ED5">
                  <w:pPr>
                    <w:pStyle w:val="Tabletext85font3pt"/>
                  </w:pPr>
                  <w:r w:rsidRPr="008A3ED5">
                    <w:t>68(3)</w:t>
                  </w:r>
                </w:p>
              </w:tc>
            </w:tr>
          </w:tbl>
          <w:p w:rsidR="004C3805" w:rsidRDefault="004C3805" w:rsidP="00BB521C">
            <w:pPr>
              <w:pStyle w:val="BlockText"/>
            </w:pPr>
          </w:p>
        </w:tc>
      </w:tr>
    </w:tbl>
    <w:p w:rsidR="004C3805" w:rsidRPr="00035DE2" w:rsidRDefault="004C3805" w:rsidP="00BB521C">
      <w:pPr>
        <w:pStyle w:val="blockline"/>
      </w:pPr>
    </w:p>
    <w:tbl>
      <w:tblPr>
        <w:tblW w:w="0" w:type="auto"/>
        <w:tblLayout w:type="fixed"/>
        <w:tblLook w:val="04A0" w:firstRow="1" w:lastRow="0" w:firstColumn="1" w:lastColumn="0" w:noHBand="0" w:noVBand="1"/>
      </w:tblPr>
      <w:tblGrid>
        <w:gridCol w:w="1951"/>
        <w:gridCol w:w="7938"/>
      </w:tblGrid>
      <w:tr w:rsidR="004C3805" w:rsidTr="00BB521C">
        <w:tc>
          <w:tcPr>
            <w:tcW w:w="1951" w:type="dxa"/>
          </w:tcPr>
          <w:p w:rsidR="004C3805" w:rsidRDefault="000D2592" w:rsidP="00BB521C">
            <w:pPr>
              <w:pStyle w:val="Heading2"/>
            </w:pPr>
            <w:bookmarkStart w:id="32" w:name="_Toc387992213"/>
            <w:r w:rsidRPr="000D2592">
              <w:t>Action - statutory action</w:t>
            </w:r>
            <w:bookmarkEnd w:id="32"/>
          </w:p>
        </w:tc>
        <w:tc>
          <w:tcPr>
            <w:tcW w:w="7938" w:type="dxa"/>
          </w:tcPr>
          <w:p w:rsidR="000D2592" w:rsidRDefault="000D2592" w:rsidP="00610350">
            <w:pPr>
              <w:pStyle w:val="Indent1abc0"/>
              <w:numPr>
                <w:ilvl w:val="0"/>
                <w:numId w:val="20"/>
              </w:numPr>
            </w:pPr>
            <w:r>
              <w:t>When an application is made in respect of a reserve site, the statutory action revoking the reserve must be captured before the registration of the trustees as registered proprietors.</w:t>
            </w:r>
          </w:p>
          <w:p w:rsidR="000D2592" w:rsidRDefault="000D2592" w:rsidP="00BB521C">
            <w:pPr>
              <w:pStyle w:val="Indent1abc0"/>
            </w:pPr>
            <w:r>
              <w:t xml:space="preserve">If the statutory action requires updating the cadastre survey system in any way, survey staff </w:t>
            </w:r>
            <w:r w:rsidR="00422036">
              <w:t xml:space="preserve">must </w:t>
            </w:r>
            <w:r>
              <w:t>be notified and requested to update the cadastre.</w:t>
            </w:r>
          </w:p>
          <w:p w:rsidR="004C3805" w:rsidRDefault="000D2592" w:rsidP="00BB521C">
            <w:pPr>
              <w:pStyle w:val="Indent1abc0"/>
            </w:pPr>
            <w:r>
              <w:t>When the vesting in the trustees has been registered, the new reserve status (if any) must, where applicable, be noted on the current view of the relevant computer register as per the above table.</w:t>
            </w:r>
          </w:p>
        </w:tc>
      </w:tr>
    </w:tbl>
    <w:p w:rsidR="005F1341" w:rsidRDefault="005F1341" w:rsidP="005F1341">
      <w:pPr>
        <w:pStyle w:val="continuedonnextpage"/>
      </w:pPr>
      <w:r>
        <w:t>continued on next page</w:t>
      </w:r>
    </w:p>
    <w:p w:rsidR="005F1341" w:rsidRPr="00C82F0F" w:rsidRDefault="005F1341" w:rsidP="005F1341">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BA367E">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5F1341" w:rsidRDefault="005F1341" w:rsidP="005F1341">
      <w:pPr>
        <w:pStyle w:val="blockline"/>
      </w:pPr>
    </w:p>
    <w:tbl>
      <w:tblPr>
        <w:tblW w:w="0" w:type="auto"/>
        <w:tblLayout w:type="fixed"/>
        <w:tblLook w:val="04A0" w:firstRow="1" w:lastRow="0" w:firstColumn="1" w:lastColumn="0" w:noHBand="0" w:noVBand="1"/>
      </w:tblPr>
      <w:tblGrid>
        <w:gridCol w:w="1951"/>
        <w:gridCol w:w="7938"/>
      </w:tblGrid>
      <w:tr w:rsidR="00E276B5" w:rsidTr="00E276B5">
        <w:tc>
          <w:tcPr>
            <w:tcW w:w="1951" w:type="dxa"/>
          </w:tcPr>
          <w:p w:rsidR="00E276B5" w:rsidRDefault="00E276B5" w:rsidP="00E276B5">
            <w:pPr>
              <w:pStyle w:val="Heading2"/>
            </w:pPr>
            <w:bookmarkStart w:id="33" w:name="_Toc387992214"/>
            <w:r>
              <w:t>Trigger - revocation of reserve status for a reserve site</w:t>
            </w:r>
            <w:r w:rsidR="003773C5">
              <w:t xml:space="preserve"> s74(3)</w:t>
            </w:r>
            <w:bookmarkEnd w:id="33"/>
          </w:p>
        </w:tc>
        <w:tc>
          <w:tcPr>
            <w:tcW w:w="7938" w:type="dxa"/>
          </w:tcPr>
          <w:p w:rsidR="00E276B5" w:rsidRDefault="00E276B5" w:rsidP="00E276B5">
            <w:pPr>
              <w:pStyle w:val="BlockText"/>
            </w:pPr>
            <w:r>
              <w:t>Receipt of an application from the Director-General of Conservation, under s 74(3)(a), to cancel memorials recording:</w:t>
            </w:r>
          </w:p>
          <w:p w:rsidR="00E276B5" w:rsidRDefault="00E276B5" w:rsidP="009B6E5E">
            <w:pPr>
              <w:pStyle w:val="Indent1abc0"/>
              <w:numPr>
                <w:ilvl w:val="0"/>
                <w:numId w:val="34"/>
              </w:numPr>
            </w:pPr>
            <w:r>
              <w:t>section</w:t>
            </w:r>
            <w:r w:rsidR="00971AD2">
              <w:t> </w:t>
            </w:r>
            <w:r>
              <w:t>24 of the Conservation Act 1987 does not apply if the reservation of a reserve site is revoked, in whole or in part, and</w:t>
            </w:r>
          </w:p>
          <w:p w:rsidR="00E276B5" w:rsidRDefault="00E276B5" w:rsidP="00E276B5">
            <w:pPr>
              <w:pStyle w:val="Indent1abc0"/>
            </w:pPr>
            <w:r>
              <w:t xml:space="preserve">notifications that the site is subject to </w:t>
            </w:r>
            <w:proofErr w:type="spellStart"/>
            <w:r>
              <w:t>ss</w:t>
            </w:r>
            <w:proofErr w:type="spellEnd"/>
            <w:r>
              <w:t> 73(3) and 7</w:t>
            </w:r>
            <w:r w:rsidR="00BD23E6">
              <w:t>9</w:t>
            </w:r>
            <w:r>
              <w:t xml:space="preserve"> of the Act.</w:t>
            </w:r>
          </w:p>
          <w:p w:rsidR="00E276B5" w:rsidRDefault="00E276B5" w:rsidP="00E276B5">
            <w:pPr>
              <w:pStyle w:val="Blocktextnote1"/>
            </w:pPr>
            <w:r w:rsidRPr="00E276B5">
              <w:rPr>
                <w:b/>
              </w:rPr>
              <w:t>Note:</w:t>
            </w:r>
            <w:r w:rsidRPr="00E276B5">
              <w:rPr>
                <w:b/>
              </w:rPr>
              <w:tab/>
            </w:r>
            <w:r>
              <w:t>The application must be preceded by the relevant documentation revoking the reservation in terms of the Reserves Act 1977.</w:t>
            </w:r>
          </w:p>
        </w:tc>
      </w:tr>
    </w:tbl>
    <w:p w:rsidR="00E276B5" w:rsidRDefault="00E276B5" w:rsidP="00E276B5">
      <w:pPr>
        <w:pStyle w:val="blockline"/>
      </w:pPr>
    </w:p>
    <w:tbl>
      <w:tblPr>
        <w:tblW w:w="0" w:type="auto"/>
        <w:tblLayout w:type="fixed"/>
        <w:tblLook w:val="04A0" w:firstRow="1" w:lastRow="0" w:firstColumn="1" w:lastColumn="0" w:noHBand="0" w:noVBand="1"/>
      </w:tblPr>
      <w:tblGrid>
        <w:gridCol w:w="1951"/>
        <w:gridCol w:w="7938"/>
      </w:tblGrid>
      <w:tr w:rsidR="00E276B5" w:rsidTr="00E276B5">
        <w:tc>
          <w:tcPr>
            <w:tcW w:w="1951" w:type="dxa"/>
          </w:tcPr>
          <w:p w:rsidR="00E276B5" w:rsidRDefault="00E276B5" w:rsidP="00E276B5">
            <w:pPr>
              <w:pStyle w:val="Heading2"/>
            </w:pPr>
            <w:bookmarkStart w:id="34" w:name="_Toc387992215"/>
            <w:r>
              <w:t>Action - memorials</w:t>
            </w:r>
            <w:bookmarkEnd w:id="34"/>
          </w:p>
        </w:tc>
        <w:tc>
          <w:tcPr>
            <w:tcW w:w="7938" w:type="dxa"/>
          </w:tcPr>
          <w:p w:rsidR="00E276B5" w:rsidRDefault="00E276B5" w:rsidP="00E276B5">
            <w:pPr>
              <w:pStyle w:val="BlockText"/>
            </w:pPr>
            <w:r>
              <w:t>The approved format for the memorial on the historic view of the computer freehold register which must record the cancellation is:</w:t>
            </w:r>
          </w:p>
          <w:p w:rsidR="00E276B5" w:rsidRDefault="00D56BA9" w:rsidP="00E276B5">
            <w:pPr>
              <w:pStyle w:val="Memorial1cm"/>
            </w:pPr>
            <w:r>
              <w:t>'</w:t>
            </w:r>
            <w:r w:rsidR="00E276B5">
              <w:t>[application identifier] Application under section</w:t>
            </w:r>
            <w:r w:rsidR="00D83E8E">
              <w:t> </w:t>
            </w:r>
            <w:r w:rsidR="00E276B5">
              <w:t>7</w:t>
            </w:r>
            <w:r w:rsidR="00C109DB">
              <w:t>4</w:t>
            </w:r>
            <w:r w:rsidR="00E276B5">
              <w:t>(3) of</w:t>
            </w:r>
            <w:r w:rsidR="00D860D1">
              <w:t xml:space="preserve"> </w:t>
            </w:r>
            <w:r w:rsidR="00E276B5">
              <w:t xml:space="preserve">the </w:t>
            </w:r>
            <w:proofErr w:type="spellStart"/>
            <w:r w:rsidR="00E276B5">
              <w:t>Raukawa</w:t>
            </w:r>
            <w:proofErr w:type="spellEnd"/>
            <w:r w:rsidR="00E276B5">
              <w:t xml:space="preserve"> Claims Settlement Act 201</w:t>
            </w:r>
            <w:r w:rsidR="00BD23E6">
              <w:t>4</w:t>
            </w:r>
            <w:r w:rsidR="00E276B5">
              <w:t xml:space="preserve"> revoking the reserve status of [part of] the within land [</w:t>
            </w:r>
            <w:r w:rsidR="00E276B5" w:rsidRPr="00E276B5">
              <w:rPr>
                <w:i/>
              </w:rPr>
              <w:t>date and time</w:t>
            </w:r>
            <w:r w:rsidR="00E276B5">
              <w:t>]</w:t>
            </w:r>
            <w:r>
              <w:t>'</w:t>
            </w:r>
          </w:p>
          <w:p w:rsidR="00285878" w:rsidRDefault="00285878" w:rsidP="00285878">
            <w:pPr>
              <w:pStyle w:val="Memorial1cm"/>
              <w:ind w:left="0"/>
            </w:pPr>
            <w:r>
              <w:t>The following memorials must be removed</w:t>
            </w:r>
            <w:r w:rsidR="00D83E8E">
              <w:t>:</w:t>
            </w:r>
            <w:r>
              <w:t xml:space="preserve"> </w:t>
            </w:r>
          </w:p>
          <w:p w:rsidR="00285878" w:rsidRPr="00B100AB" w:rsidRDefault="00F34860" w:rsidP="005509F7">
            <w:pPr>
              <w:pStyle w:val="Tabletext9font"/>
              <w:ind w:left="567"/>
              <w:rPr>
                <w:lang w:val="en-US"/>
              </w:rPr>
            </w:pPr>
            <w:r>
              <w:rPr>
                <w:sz w:val="20"/>
                <w:szCs w:val="20"/>
                <w:lang w:val="en-US"/>
              </w:rPr>
              <w:t>'</w:t>
            </w:r>
            <w:r w:rsidR="00285878" w:rsidRPr="005509F7">
              <w:rPr>
                <w:sz w:val="20"/>
                <w:szCs w:val="20"/>
                <w:lang w:val="en-US"/>
              </w:rPr>
              <w:t>Subject to Part 4A of the Conservation Act 1977 but section 24 of that Act does not apply</w:t>
            </w:r>
            <w:r w:rsidR="00B42457">
              <w:rPr>
                <w:sz w:val="20"/>
                <w:szCs w:val="20"/>
                <w:lang w:val="en-US"/>
              </w:rPr>
              <w:t>'</w:t>
            </w:r>
            <w:r w:rsidR="00285878" w:rsidRPr="005509F7">
              <w:rPr>
                <w:sz w:val="20"/>
                <w:szCs w:val="20"/>
                <w:lang w:val="en-US"/>
              </w:rPr>
              <w:t xml:space="preserve"> the words </w:t>
            </w:r>
            <w:r w:rsidR="00D83E8E">
              <w:rPr>
                <w:sz w:val="20"/>
                <w:szCs w:val="20"/>
                <w:lang w:val="en-US"/>
              </w:rPr>
              <w:t>'</w:t>
            </w:r>
            <w:r w:rsidR="00285878" w:rsidRPr="005509F7">
              <w:rPr>
                <w:sz w:val="20"/>
                <w:szCs w:val="20"/>
                <w:lang w:val="en-US"/>
              </w:rPr>
              <w:t>but section</w:t>
            </w:r>
            <w:r w:rsidR="00D83E8E">
              <w:rPr>
                <w:sz w:val="20"/>
                <w:szCs w:val="20"/>
                <w:lang w:val="en-US"/>
              </w:rPr>
              <w:t> </w:t>
            </w:r>
            <w:r w:rsidR="00285878" w:rsidRPr="005509F7">
              <w:rPr>
                <w:sz w:val="20"/>
                <w:szCs w:val="20"/>
                <w:lang w:val="en-US"/>
              </w:rPr>
              <w:t>24 of that act does not apply</w:t>
            </w:r>
            <w:r w:rsidR="00D83E8E">
              <w:rPr>
                <w:lang w:val="en-US"/>
              </w:rPr>
              <w:t>'.</w:t>
            </w:r>
          </w:p>
          <w:p w:rsidR="00285878" w:rsidRDefault="00285878" w:rsidP="00D83E8E">
            <w:pPr>
              <w:pStyle w:val="Memorial1cm"/>
            </w:pPr>
            <w:r>
              <w:rPr>
                <w:lang w:val="en-US"/>
              </w:rPr>
              <w:t>'S</w:t>
            </w:r>
            <w:r w:rsidRPr="00B100AB">
              <w:rPr>
                <w:lang w:val="en-US"/>
              </w:rPr>
              <w:t>ubject to sections</w:t>
            </w:r>
            <w:r w:rsidR="00D83E8E">
              <w:rPr>
                <w:lang w:val="en-US"/>
              </w:rPr>
              <w:t> </w:t>
            </w:r>
            <w:r w:rsidRPr="00B100AB">
              <w:rPr>
                <w:lang w:val="en-US"/>
              </w:rPr>
              <w:t xml:space="preserve">73(3) and 79 of the </w:t>
            </w:r>
            <w:proofErr w:type="spellStart"/>
            <w:r w:rsidRPr="00B100AB">
              <w:rPr>
                <w:lang w:val="en-US"/>
              </w:rPr>
              <w:t>Raukawa</w:t>
            </w:r>
            <w:proofErr w:type="spellEnd"/>
            <w:r w:rsidRPr="00B100AB">
              <w:rPr>
                <w:lang w:val="en-US"/>
              </w:rPr>
              <w:t xml:space="preserve"> Claims Settlement Act </w:t>
            </w:r>
            <w:r w:rsidR="00875CF2">
              <w:rPr>
                <w:lang w:val="en-US"/>
              </w:rPr>
              <w:t>2014'</w:t>
            </w:r>
            <w:r w:rsidR="00D83E8E">
              <w:rPr>
                <w:lang w:val="en-US"/>
              </w:rPr>
              <w:t>.</w:t>
            </w:r>
          </w:p>
        </w:tc>
      </w:tr>
    </w:tbl>
    <w:p w:rsidR="00E276B5" w:rsidRDefault="00E276B5" w:rsidP="00E276B5">
      <w:pPr>
        <w:pStyle w:val="blockline"/>
      </w:pPr>
    </w:p>
    <w:tbl>
      <w:tblPr>
        <w:tblW w:w="0" w:type="auto"/>
        <w:tblLayout w:type="fixed"/>
        <w:tblLook w:val="04A0" w:firstRow="1" w:lastRow="0" w:firstColumn="1" w:lastColumn="0" w:noHBand="0" w:noVBand="1"/>
      </w:tblPr>
      <w:tblGrid>
        <w:gridCol w:w="1951"/>
        <w:gridCol w:w="7938"/>
      </w:tblGrid>
      <w:tr w:rsidR="00E276B5" w:rsidTr="00E276B5">
        <w:tc>
          <w:tcPr>
            <w:tcW w:w="1951" w:type="dxa"/>
          </w:tcPr>
          <w:p w:rsidR="00E276B5" w:rsidRDefault="00E276B5" w:rsidP="00E276B5">
            <w:pPr>
              <w:pStyle w:val="Heading2"/>
            </w:pPr>
            <w:bookmarkStart w:id="35" w:name="_Toc387992216"/>
            <w:r w:rsidRPr="00E276B5">
              <w:t>Revocation in relation to part of a site</w:t>
            </w:r>
            <w:bookmarkEnd w:id="35"/>
          </w:p>
        </w:tc>
        <w:tc>
          <w:tcPr>
            <w:tcW w:w="7938" w:type="dxa"/>
          </w:tcPr>
          <w:p w:rsidR="00E276B5" w:rsidRDefault="00E276B5" w:rsidP="00E276B5">
            <w:pPr>
              <w:pStyle w:val="BlockText"/>
            </w:pPr>
            <w:r w:rsidRPr="00E276B5">
              <w:t>If a reserve is revoked as to part of the site the memorials remain only on those computer freehold registers or part computer freehold registers that remain a reserve</w:t>
            </w:r>
            <w:r>
              <w:t>.</w:t>
            </w:r>
            <w:r w:rsidR="00F34860">
              <w:t>(</w:t>
            </w:r>
            <w:r w:rsidR="00BD23E6">
              <w:t>s</w:t>
            </w:r>
            <w:r w:rsidR="002757E0">
              <w:t> </w:t>
            </w:r>
            <w:r w:rsidR="00BD23E6">
              <w:t>74(3)(b)</w:t>
            </w:r>
            <w:r w:rsidR="00F34860">
              <w:t>).</w:t>
            </w:r>
          </w:p>
        </w:tc>
      </w:tr>
    </w:tbl>
    <w:p w:rsidR="00E276B5" w:rsidRDefault="00E276B5" w:rsidP="00E276B5">
      <w:pPr>
        <w:pStyle w:val="blockline"/>
      </w:pPr>
    </w:p>
    <w:tbl>
      <w:tblPr>
        <w:tblW w:w="0" w:type="auto"/>
        <w:tblLayout w:type="fixed"/>
        <w:tblLook w:val="04A0" w:firstRow="1" w:lastRow="0" w:firstColumn="1" w:lastColumn="0" w:noHBand="0" w:noVBand="1"/>
      </w:tblPr>
      <w:tblGrid>
        <w:gridCol w:w="1951"/>
        <w:gridCol w:w="7938"/>
      </w:tblGrid>
      <w:tr w:rsidR="00E276B5" w:rsidTr="00E276B5">
        <w:tc>
          <w:tcPr>
            <w:tcW w:w="1951" w:type="dxa"/>
          </w:tcPr>
          <w:p w:rsidR="00E276B5" w:rsidRDefault="00E276B5" w:rsidP="00D56414">
            <w:pPr>
              <w:pStyle w:val="Heading2"/>
            </w:pPr>
            <w:bookmarkStart w:id="36" w:name="_Toc387992217"/>
            <w:r>
              <w:t>Trigger - revocation of reserve status</w:t>
            </w:r>
            <w:r w:rsidR="00D56414">
              <w:t xml:space="preserve"> (</w:t>
            </w:r>
            <w:proofErr w:type="spellStart"/>
            <w:r w:rsidR="00D56414">
              <w:t>Pureora</w:t>
            </w:r>
            <w:proofErr w:type="spellEnd"/>
            <w:r w:rsidR="00D56414">
              <w:t>)</w:t>
            </w:r>
            <w:r>
              <w:t xml:space="preserve"> </w:t>
            </w:r>
            <w:r w:rsidR="000D674E">
              <w:t>where operating easement has been surrendered</w:t>
            </w:r>
            <w:r w:rsidR="003773C5">
              <w:t xml:space="preserve"> s 76(1)</w:t>
            </w:r>
            <w:bookmarkEnd w:id="36"/>
          </w:p>
        </w:tc>
        <w:tc>
          <w:tcPr>
            <w:tcW w:w="7938" w:type="dxa"/>
          </w:tcPr>
          <w:p w:rsidR="00E276B5" w:rsidRDefault="00E276B5" w:rsidP="00E276B5">
            <w:pPr>
              <w:pStyle w:val="BlockText"/>
            </w:pPr>
            <w:r>
              <w:t>Receipt of an application from the Director-General of Conservation, under s</w:t>
            </w:r>
            <w:r w:rsidR="002757E0">
              <w:t> </w:t>
            </w:r>
            <w:r>
              <w:t>76(1), to cancel memorials recording:</w:t>
            </w:r>
          </w:p>
          <w:p w:rsidR="00BD23E6" w:rsidRDefault="00E276B5" w:rsidP="00E276B5">
            <w:pPr>
              <w:pStyle w:val="Indent1abc0"/>
              <w:numPr>
                <w:ilvl w:val="0"/>
                <w:numId w:val="35"/>
              </w:numPr>
            </w:pPr>
            <w:r>
              <w:t>section</w:t>
            </w:r>
            <w:r w:rsidR="002757E0">
              <w:t> </w:t>
            </w:r>
            <w:r>
              <w:t xml:space="preserve">24 of the Conservation Act 1987 does not apply </w:t>
            </w:r>
          </w:p>
          <w:p w:rsidR="00E276B5" w:rsidRDefault="00BD23E6" w:rsidP="00E276B5">
            <w:pPr>
              <w:pStyle w:val="Indent1abc0"/>
              <w:numPr>
                <w:ilvl w:val="0"/>
                <w:numId w:val="35"/>
              </w:numPr>
            </w:pPr>
            <w:r>
              <w:t>t</w:t>
            </w:r>
            <w:r w:rsidR="00E276B5">
              <w:t xml:space="preserve">hat the site is subject to </w:t>
            </w:r>
            <w:proofErr w:type="spellStart"/>
            <w:r w:rsidR="00E276B5">
              <w:t>ss</w:t>
            </w:r>
            <w:proofErr w:type="spellEnd"/>
            <w:r w:rsidR="00E276B5">
              <w:t> 75 and 79, of the Act.</w:t>
            </w:r>
          </w:p>
          <w:p w:rsidR="00E276B5" w:rsidRDefault="00E276B5" w:rsidP="00E276B5">
            <w:pPr>
              <w:pStyle w:val="Blocktextnote1"/>
            </w:pPr>
            <w:r w:rsidRPr="00E276B5">
              <w:rPr>
                <w:b/>
              </w:rPr>
              <w:t>Note:</w:t>
            </w:r>
            <w:r>
              <w:tab/>
              <w:t>The application must be preceded by the relevant documentation revoking the reservation in terms of the Reserves Act 1977.</w:t>
            </w:r>
          </w:p>
        </w:tc>
      </w:tr>
    </w:tbl>
    <w:p w:rsidR="002757E0" w:rsidRDefault="002757E0" w:rsidP="002757E0">
      <w:pPr>
        <w:pStyle w:val="continuedonnextpage"/>
      </w:pPr>
      <w:r>
        <w:t>continued on next page</w:t>
      </w:r>
    </w:p>
    <w:p w:rsidR="002757E0" w:rsidRPr="00C82F0F" w:rsidRDefault="002757E0" w:rsidP="002757E0">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BA367E">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2757E0" w:rsidRDefault="002757E0" w:rsidP="002757E0">
      <w:pPr>
        <w:pStyle w:val="blockline"/>
      </w:pPr>
    </w:p>
    <w:tbl>
      <w:tblPr>
        <w:tblW w:w="0" w:type="auto"/>
        <w:tblLayout w:type="fixed"/>
        <w:tblLook w:val="04A0" w:firstRow="1" w:lastRow="0" w:firstColumn="1" w:lastColumn="0" w:noHBand="0" w:noVBand="1"/>
      </w:tblPr>
      <w:tblGrid>
        <w:gridCol w:w="1951"/>
        <w:gridCol w:w="7938"/>
      </w:tblGrid>
      <w:tr w:rsidR="00E276B5" w:rsidTr="00E276B5">
        <w:tc>
          <w:tcPr>
            <w:tcW w:w="1951" w:type="dxa"/>
          </w:tcPr>
          <w:p w:rsidR="00E276B5" w:rsidRDefault="00E276B5" w:rsidP="00E276B5">
            <w:pPr>
              <w:pStyle w:val="Heading2"/>
            </w:pPr>
            <w:bookmarkStart w:id="37" w:name="_Toc387992218"/>
            <w:r>
              <w:t>Action - memorials</w:t>
            </w:r>
            <w:bookmarkEnd w:id="37"/>
          </w:p>
        </w:tc>
        <w:tc>
          <w:tcPr>
            <w:tcW w:w="7938" w:type="dxa"/>
          </w:tcPr>
          <w:p w:rsidR="00E276B5" w:rsidRDefault="00E276B5" w:rsidP="00E276B5">
            <w:pPr>
              <w:pStyle w:val="BlockText"/>
            </w:pPr>
            <w:r>
              <w:t>The approved format for the memorial on the historic view of the computer freehold register which must record the cancellation is:</w:t>
            </w:r>
          </w:p>
          <w:p w:rsidR="00E276B5" w:rsidRDefault="00D56BA9" w:rsidP="00E276B5">
            <w:pPr>
              <w:pStyle w:val="Memorial1cm"/>
            </w:pPr>
            <w:r>
              <w:t>'</w:t>
            </w:r>
            <w:r w:rsidR="00E276B5">
              <w:t>[application identifier] Application under section</w:t>
            </w:r>
            <w:r w:rsidR="00B27A87">
              <w:t> </w:t>
            </w:r>
            <w:r w:rsidR="00E276B5">
              <w:t xml:space="preserve">76(1) of. the </w:t>
            </w:r>
            <w:proofErr w:type="spellStart"/>
            <w:r w:rsidR="00E276B5">
              <w:t>Raukawa</w:t>
            </w:r>
            <w:proofErr w:type="spellEnd"/>
            <w:r w:rsidR="00E276B5">
              <w:t xml:space="preserve"> Claims Settlement Act 201</w:t>
            </w:r>
            <w:r w:rsidR="00BD23E6">
              <w:t>4</w:t>
            </w:r>
            <w:r w:rsidR="00E276B5">
              <w:t xml:space="preserve"> revoking the reserve status of [part of] the within land [</w:t>
            </w:r>
            <w:r w:rsidR="00E276B5" w:rsidRPr="00E276B5">
              <w:rPr>
                <w:i/>
              </w:rPr>
              <w:t>date and time</w:t>
            </w:r>
            <w:r w:rsidR="00E276B5">
              <w:t>]</w:t>
            </w:r>
            <w:r>
              <w:t>'</w:t>
            </w:r>
          </w:p>
          <w:p w:rsidR="005509F7" w:rsidRDefault="005509F7" w:rsidP="005509F7">
            <w:pPr>
              <w:pStyle w:val="Memorial1cm"/>
              <w:ind w:left="0"/>
            </w:pPr>
            <w:r>
              <w:t xml:space="preserve">The following memorials must be removed </w:t>
            </w:r>
          </w:p>
          <w:p w:rsidR="005509F7" w:rsidRPr="00B100AB" w:rsidRDefault="005F15E5" w:rsidP="00B616B5">
            <w:pPr>
              <w:pStyle w:val="Memorial1cm"/>
              <w:rPr>
                <w:lang w:val="en-US"/>
              </w:rPr>
            </w:pPr>
            <w:r>
              <w:rPr>
                <w:lang w:val="en-US"/>
              </w:rPr>
              <w:t>'</w:t>
            </w:r>
            <w:r w:rsidR="005509F7" w:rsidRPr="005509F7">
              <w:rPr>
                <w:lang w:val="en-US"/>
              </w:rPr>
              <w:t>Subject to Part 4A of the Conservation Act 1977 but section</w:t>
            </w:r>
            <w:r w:rsidR="004777CE">
              <w:rPr>
                <w:lang w:val="en-US"/>
              </w:rPr>
              <w:t> </w:t>
            </w:r>
            <w:r w:rsidR="005509F7" w:rsidRPr="005509F7">
              <w:rPr>
                <w:lang w:val="en-US"/>
              </w:rPr>
              <w:t>24 of that Act does not apply</w:t>
            </w:r>
            <w:r w:rsidR="001038D6">
              <w:rPr>
                <w:lang w:val="en-US"/>
              </w:rPr>
              <w:t>'</w:t>
            </w:r>
            <w:r w:rsidR="004777CE">
              <w:rPr>
                <w:lang w:val="en-US"/>
              </w:rPr>
              <w:t xml:space="preserve"> </w:t>
            </w:r>
            <w:r w:rsidR="005509F7" w:rsidRPr="005509F7">
              <w:rPr>
                <w:lang w:val="en-US"/>
              </w:rPr>
              <w:t xml:space="preserve">the words </w:t>
            </w:r>
            <w:r w:rsidR="004777CE">
              <w:rPr>
                <w:lang w:val="en-US"/>
              </w:rPr>
              <w:t>'</w:t>
            </w:r>
            <w:r w:rsidR="005509F7" w:rsidRPr="005509F7">
              <w:rPr>
                <w:lang w:val="en-US"/>
              </w:rPr>
              <w:t>but section 24 of that act does not apply</w:t>
            </w:r>
            <w:r w:rsidR="004777CE">
              <w:rPr>
                <w:lang w:val="en-US"/>
              </w:rPr>
              <w:t>'</w:t>
            </w:r>
          </w:p>
          <w:p w:rsidR="005509F7" w:rsidRDefault="005509F7" w:rsidP="00B616B5">
            <w:pPr>
              <w:pStyle w:val="Memorial1cm"/>
            </w:pPr>
            <w:r>
              <w:rPr>
                <w:lang w:val="en-US"/>
              </w:rPr>
              <w:t>'S</w:t>
            </w:r>
            <w:r w:rsidRPr="00B100AB">
              <w:rPr>
                <w:lang w:val="en-US"/>
              </w:rPr>
              <w:t>ubject to sections</w:t>
            </w:r>
            <w:r w:rsidR="00B27A87">
              <w:rPr>
                <w:lang w:val="en-US"/>
              </w:rPr>
              <w:t> </w:t>
            </w:r>
            <w:r w:rsidRPr="00B100AB">
              <w:rPr>
                <w:lang w:val="en-US"/>
              </w:rPr>
              <w:t>7</w:t>
            </w:r>
            <w:r>
              <w:rPr>
                <w:lang w:val="en-US"/>
              </w:rPr>
              <w:t>5</w:t>
            </w:r>
            <w:r w:rsidRPr="00B100AB">
              <w:rPr>
                <w:lang w:val="en-US"/>
              </w:rPr>
              <w:t xml:space="preserve"> and 79 of the </w:t>
            </w:r>
            <w:proofErr w:type="spellStart"/>
            <w:r w:rsidRPr="00B100AB">
              <w:rPr>
                <w:lang w:val="en-US"/>
              </w:rPr>
              <w:t>Raukawa</w:t>
            </w:r>
            <w:proofErr w:type="spellEnd"/>
            <w:r w:rsidRPr="00B100AB">
              <w:rPr>
                <w:lang w:val="en-US"/>
              </w:rPr>
              <w:t xml:space="preserve"> Claims Settlement Act </w:t>
            </w:r>
            <w:r w:rsidR="00875CF2">
              <w:rPr>
                <w:lang w:val="en-US"/>
              </w:rPr>
              <w:t>2014'</w:t>
            </w:r>
          </w:p>
        </w:tc>
      </w:tr>
    </w:tbl>
    <w:p w:rsidR="00E276B5" w:rsidRDefault="00E276B5" w:rsidP="004777CE">
      <w:pPr>
        <w:pStyle w:val="continuedonnextpage"/>
        <w:pBdr>
          <w:top w:val="single" w:sz="4" w:space="0" w:color="auto"/>
        </w:pBdr>
      </w:pPr>
    </w:p>
    <w:tbl>
      <w:tblPr>
        <w:tblW w:w="9889" w:type="dxa"/>
        <w:tblLayout w:type="fixed"/>
        <w:tblLook w:val="04A0" w:firstRow="1" w:lastRow="0" w:firstColumn="1" w:lastColumn="0" w:noHBand="0" w:noVBand="1"/>
      </w:tblPr>
      <w:tblGrid>
        <w:gridCol w:w="1951"/>
        <w:gridCol w:w="7938"/>
      </w:tblGrid>
      <w:tr w:rsidR="00E276B5" w:rsidTr="001C08F7">
        <w:tc>
          <w:tcPr>
            <w:tcW w:w="1951" w:type="dxa"/>
          </w:tcPr>
          <w:p w:rsidR="00E276B5" w:rsidRDefault="00DF15EC" w:rsidP="00E276B5">
            <w:pPr>
              <w:pStyle w:val="Heading2"/>
            </w:pPr>
            <w:bookmarkStart w:id="38" w:name="_Toc387992219"/>
            <w:r w:rsidRPr="00DF15EC">
              <w:t>Revocation in relation to part of a site</w:t>
            </w:r>
            <w:r w:rsidR="000D674E">
              <w:t xml:space="preserve"> s 76(2)</w:t>
            </w:r>
            <w:bookmarkEnd w:id="38"/>
          </w:p>
        </w:tc>
        <w:tc>
          <w:tcPr>
            <w:tcW w:w="7938" w:type="dxa"/>
          </w:tcPr>
          <w:p w:rsidR="00E276B5" w:rsidRDefault="00DF15EC" w:rsidP="00E276B5">
            <w:pPr>
              <w:pStyle w:val="BlockText"/>
            </w:pPr>
            <w:r w:rsidRPr="00DF15EC">
              <w:t>If a reserve is revoked as to part of the site</w:t>
            </w:r>
            <w:r w:rsidR="000D674E">
              <w:t xml:space="preserve"> and the </w:t>
            </w:r>
            <w:r w:rsidR="00F300D0">
              <w:t>operating</w:t>
            </w:r>
            <w:r w:rsidR="000D674E">
              <w:t xml:space="preserve"> easement has already been surrendered from that part</w:t>
            </w:r>
            <w:r w:rsidR="0037181A">
              <w:t>,</w:t>
            </w:r>
            <w:r w:rsidRPr="00DF15EC">
              <w:t xml:space="preserve"> the memorials remain only on those computer freehold registers or part computer freehold registers that remain a reserve</w:t>
            </w:r>
            <w:r>
              <w:t>.</w:t>
            </w:r>
          </w:p>
        </w:tc>
      </w:tr>
    </w:tbl>
    <w:p w:rsidR="00C109DB" w:rsidRDefault="00C109DB" w:rsidP="00603535">
      <w:pPr>
        <w:pStyle w:val="blockline"/>
      </w:pPr>
    </w:p>
    <w:tbl>
      <w:tblPr>
        <w:tblW w:w="0" w:type="auto"/>
        <w:tblLayout w:type="fixed"/>
        <w:tblLook w:val="04A0" w:firstRow="1" w:lastRow="0" w:firstColumn="1" w:lastColumn="0" w:noHBand="0" w:noVBand="1"/>
      </w:tblPr>
      <w:tblGrid>
        <w:gridCol w:w="1951"/>
        <w:gridCol w:w="7938"/>
      </w:tblGrid>
      <w:tr w:rsidR="00DF15EC" w:rsidTr="00520719">
        <w:tc>
          <w:tcPr>
            <w:tcW w:w="1951" w:type="dxa"/>
          </w:tcPr>
          <w:p w:rsidR="00DF15EC" w:rsidRDefault="00DF15EC" w:rsidP="00B616B5">
            <w:pPr>
              <w:pStyle w:val="Heading2"/>
            </w:pPr>
            <w:bookmarkStart w:id="39" w:name="_Toc387992220"/>
            <w:r w:rsidRPr="0089155C">
              <w:t>Trigger</w:t>
            </w:r>
            <w:r w:rsidR="000D674E" w:rsidRPr="0089155C">
              <w:t xml:space="preserve"> </w:t>
            </w:r>
            <w:r w:rsidR="00604F82" w:rsidRPr="0089155C">
              <w:t xml:space="preserve">- </w:t>
            </w:r>
            <w:r w:rsidR="000D674E" w:rsidRPr="0089155C">
              <w:t xml:space="preserve">revocation of reserve status </w:t>
            </w:r>
            <w:r w:rsidR="00B616B5">
              <w:t>(</w:t>
            </w:r>
            <w:proofErr w:type="spellStart"/>
            <w:r w:rsidR="000D674E" w:rsidRPr="0089155C">
              <w:t>Pureora</w:t>
            </w:r>
            <w:proofErr w:type="spellEnd"/>
            <w:r w:rsidR="00B616B5">
              <w:t>)</w:t>
            </w:r>
            <w:r w:rsidR="000D674E" w:rsidRPr="0089155C">
              <w:t xml:space="preserve"> where operating easement </w:t>
            </w:r>
            <w:r w:rsidR="00B616B5">
              <w:t xml:space="preserve">is not </w:t>
            </w:r>
            <w:r w:rsidR="000D674E" w:rsidRPr="0089155C">
              <w:t>surrendered</w:t>
            </w:r>
            <w:r w:rsidR="003773C5">
              <w:t xml:space="preserve"> s 76(3)</w:t>
            </w:r>
            <w:bookmarkEnd w:id="39"/>
          </w:p>
        </w:tc>
        <w:tc>
          <w:tcPr>
            <w:tcW w:w="7938" w:type="dxa"/>
          </w:tcPr>
          <w:p w:rsidR="00DF15EC" w:rsidRDefault="00DF15EC" w:rsidP="00DF15EC">
            <w:pPr>
              <w:pStyle w:val="BlockText"/>
              <w:tabs>
                <w:tab w:val="left" w:pos="768"/>
              </w:tabs>
            </w:pPr>
            <w:r>
              <w:t>Receipt of an application from the Director-General of Conservation, under s</w:t>
            </w:r>
            <w:r w:rsidR="004777CE">
              <w:t> </w:t>
            </w:r>
            <w:r>
              <w:t xml:space="preserve">76(3), </w:t>
            </w:r>
            <w:r w:rsidR="005509F7">
              <w:t>if</w:t>
            </w:r>
            <w:r w:rsidR="000D674E">
              <w:t xml:space="preserve"> the reservation is revoked and</w:t>
            </w:r>
            <w:r w:rsidR="005509F7">
              <w:t xml:space="preserve"> the operating easement has not been surrendered</w:t>
            </w:r>
            <w:r w:rsidR="000D674E">
              <w:t>, to cancel memorials recording</w:t>
            </w:r>
            <w:r w:rsidR="00A53320">
              <w:t>:</w:t>
            </w:r>
          </w:p>
          <w:p w:rsidR="00DF15EC" w:rsidRDefault="00DF15EC" w:rsidP="00DF15EC">
            <w:pPr>
              <w:pStyle w:val="Indent1forinfomapping"/>
            </w:pPr>
            <w:r>
              <w:t>the notifications that the site is subject to s 79 of the Act</w:t>
            </w:r>
          </w:p>
          <w:p w:rsidR="00DF15EC" w:rsidRDefault="00DF15EC" w:rsidP="00DF15EC">
            <w:pPr>
              <w:pStyle w:val="Blocktextnote1"/>
            </w:pPr>
            <w:r w:rsidRPr="00DF15EC">
              <w:rPr>
                <w:b/>
              </w:rPr>
              <w:t>Note:</w:t>
            </w:r>
            <w:r w:rsidRPr="00DF15EC">
              <w:rPr>
                <w:b/>
              </w:rPr>
              <w:tab/>
            </w:r>
            <w:r>
              <w:t>The application must be preceded by the relevant documentation revoking the reservation in terms of the Reserves Act 1977.</w:t>
            </w:r>
          </w:p>
        </w:tc>
      </w:tr>
    </w:tbl>
    <w:p w:rsidR="00DF15EC" w:rsidRDefault="00DF15EC" w:rsidP="00520719">
      <w:pPr>
        <w:pStyle w:val="blockline"/>
      </w:pPr>
    </w:p>
    <w:tbl>
      <w:tblPr>
        <w:tblW w:w="0" w:type="auto"/>
        <w:tblLayout w:type="fixed"/>
        <w:tblLook w:val="04A0" w:firstRow="1" w:lastRow="0" w:firstColumn="1" w:lastColumn="0" w:noHBand="0" w:noVBand="1"/>
      </w:tblPr>
      <w:tblGrid>
        <w:gridCol w:w="1951"/>
        <w:gridCol w:w="7938"/>
      </w:tblGrid>
      <w:tr w:rsidR="00DF15EC" w:rsidTr="00520719">
        <w:tc>
          <w:tcPr>
            <w:tcW w:w="1951" w:type="dxa"/>
          </w:tcPr>
          <w:p w:rsidR="00DF15EC" w:rsidRDefault="00DF15EC" w:rsidP="00DF15EC">
            <w:pPr>
              <w:pStyle w:val="Heading2"/>
            </w:pPr>
            <w:bookmarkStart w:id="40" w:name="_Toc387992221"/>
            <w:r w:rsidRPr="00DF15EC">
              <w:t xml:space="preserve">Action </w:t>
            </w:r>
            <w:r>
              <w:t xml:space="preserve">- </w:t>
            </w:r>
            <w:r w:rsidRPr="00DF15EC">
              <w:t>memorials</w:t>
            </w:r>
            <w:bookmarkEnd w:id="40"/>
          </w:p>
        </w:tc>
        <w:tc>
          <w:tcPr>
            <w:tcW w:w="7938" w:type="dxa"/>
          </w:tcPr>
          <w:p w:rsidR="00DF15EC" w:rsidRDefault="00DF15EC" w:rsidP="00DF15EC">
            <w:pPr>
              <w:pStyle w:val="BlockText"/>
            </w:pPr>
            <w:r>
              <w:t>The approved format for the memorial on the historic view of the computer freehold register which must record the cancellation is:</w:t>
            </w:r>
          </w:p>
          <w:p w:rsidR="00DF15EC" w:rsidRDefault="00D56BA9" w:rsidP="00DF15EC">
            <w:pPr>
              <w:pStyle w:val="Memorial1cm"/>
            </w:pPr>
            <w:r>
              <w:t>'</w:t>
            </w:r>
            <w:r w:rsidR="00DF15EC">
              <w:t>[application identifier] Application under section</w:t>
            </w:r>
            <w:r w:rsidR="00B13AE5">
              <w:t> </w:t>
            </w:r>
            <w:r w:rsidR="00DF15EC">
              <w:t xml:space="preserve">76(3) of. the </w:t>
            </w:r>
            <w:proofErr w:type="spellStart"/>
            <w:r w:rsidR="00DF15EC">
              <w:t>Raukawa</w:t>
            </w:r>
            <w:proofErr w:type="spellEnd"/>
            <w:r w:rsidR="00DF15EC">
              <w:t xml:space="preserve"> Claims Settlement Act 201</w:t>
            </w:r>
            <w:r w:rsidR="000D674E">
              <w:t>4</w:t>
            </w:r>
            <w:r w:rsidR="00DF15EC">
              <w:t xml:space="preserve"> revoking the reserve status of [part of] the within land [</w:t>
            </w:r>
            <w:r w:rsidR="00DF15EC" w:rsidRPr="00DF15EC">
              <w:rPr>
                <w:i/>
              </w:rPr>
              <w:t>date and time</w:t>
            </w:r>
            <w:r w:rsidR="00DF15EC">
              <w:t>]</w:t>
            </w:r>
            <w:r>
              <w:t>'</w:t>
            </w:r>
          </w:p>
          <w:p w:rsidR="005509F7" w:rsidRDefault="005509F7" w:rsidP="005509F7">
            <w:pPr>
              <w:pStyle w:val="Memorial1cm"/>
              <w:ind w:left="0"/>
            </w:pPr>
            <w:r>
              <w:t xml:space="preserve">The following memorials must be removed </w:t>
            </w:r>
          </w:p>
          <w:p w:rsidR="005509F7" w:rsidRDefault="005509F7" w:rsidP="00B13AE5">
            <w:pPr>
              <w:pStyle w:val="Memorial1cm"/>
            </w:pPr>
            <w:r>
              <w:rPr>
                <w:lang w:val="en-US"/>
              </w:rPr>
              <w:t>'S</w:t>
            </w:r>
            <w:r w:rsidRPr="00B100AB">
              <w:rPr>
                <w:lang w:val="en-US"/>
              </w:rPr>
              <w:t>ubject to section</w:t>
            </w:r>
            <w:r w:rsidR="00B13AE5">
              <w:rPr>
                <w:lang w:val="en-US"/>
              </w:rPr>
              <w:t> </w:t>
            </w:r>
            <w:r w:rsidRPr="00B100AB">
              <w:rPr>
                <w:lang w:val="en-US"/>
              </w:rPr>
              <w:t xml:space="preserve">79 of the </w:t>
            </w:r>
            <w:proofErr w:type="spellStart"/>
            <w:r w:rsidRPr="00B100AB">
              <w:rPr>
                <w:lang w:val="en-US"/>
              </w:rPr>
              <w:t>Raukawa</w:t>
            </w:r>
            <w:proofErr w:type="spellEnd"/>
            <w:r w:rsidRPr="00B100AB">
              <w:rPr>
                <w:lang w:val="en-US"/>
              </w:rPr>
              <w:t xml:space="preserve"> Claims Settlement Act 2013</w:t>
            </w:r>
            <w:r>
              <w:rPr>
                <w:lang w:val="en-US"/>
              </w:rPr>
              <w:t>'</w:t>
            </w:r>
          </w:p>
        </w:tc>
      </w:tr>
    </w:tbl>
    <w:p w:rsidR="00B13AE5" w:rsidRDefault="00B13AE5" w:rsidP="001C08F7">
      <w:pPr>
        <w:pStyle w:val="continuedonnextpage"/>
      </w:pPr>
      <w:r>
        <w:t>continued on next page</w:t>
      </w:r>
    </w:p>
    <w:p w:rsidR="00B13AE5" w:rsidRPr="00C82F0F" w:rsidRDefault="00B13AE5" w:rsidP="001C08F7">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BA367E">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B13AE5" w:rsidRDefault="00B13AE5" w:rsidP="001C08F7">
      <w:pPr>
        <w:pStyle w:val="blockline"/>
      </w:pPr>
    </w:p>
    <w:tbl>
      <w:tblPr>
        <w:tblW w:w="9889" w:type="dxa"/>
        <w:tblLayout w:type="fixed"/>
        <w:tblLook w:val="04A0" w:firstRow="1" w:lastRow="0" w:firstColumn="1" w:lastColumn="0" w:noHBand="0" w:noVBand="1"/>
      </w:tblPr>
      <w:tblGrid>
        <w:gridCol w:w="1951"/>
        <w:gridCol w:w="7938"/>
      </w:tblGrid>
      <w:tr w:rsidR="00DF15EC" w:rsidTr="00DF15EC">
        <w:tc>
          <w:tcPr>
            <w:tcW w:w="1951" w:type="dxa"/>
          </w:tcPr>
          <w:p w:rsidR="00DF15EC" w:rsidRDefault="00DF15EC" w:rsidP="00520719">
            <w:pPr>
              <w:pStyle w:val="Heading2"/>
            </w:pPr>
            <w:bookmarkStart w:id="41" w:name="_Toc387992222"/>
            <w:r w:rsidRPr="00E276B5">
              <w:t>Revocation in relation to part of a site</w:t>
            </w:r>
            <w:r w:rsidR="00AA16D5">
              <w:t xml:space="preserve"> s76(4)</w:t>
            </w:r>
            <w:bookmarkEnd w:id="41"/>
          </w:p>
        </w:tc>
        <w:tc>
          <w:tcPr>
            <w:tcW w:w="7938" w:type="dxa"/>
          </w:tcPr>
          <w:p w:rsidR="00DF15EC" w:rsidRDefault="00DF15EC" w:rsidP="00D860D1">
            <w:pPr>
              <w:pStyle w:val="BlockText"/>
            </w:pPr>
            <w:r w:rsidRPr="00E276B5">
              <w:t xml:space="preserve">If a reserve </w:t>
            </w:r>
            <w:r w:rsidR="003773C5">
              <w:t xml:space="preserve">affecting </w:t>
            </w:r>
            <w:proofErr w:type="spellStart"/>
            <w:r w:rsidR="003773C5">
              <w:t>Pureora</w:t>
            </w:r>
            <w:proofErr w:type="spellEnd"/>
            <w:r w:rsidR="003773C5">
              <w:t xml:space="preserve"> </w:t>
            </w:r>
            <w:r w:rsidRPr="00E276B5">
              <w:t>is revoked as to part of the site</w:t>
            </w:r>
            <w:r w:rsidR="000D674E">
              <w:t xml:space="preserve"> and the operating easement has not already been surrendered from that part, </w:t>
            </w:r>
            <w:r w:rsidRPr="00E276B5">
              <w:t>the memorials remain only on those computer freehold registers or part computer freehold registers that remain a reserve</w:t>
            </w:r>
            <w:r w:rsidR="000D674E">
              <w:t xml:space="preserve"> or subject to the operating easement as the case may be</w:t>
            </w:r>
            <w:r>
              <w:t>.</w:t>
            </w:r>
          </w:p>
        </w:tc>
      </w:tr>
    </w:tbl>
    <w:p w:rsidR="00E276B5" w:rsidRDefault="00E276B5" w:rsidP="00E276B5">
      <w:pPr>
        <w:pStyle w:val="blockline"/>
      </w:pPr>
    </w:p>
    <w:tbl>
      <w:tblPr>
        <w:tblW w:w="9889" w:type="dxa"/>
        <w:tblLayout w:type="fixed"/>
        <w:tblLook w:val="04A0" w:firstRow="1" w:lastRow="0" w:firstColumn="1" w:lastColumn="0" w:noHBand="0" w:noVBand="1"/>
      </w:tblPr>
      <w:tblGrid>
        <w:gridCol w:w="1951"/>
        <w:gridCol w:w="7938"/>
      </w:tblGrid>
      <w:tr w:rsidR="00DF15EC" w:rsidTr="00DF15EC">
        <w:tc>
          <w:tcPr>
            <w:tcW w:w="1951" w:type="dxa"/>
          </w:tcPr>
          <w:p w:rsidR="00DF15EC" w:rsidRDefault="00DF15EC" w:rsidP="00B616B5">
            <w:pPr>
              <w:pStyle w:val="Heading2"/>
            </w:pPr>
            <w:bookmarkStart w:id="42" w:name="_Toc387992223"/>
            <w:r w:rsidRPr="0089155C">
              <w:t>Trigger</w:t>
            </w:r>
            <w:r w:rsidR="000D674E" w:rsidRPr="0089155C">
              <w:t xml:space="preserve"> </w:t>
            </w:r>
            <w:r w:rsidR="00362C3C" w:rsidRPr="0089155C">
              <w:t>-</w:t>
            </w:r>
            <w:r w:rsidR="00CC5FDC" w:rsidRPr="0089155C">
              <w:t xml:space="preserve">surrender of operating easement </w:t>
            </w:r>
            <w:r w:rsidR="00B616B5">
              <w:t>(</w:t>
            </w:r>
            <w:proofErr w:type="spellStart"/>
            <w:r w:rsidR="00B616B5">
              <w:t>Pureora</w:t>
            </w:r>
            <w:proofErr w:type="spellEnd"/>
            <w:r w:rsidR="00B616B5">
              <w:t xml:space="preserve">) </w:t>
            </w:r>
            <w:r w:rsidR="00CC5FDC" w:rsidRPr="0089155C">
              <w:t>in full where revocation of reserve status has been revoked</w:t>
            </w:r>
            <w:r w:rsidR="00CC5FDC">
              <w:t xml:space="preserve"> </w:t>
            </w:r>
            <w:r w:rsidR="001B608A">
              <w:t>(</w:t>
            </w:r>
            <w:r w:rsidR="000C2824">
              <w:t>s76(5)</w:t>
            </w:r>
            <w:r w:rsidR="001B608A">
              <w:t>)</w:t>
            </w:r>
            <w:bookmarkEnd w:id="42"/>
          </w:p>
        </w:tc>
        <w:tc>
          <w:tcPr>
            <w:tcW w:w="7938" w:type="dxa"/>
          </w:tcPr>
          <w:p w:rsidR="00DF15EC" w:rsidRDefault="00DF15EC" w:rsidP="00520719">
            <w:pPr>
              <w:pStyle w:val="BlockText"/>
              <w:tabs>
                <w:tab w:val="left" w:pos="768"/>
              </w:tabs>
            </w:pPr>
            <w:r>
              <w:t>Receipt of an application from the Director-General of Conservation, under s 76(5), to cancel memorials recording:</w:t>
            </w:r>
          </w:p>
          <w:p w:rsidR="00DF15EC" w:rsidRDefault="00DF15EC" w:rsidP="009B6E5E">
            <w:pPr>
              <w:pStyle w:val="Indent1forinfomapping"/>
              <w:numPr>
                <w:ilvl w:val="0"/>
                <w:numId w:val="36"/>
              </w:numPr>
            </w:pPr>
            <w:r>
              <w:t>section</w:t>
            </w:r>
            <w:r w:rsidR="0024307C">
              <w:t> </w:t>
            </w:r>
            <w:r>
              <w:t xml:space="preserve">24 of the Conservation Act 1987 does not apply if the reservation of a reserve site is revoked, in whole or in part </w:t>
            </w:r>
          </w:p>
          <w:p w:rsidR="00DF15EC" w:rsidRDefault="00DF15EC" w:rsidP="00520719">
            <w:pPr>
              <w:pStyle w:val="Indent1forinfomapping"/>
            </w:pPr>
            <w:r>
              <w:t>the notifications that the site is subject to s 75 of the Act</w:t>
            </w:r>
          </w:p>
          <w:p w:rsidR="00DF15EC" w:rsidRDefault="00DF15EC" w:rsidP="00520719">
            <w:pPr>
              <w:pStyle w:val="Blocktextnote1"/>
            </w:pPr>
            <w:r w:rsidRPr="00DF15EC">
              <w:rPr>
                <w:b/>
              </w:rPr>
              <w:t>Note:</w:t>
            </w:r>
            <w:r w:rsidRPr="00DF15EC">
              <w:rPr>
                <w:b/>
              </w:rPr>
              <w:tab/>
            </w:r>
            <w:r>
              <w:t>The application must be preceded by the relevant documentation revoking the reservation in terms of the Reserves Act 1977.</w:t>
            </w:r>
          </w:p>
        </w:tc>
      </w:tr>
    </w:tbl>
    <w:p w:rsidR="00DF15EC" w:rsidRDefault="00DF15EC" w:rsidP="001C08F7">
      <w:pPr>
        <w:pStyle w:val="continuedonnextpage"/>
      </w:pPr>
    </w:p>
    <w:tbl>
      <w:tblPr>
        <w:tblW w:w="0" w:type="auto"/>
        <w:tblLayout w:type="fixed"/>
        <w:tblLook w:val="04A0" w:firstRow="1" w:lastRow="0" w:firstColumn="1" w:lastColumn="0" w:noHBand="0" w:noVBand="1"/>
      </w:tblPr>
      <w:tblGrid>
        <w:gridCol w:w="1951"/>
        <w:gridCol w:w="7938"/>
      </w:tblGrid>
      <w:tr w:rsidR="00DF15EC" w:rsidTr="00520719">
        <w:tc>
          <w:tcPr>
            <w:tcW w:w="1951" w:type="dxa"/>
          </w:tcPr>
          <w:p w:rsidR="00DF15EC" w:rsidRDefault="00DF15EC" w:rsidP="00520719">
            <w:pPr>
              <w:pStyle w:val="Heading2"/>
            </w:pPr>
            <w:bookmarkStart w:id="43" w:name="_Toc387992224"/>
            <w:r w:rsidRPr="00DF15EC">
              <w:t xml:space="preserve">Action </w:t>
            </w:r>
            <w:r>
              <w:t xml:space="preserve">- </w:t>
            </w:r>
            <w:r w:rsidRPr="00DF15EC">
              <w:t>memorials</w:t>
            </w:r>
            <w:bookmarkEnd w:id="43"/>
          </w:p>
        </w:tc>
        <w:tc>
          <w:tcPr>
            <w:tcW w:w="7938" w:type="dxa"/>
          </w:tcPr>
          <w:p w:rsidR="00DF15EC" w:rsidRDefault="00DF15EC" w:rsidP="00520719">
            <w:pPr>
              <w:pStyle w:val="BlockText"/>
            </w:pPr>
            <w:r>
              <w:t>The approved format for the memorial on the historic view of the computer freehold register which must record the cancellation is:</w:t>
            </w:r>
          </w:p>
          <w:p w:rsidR="00DF15EC" w:rsidRDefault="00D56BA9" w:rsidP="00520719">
            <w:pPr>
              <w:pStyle w:val="Memorial1cm"/>
            </w:pPr>
            <w:r>
              <w:t>'</w:t>
            </w:r>
            <w:r w:rsidR="00DF15EC">
              <w:t>[application identifier] Application under section</w:t>
            </w:r>
            <w:r w:rsidR="0024307C">
              <w:t> </w:t>
            </w:r>
            <w:r w:rsidR="00DF15EC">
              <w:t xml:space="preserve">76(5) of. the </w:t>
            </w:r>
            <w:proofErr w:type="spellStart"/>
            <w:r w:rsidR="00DF15EC">
              <w:t>Raukawa</w:t>
            </w:r>
            <w:proofErr w:type="spellEnd"/>
            <w:r w:rsidR="00DF15EC">
              <w:t xml:space="preserve"> Claims Settlement Act 201</w:t>
            </w:r>
            <w:r w:rsidR="00CC5FDC">
              <w:t>4</w:t>
            </w:r>
            <w:r w:rsidR="00DF15EC">
              <w:t xml:space="preserve"> revoking the reserve status of [part of] the within land [</w:t>
            </w:r>
            <w:r w:rsidR="00DF15EC" w:rsidRPr="00DF15EC">
              <w:rPr>
                <w:i/>
              </w:rPr>
              <w:t>date and time</w:t>
            </w:r>
            <w:r w:rsidR="00DF15EC">
              <w:t>]</w:t>
            </w:r>
            <w:r>
              <w:t>'</w:t>
            </w:r>
          </w:p>
          <w:p w:rsidR="000C7FC4" w:rsidRDefault="000C7FC4" w:rsidP="000C7FC4">
            <w:pPr>
              <w:pStyle w:val="Memorial1cm"/>
              <w:ind w:left="0"/>
            </w:pPr>
            <w:r>
              <w:t>The following memorials must be removed</w:t>
            </w:r>
          </w:p>
          <w:p w:rsidR="000C7FC4" w:rsidRPr="00B100AB" w:rsidRDefault="0029619C" w:rsidP="000C7FC4">
            <w:pPr>
              <w:pStyle w:val="Tabletext9font"/>
              <w:ind w:left="567"/>
              <w:rPr>
                <w:lang w:val="en-US"/>
              </w:rPr>
            </w:pPr>
            <w:r>
              <w:rPr>
                <w:sz w:val="20"/>
                <w:szCs w:val="20"/>
                <w:lang w:val="en-US"/>
              </w:rPr>
              <w:t>'</w:t>
            </w:r>
            <w:r w:rsidR="000C7FC4" w:rsidRPr="005509F7">
              <w:rPr>
                <w:sz w:val="20"/>
                <w:szCs w:val="20"/>
                <w:lang w:val="en-US"/>
              </w:rPr>
              <w:t>Subject to Part 4A of the Conservation Act 1977 but section 24 of that Act does not apply</w:t>
            </w:r>
            <w:r w:rsidR="008B6D69">
              <w:rPr>
                <w:sz w:val="20"/>
                <w:szCs w:val="20"/>
                <w:lang w:val="en-US"/>
              </w:rPr>
              <w:t>'</w:t>
            </w:r>
            <w:r w:rsidR="000C7FC4" w:rsidRPr="005509F7">
              <w:rPr>
                <w:sz w:val="20"/>
                <w:szCs w:val="20"/>
                <w:lang w:val="en-US"/>
              </w:rPr>
              <w:t xml:space="preserve"> the words </w:t>
            </w:r>
            <w:r w:rsidR="00D860D1">
              <w:rPr>
                <w:sz w:val="20"/>
                <w:szCs w:val="20"/>
                <w:lang w:val="en-US"/>
              </w:rPr>
              <w:t>'</w:t>
            </w:r>
            <w:r w:rsidR="000C7FC4" w:rsidRPr="005509F7">
              <w:rPr>
                <w:sz w:val="20"/>
                <w:szCs w:val="20"/>
                <w:lang w:val="en-US"/>
              </w:rPr>
              <w:t>but section</w:t>
            </w:r>
            <w:r w:rsidR="009022F9">
              <w:rPr>
                <w:sz w:val="20"/>
                <w:szCs w:val="20"/>
                <w:lang w:val="en-US"/>
              </w:rPr>
              <w:t> </w:t>
            </w:r>
            <w:r w:rsidR="000C7FC4" w:rsidRPr="005509F7">
              <w:rPr>
                <w:sz w:val="20"/>
                <w:szCs w:val="20"/>
                <w:lang w:val="en-US"/>
              </w:rPr>
              <w:t>24 of that act does not apply</w:t>
            </w:r>
            <w:r w:rsidR="00D860D1">
              <w:rPr>
                <w:lang w:val="en-US"/>
              </w:rPr>
              <w:t>'</w:t>
            </w:r>
          </w:p>
          <w:p w:rsidR="000C7FC4" w:rsidRDefault="000C7FC4" w:rsidP="00AA16D5">
            <w:pPr>
              <w:ind w:left="567"/>
            </w:pPr>
            <w:r>
              <w:rPr>
                <w:lang w:val="en-US"/>
              </w:rPr>
              <w:t>'S</w:t>
            </w:r>
            <w:r w:rsidRPr="00B100AB">
              <w:rPr>
                <w:lang w:val="en-US"/>
              </w:rPr>
              <w:t>ubject to sections</w:t>
            </w:r>
            <w:r w:rsidR="0024307C">
              <w:rPr>
                <w:lang w:val="en-US"/>
              </w:rPr>
              <w:t> </w:t>
            </w:r>
            <w:r w:rsidRPr="00B100AB">
              <w:rPr>
                <w:lang w:val="en-US"/>
              </w:rPr>
              <w:t>7</w:t>
            </w:r>
            <w:r>
              <w:rPr>
                <w:lang w:val="en-US"/>
              </w:rPr>
              <w:t>5</w:t>
            </w:r>
            <w:r w:rsidRPr="00B100AB">
              <w:rPr>
                <w:lang w:val="en-US"/>
              </w:rPr>
              <w:t xml:space="preserve"> of the </w:t>
            </w:r>
            <w:proofErr w:type="spellStart"/>
            <w:r w:rsidRPr="00B100AB">
              <w:rPr>
                <w:lang w:val="en-US"/>
              </w:rPr>
              <w:t>Raukawa</w:t>
            </w:r>
            <w:proofErr w:type="spellEnd"/>
            <w:r w:rsidRPr="00B100AB">
              <w:rPr>
                <w:lang w:val="en-US"/>
              </w:rPr>
              <w:t xml:space="preserve"> Claims Settlement Act 201</w:t>
            </w:r>
            <w:r w:rsidR="00D363E3">
              <w:rPr>
                <w:lang w:val="en-US"/>
              </w:rPr>
              <w:t>4</w:t>
            </w:r>
            <w:r>
              <w:rPr>
                <w:lang w:val="en-US"/>
              </w:rPr>
              <w:t>'</w:t>
            </w:r>
          </w:p>
        </w:tc>
      </w:tr>
    </w:tbl>
    <w:p w:rsidR="004C3805" w:rsidRDefault="004C3805" w:rsidP="00BB521C">
      <w:pPr>
        <w:pStyle w:val="blockline"/>
      </w:pPr>
    </w:p>
    <w:tbl>
      <w:tblPr>
        <w:tblW w:w="0" w:type="auto"/>
        <w:tblLayout w:type="fixed"/>
        <w:tblLook w:val="04A0" w:firstRow="1" w:lastRow="0" w:firstColumn="1" w:lastColumn="0" w:noHBand="0" w:noVBand="1"/>
      </w:tblPr>
      <w:tblGrid>
        <w:gridCol w:w="1951"/>
        <w:gridCol w:w="7938"/>
      </w:tblGrid>
      <w:tr w:rsidR="00DF15EC" w:rsidTr="00520719">
        <w:tc>
          <w:tcPr>
            <w:tcW w:w="1951" w:type="dxa"/>
          </w:tcPr>
          <w:p w:rsidR="00DF15EC" w:rsidRDefault="00DF15EC" w:rsidP="00520719">
            <w:pPr>
              <w:pStyle w:val="Heading2"/>
            </w:pPr>
            <w:bookmarkStart w:id="44" w:name="_Toc387992225"/>
            <w:r>
              <w:t>Revocation in relation to part of a site</w:t>
            </w:r>
            <w:r w:rsidR="00AA16D5">
              <w:t xml:space="preserve"> s 76(6)</w:t>
            </w:r>
            <w:bookmarkEnd w:id="44"/>
          </w:p>
        </w:tc>
        <w:tc>
          <w:tcPr>
            <w:tcW w:w="7938" w:type="dxa"/>
          </w:tcPr>
          <w:p w:rsidR="00DF15EC" w:rsidRDefault="00DF15EC" w:rsidP="0024307C">
            <w:pPr>
              <w:pStyle w:val="BlockText"/>
            </w:pPr>
            <w:r w:rsidRPr="00DF15EC">
              <w:t xml:space="preserve">If </w:t>
            </w:r>
            <w:r w:rsidR="00CC5FDC">
              <w:t xml:space="preserve">the operating easement is surrendered in </w:t>
            </w:r>
            <w:r w:rsidR="000C2824">
              <w:t>part</w:t>
            </w:r>
            <w:r w:rsidR="00CC5FDC">
              <w:t xml:space="preserve"> and </w:t>
            </w:r>
            <w:r w:rsidR="000C2824">
              <w:t xml:space="preserve">the reservation of </w:t>
            </w:r>
            <w:proofErr w:type="spellStart"/>
            <w:r w:rsidR="000C2824">
              <w:t>Pureora</w:t>
            </w:r>
            <w:proofErr w:type="spellEnd"/>
            <w:r w:rsidR="000C2824">
              <w:t xml:space="preserve"> </w:t>
            </w:r>
            <w:r w:rsidR="00CC5FDC">
              <w:t xml:space="preserve">has already been </w:t>
            </w:r>
            <w:r w:rsidRPr="00DF15EC">
              <w:t xml:space="preserve">revoked </w:t>
            </w:r>
            <w:r w:rsidR="000F3DF7">
              <w:t>,</w:t>
            </w:r>
            <w:r w:rsidRPr="00DF15EC">
              <w:t xml:space="preserve"> the memorials remain only on those computer freehold registers or part computer freehold registers that remain </w:t>
            </w:r>
            <w:r w:rsidR="00CC5FDC">
              <w:t>subject to the operating easement</w:t>
            </w:r>
            <w:r>
              <w:t>.</w:t>
            </w:r>
          </w:p>
          <w:p w:rsidR="0024307C" w:rsidRDefault="0024307C" w:rsidP="001C08F7">
            <w:pPr>
              <w:pStyle w:val="blockline"/>
              <w:ind w:left="0"/>
            </w:pPr>
          </w:p>
        </w:tc>
      </w:tr>
      <w:tr w:rsidR="00CC5FDC" w:rsidTr="00CC5FDC">
        <w:tc>
          <w:tcPr>
            <w:tcW w:w="1951" w:type="dxa"/>
          </w:tcPr>
          <w:p w:rsidR="00CC5FDC" w:rsidRDefault="00CC5FDC" w:rsidP="001B608A">
            <w:pPr>
              <w:pStyle w:val="Heading2"/>
            </w:pPr>
            <w:bookmarkStart w:id="45" w:name="_Toc387992226"/>
            <w:r>
              <w:t>Memorials to remain if</w:t>
            </w:r>
            <w:r w:rsidR="00E41511">
              <w:t xml:space="preserve"> reserve not revoked </w:t>
            </w:r>
            <w:r w:rsidR="001B608A">
              <w:t>(</w:t>
            </w:r>
            <w:r w:rsidR="00E41511">
              <w:t>s</w:t>
            </w:r>
            <w:r w:rsidR="001B608A">
              <w:t> </w:t>
            </w:r>
            <w:r w:rsidR="00E41511">
              <w:t>76(8)</w:t>
            </w:r>
            <w:r w:rsidR="001B608A">
              <w:t>)</w:t>
            </w:r>
            <w:bookmarkEnd w:id="45"/>
            <w:r>
              <w:t xml:space="preserve"> </w:t>
            </w:r>
          </w:p>
        </w:tc>
        <w:tc>
          <w:tcPr>
            <w:tcW w:w="7938" w:type="dxa"/>
          </w:tcPr>
          <w:p w:rsidR="00CC5FDC" w:rsidRDefault="00CC5FDC" w:rsidP="00AA16D5">
            <w:pPr>
              <w:pStyle w:val="BlockText"/>
            </w:pPr>
            <w:r>
              <w:t xml:space="preserve">If the operating easement is surrendered </w:t>
            </w:r>
            <w:r w:rsidR="0089155C">
              <w:t>(</w:t>
            </w:r>
            <w:r>
              <w:t>in full or as to part</w:t>
            </w:r>
            <w:r w:rsidR="0089155C">
              <w:t>)</w:t>
            </w:r>
            <w:r>
              <w:t xml:space="preserve"> and the </w:t>
            </w:r>
            <w:r w:rsidR="00E41511">
              <w:t xml:space="preserve">reservation </w:t>
            </w:r>
            <w:r w:rsidR="0089155C">
              <w:t>(</w:t>
            </w:r>
            <w:r w:rsidR="00E41511">
              <w:t>of all or part</w:t>
            </w:r>
            <w:r w:rsidR="0089155C">
              <w:t>)</w:t>
            </w:r>
            <w:r w:rsidR="00E41511">
              <w:t xml:space="preserve"> of </w:t>
            </w:r>
            <w:proofErr w:type="spellStart"/>
            <w:r w:rsidR="00AA16D5">
              <w:t>Pureora</w:t>
            </w:r>
            <w:proofErr w:type="spellEnd"/>
            <w:r w:rsidR="00E41511">
              <w:t xml:space="preserve"> has not been revoked</w:t>
            </w:r>
            <w:r w:rsidR="000F3DF7">
              <w:t>,</w:t>
            </w:r>
            <w:r w:rsidR="00E41511">
              <w:t xml:space="preserve"> no memorial may be removed from the computer freehold register</w:t>
            </w:r>
            <w:r w:rsidR="00AA16D5">
              <w:t xml:space="preserve"> for the property</w:t>
            </w:r>
            <w:r w:rsidR="0024307C">
              <w:t>.</w:t>
            </w:r>
          </w:p>
        </w:tc>
      </w:tr>
    </w:tbl>
    <w:p w:rsidR="00072F6F" w:rsidRDefault="00072F6F" w:rsidP="001C08F7">
      <w:pPr>
        <w:pStyle w:val="continuedonnextpage"/>
      </w:pPr>
      <w:r>
        <w:t>continued on next page</w:t>
      </w:r>
    </w:p>
    <w:p w:rsidR="00072F6F" w:rsidRPr="00C82F0F" w:rsidRDefault="00072F6F" w:rsidP="001C08F7">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BA367E">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072F6F" w:rsidRDefault="00072F6F" w:rsidP="001C08F7">
      <w:pPr>
        <w:pStyle w:val="blockline"/>
      </w:pPr>
    </w:p>
    <w:tbl>
      <w:tblPr>
        <w:tblW w:w="9889" w:type="dxa"/>
        <w:tblLayout w:type="fixed"/>
        <w:tblLook w:val="04A0" w:firstRow="1" w:lastRow="0" w:firstColumn="1" w:lastColumn="0" w:noHBand="0" w:noVBand="1"/>
      </w:tblPr>
      <w:tblGrid>
        <w:gridCol w:w="1951"/>
        <w:gridCol w:w="7938"/>
      </w:tblGrid>
      <w:tr w:rsidR="00DF15EC" w:rsidTr="00DF15EC">
        <w:tc>
          <w:tcPr>
            <w:tcW w:w="1951" w:type="dxa"/>
          </w:tcPr>
          <w:p w:rsidR="00DF15EC" w:rsidRDefault="00DF15EC" w:rsidP="00520719">
            <w:pPr>
              <w:pStyle w:val="Heading2"/>
            </w:pPr>
            <w:bookmarkStart w:id="46" w:name="_Toc387992227"/>
            <w:r>
              <w:t>Trigger</w:t>
            </w:r>
            <w:bookmarkEnd w:id="46"/>
          </w:p>
        </w:tc>
        <w:tc>
          <w:tcPr>
            <w:tcW w:w="7938" w:type="dxa"/>
          </w:tcPr>
          <w:p w:rsidR="00DF15EC" w:rsidRDefault="00DF15EC" w:rsidP="00520719">
            <w:pPr>
              <w:pStyle w:val="BlockText"/>
            </w:pPr>
            <w:r>
              <w:t>Transfer instrument under s 80 transferring reserve sites to new owners.</w:t>
            </w:r>
          </w:p>
        </w:tc>
      </w:tr>
    </w:tbl>
    <w:p w:rsidR="00DF15EC" w:rsidRDefault="00DF15EC" w:rsidP="00520719">
      <w:pPr>
        <w:pStyle w:val="blockline"/>
      </w:pPr>
    </w:p>
    <w:tbl>
      <w:tblPr>
        <w:tblW w:w="0" w:type="auto"/>
        <w:tblLayout w:type="fixed"/>
        <w:tblLook w:val="04A0" w:firstRow="1" w:lastRow="0" w:firstColumn="1" w:lastColumn="0" w:noHBand="0" w:noVBand="1"/>
      </w:tblPr>
      <w:tblGrid>
        <w:gridCol w:w="1951"/>
        <w:gridCol w:w="7938"/>
      </w:tblGrid>
      <w:tr w:rsidR="00DF15EC" w:rsidTr="00520719">
        <w:tc>
          <w:tcPr>
            <w:tcW w:w="1951" w:type="dxa"/>
          </w:tcPr>
          <w:p w:rsidR="00DF15EC" w:rsidRDefault="00DF15EC" w:rsidP="00DF15EC">
            <w:pPr>
              <w:pStyle w:val="Heading2"/>
            </w:pPr>
            <w:bookmarkStart w:id="47" w:name="_Toc387992228"/>
            <w:r w:rsidRPr="00DF15EC">
              <w:t xml:space="preserve">Action - </w:t>
            </w:r>
            <w:r>
              <w:t>t</w:t>
            </w:r>
            <w:r w:rsidRPr="00DF15EC">
              <w:t>ra</w:t>
            </w:r>
            <w:r>
              <w:t xml:space="preserve">nsfer of reserve land </w:t>
            </w:r>
            <w:r w:rsidR="00520719">
              <w:t>(</w:t>
            </w:r>
            <w:r>
              <w:t>s </w:t>
            </w:r>
            <w:r w:rsidRPr="00DF15EC">
              <w:t>80</w:t>
            </w:r>
            <w:r w:rsidR="00520719">
              <w:t>)</w:t>
            </w:r>
            <w:bookmarkEnd w:id="47"/>
          </w:p>
        </w:tc>
        <w:tc>
          <w:tcPr>
            <w:tcW w:w="7938" w:type="dxa"/>
          </w:tcPr>
          <w:p w:rsidR="00520719" w:rsidRDefault="00520719" w:rsidP="009B6E5E">
            <w:pPr>
              <w:pStyle w:val="Indent1abc0"/>
              <w:numPr>
                <w:ilvl w:val="0"/>
                <w:numId w:val="37"/>
              </w:numPr>
            </w:pPr>
            <w:r>
              <w:t>The written consent of the Minister of Conservation must accompany the transfer instrument.</w:t>
            </w:r>
          </w:p>
          <w:p w:rsidR="00520719" w:rsidRDefault="00520719" w:rsidP="00520719">
            <w:pPr>
              <w:pStyle w:val="Indent1abc0"/>
            </w:pPr>
            <w:r>
              <w:t xml:space="preserve">If any other documents are required for registration they must be registered or lodged. </w:t>
            </w:r>
          </w:p>
          <w:p w:rsidR="00520719" w:rsidRDefault="00520719" w:rsidP="00520719">
            <w:pPr>
              <w:pStyle w:val="Indent1abc0"/>
            </w:pPr>
            <w:r>
              <w:t>Upon receipt of the transfer and consent the RGL must register the transfer.</w:t>
            </w:r>
          </w:p>
          <w:p w:rsidR="00520719" w:rsidRDefault="00520719" w:rsidP="00520719">
            <w:pPr>
              <w:pStyle w:val="Indent1abc0"/>
            </w:pPr>
            <w:r>
              <w:t xml:space="preserve">The transfer instrument must contain a statement that the new owners hold the land for the same reserve purpose as the previous owners held it. </w:t>
            </w:r>
          </w:p>
          <w:p w:rsidR="00520719" w:rsidRDefault="00520719" w:rsidP="00520719">
            <w:pPr>
              <w:pStyle w:val="Indent1abc0"/>
            </w:pPr>
            <w:r>
              <w:t>The RGL must record on the computer freehold register the purpose that the new owners own the land.</w:t>
            </w:r>
          </w:p>
          <w:p w:rsidR="00DF15EC" w:rsidRDefault="00520719" w:rsidP="00716ADE">
            <w:pPr>
              <w:pStyle w:val="Blocktextnote1"/>
            </w:pPr>
            <w:r>
              <w:rPr>
                <w:b/>
              </w:rPr>
              <w:t>Note:</w:t>
            </w:r>
            <w:r>
              <w:rPr>
                <w:b/>
              </w:rPr>
              <w:tab/>
            </w:r>
            <w:r>
              <w:t>The above does not apply in certain circumstances where the land is held in a trust and the affect of the transfer is to change the trustees. A certificate accompanying a subsequent transfer is sufficient proof that s </w:t>
            </w:r>
            <w:r w:rsidR="00716ADE">
              <w:t>80(3) to (5)</w:t>
            </w:r>
            <w:r>
              <w:t xml:space="preserve"> do not apply.</w:t>
            </w:r>
          </w:p>
          <w:p w:rsidR="00D44678" w:rsidRDefault="00D44678" w:rsidP="00D44678">
            <w:pPr>
              <w:pStyle w:val="blockline"/>
              <w:ind w:left="0"/>
            </w:pPr>
          </w:p>
        </w:tc>
      </w:tr>
      <w:tr w:rsidR="00A70410" w:rsidTr="00337C94">
        <w:tc>
          <w:tcPr>
            <w:tcW w:w="1951" w:type="dxa"/>
          </w:tcPr>
          <w:p w:rsidR="00A70410" w:rsidRDefault="00A70410" w:rsidP="00D44678">
            <w:pPr>
              <w:pStyle w:val="Heading2"/>
            </w:pPr>
            <w:bookmarkStart w:id="48" w:name="_Toc387992229"/>
            <w:r>
              <w:t>Action – transfer of reserve land to new trustees of same administering body (s</w:t>
            </w:r>
            <w:r w:rsidR="00D00622">
              <w:t> </w:t>
            </w:r>
            <w:r>
              <w:t>81)</w:t>
            </w:r>
            <w:bookmarkEnd w:id="48"/>
          </w:p>
          <w:p w:rsidR="00A70410" w:rsidRDefault="00A70410" w:rsidP="00337C94">
            <w:pPr>
              <w:pStyle w:val="Heading2"/>
            </w:pPr>
          </w:p>
        </w:tc>
        <w:tc>
          <w:tcPr>
            <w:tcW w:w="7938" w:type="dxa"/>
          </w:tcPr>
          <w:p w:rsidR="00A70410" w:rsidRDefault="00A70410" w:rsidP="00D44678">
            <w:pPr>
              <w:pStyle w:val="BlockText"/>
            </w:pPr>
            <w:r>
              <w:t>The registered proprietor of reserve land may transfer the fee simple estate in the reserve land if</w:t>
            </w:r>
            <w:r w:rsidR="00D00622">
              <w:t xml:space="preserve"> the</w:t>
            </w:r>
            <w:r w:rsidR="00D44678">
              <w:t>:</w:t>
            </w:r>
            <w:r>
              <w:t xml:space="preserve"> </w:t>
            </w:r>
          </w:p>
          <w:p w:rsidR="00A70410" w:rsidRDefault="00A70410" w:rsidP="00D44678">
            <w:pPr>
              <w:pStyle w:val="Indent1abc0"/>
              <w:numPr>
                <w:ilvl w:val="0"/>
                <w:numId w:val="46"/>
              </w:numPr>
            </w:pPr>
            <w:r>
              <w:t>transferors of the reserve land are or were the trustees of a trust; and</w:t>
            </w:r>
          </w:p>
          <w:p w:rsidR="00A70410" w:rsidRDefault="00A70410" w:rsidP="00D44678">
            <w:pPr>
              <w:pStyle w:val="Indent1abc0"/>
            </w:pPr>
            <w:r>
              <w:t>transferees are the trustees of the same trust, after any new trustee has been appointed to the trust or any transferor has ceased to be a trustee of the trust; and</w:t>
            </w:r>
          </w:p>
          <w:p w:rsidR="00A70410" w:rsidRDefault="00A70410" w:rsidP="00337C94">
            <w:pPr>
              <w:pStyle w:val="Indent1abc0"/>
            </w:pPr>
            <w:r>
              <w:t>instrument to transfer the reserve land is accompanied by a certificate given by the transferees, or the transferees’ solicitor, verifying that paragraphs (a) and (b) apply.</w:t>
            </w:r>
          </w:p>
        </w:tc>
      </w:tr>
    </w:tbl>
    <w:p w:rsidR="00D44678" w:rsidRDefault="00D44678" w:rsidP="006C0CF3">
      <w:pPr>
        <w:pStyle w:val="continuedonnextpage"/>
      </w:pPr>
      <w:r>
        <w:t>continued on next page</w:t>
      </w:r>
    </w:p>
    <w:p w:rsidR="00D44678" w:rsidRPr="00C82F0F" w:rsidRDefault="00D44678" w:rsidP="006C0CF3">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BA367E">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D44678" w:rsidRDefault="00D44678" w:rsidP="006C0CF3">
      <w:pPr>
        <w:pStyle w:val="blockline"/>
      </w:pPr>
    </w:p>
    <w:tbl>
      <w:tblPr>
        <w:tblW w:w="9889" w:type="dxa"/>
        <w:tblLayout w:type="fixed"/>
        <w:tblLook w:val="04A0" w:firstRow="1" w:lastRow="0" w:firstColumn="1" w:lastColumn="0" w:noHBand="0" w:noVBand="1"/>
      </w:tblPr>
      <w:tblGrid>
        <w:gridCol w:w="1951"/>
        <w:gridCol w:w="7938"/>
      </w:tblGrid>
      <w:tr w:rsidR="00520719" w:rsidTr="000F3DF7">
        <w:tc>
          <w:tcPr>
            <w:tcW w:w="1951" w:type="dxa"/>
          </w:tcPr>
          <w:p w:rsidR="00520719" w:rsidRDefault="00520719" w:rsidP="00520719">
            <w:pPr>
              <w:pStyle w:val="Heading2"/>
            </w:pPr>
            <w:bookmarkStart w:id="49" w:name="_Toc387992230"/>
            <w:r w:rsidRPr="00520719">
              <w:t>Prohibition against mortgage of reserve land</w:t>
            </w:r>
            <w:bookmarkEnd w:id="49"/>
          </w:p>
        </w:tc>
        <w:tc>
          <w:tcPr>
            <w:tcW w:w="7938" w:type="dxa"/>
          </w:tcPr>
          <w:p w:rsidR="00520719" w:rsidRDefault="00520719" w:rsidP="00520719">
            <w:pPr>
              <w:pStyle w:val="BlockText"/>
            </w:pPr>
            <w:r w:rsidRPr="00520719">
              <w:t>The registered proprietors are prohibited from registering a mortgage or any other security interest (charge) in any land or part of the land so long as it remains a reser</w:t>
            </w:r>
            <w:r>
              <w:t>ve under the Reserves Act 1977 (</w:t>
            </w:r>
            <w:r w:rsidRPr="00520719">
              <w:t>s</w:t>
            </w:r>
            <w:r w:rsidR="00E5606F">
              <w:t> </w:t>
            </w:r>
            <w:r w:rsidRPr="00520719">
              <w:t>82</w:t>
            </w:r>
            <w:r>
              <w:t>).</w:t>
            </w:r>
          </w:p>
        </w:tc>
      </w:tr>
    </w:tbl>
    <w:p w:rsidR="00F134E8" w:rsidRDefault="00F134E8" w:rsidP="00603535">
      <w:pPr>
        <w:pStyle w:val="blockline"/>
      </w:pPr>
    </w:p>
    <w:tbl>
      <w:tblPr>
        <w:tblW w:w="9889" w:type="dxa"/>
        <w:tblLayout w:type="fixed"/>
        <w:tblLook w:val="04A0" w:firstRow="1" w:lastRow="0" w:firstColumn="1" w:lastColumn="0" w:noHBand="0" w:noVBand="1"/>
      </w:tblPr>
      <w:tblGrid>
        <w:gridCol w:w="1951"/>
        <w:gridCol w:w="7938"/>
      </w:tblGrid>
      <w:tr w:rsidR="000F3DF7" w:rsidTr="000F3DF7">
        <w:tc>
          <w:tcPr>
            <w:tcW w:w="1951" w:type="dxa"/>
          </w:tcPr>
          <w:p w:rsidR="000F3DF7" w:rsidRDefault="000F3DF7" w:rsidP="00EF5B3E">
            <w:pPr>
              <w:pStyle w:val="Heading2"/>
            </w:pPr>
            <w:bookmarkStart w:id="50" w:name="_Toc387992231"/>
            <w:r>
              <w:t>Action</w:t>
            </w:r>
            <w:r w:rsidR="00D44678">
              <w:t xml:space="preserve"> - memorial</w:t>
            </w:r>
            <w:bookmarkEnd w:id="50"/>
          </w:p>
        </w:tc>
        <w:tc>
          <w:tcPr>
            <w:tcW w:w="7938" w:type="dxa"/>
          </w:tcPr>
          <w:p w:rsidR="000F3DF7" w:rsidRDefault="000F3DF7" w:rsidP="00EF5B3E">
            <w:pPr>
              <w:pStyle w:val="BlockText"/>
            </w:pPr>
            <w:r w:rsidRPr="00E5606F">
              <w:t>T</w:t>
            </w:r>
            <w:r>
              <w:t>he following memorial should be added to the computer register:</w:t>
            </w:r>
          </w:p>
          <w:p w:rsidR="000F3DF7" w:rsidRDefault="000F3DF7" w:rsidP="00EF5B3E">
            <w:pPr>
              <w:pStyle w:val="BlockText"/>
            </w:pPr>
            <w:r>
              <w:t xml:space="preserve">'Subject to section 82 of the </w:t>
            </w:r>
            <w:proofErr w:type="spellStart"/>
            <w:r>
              <w:t>Rauka</w:t>
            </w:r>
            <w:r w:rsidR="00BD4F51">
              <w:t>wa</w:t>
            </w:r>
            <w:proofErr w:type="spellEnd"/>
            <w:r w:rsidR="00BD4F51">
              <w:t xml:space="preserve"> Claims Settlement Act 2014 (</w:t>
            </w:r>
            <w:r>
              <w:t>which prohibits reserve land from being mortgaged or charged for security)'</w:t>
            </w:r>
          </w:p>
          <w:p w:rsidR="000F3DF7" w:rsidRDefault="00D10EE1" w:rsidP="00EF5B3E">
            <w:pPr>
              <w:pStyle w:val="BlockText"/>
            </w:pPr>
            <w:r>
              <w:t>Ensure the 'prevents registration' flag has been set.</w:t>
            </w:r>
          </w:p>
        </w:tc>
      </w:tr>
    </w:tbl>
    <w:p w:rsidR="000F3DF7" w:rsidRDefault="000F3DF7" w:rsidP="00EF5B3E">
      <w:pPr>
        <w:pStyle w:val="blockline"/>
      </w:pPr>
    </w:p>
    <w:p w:rsidR="00520719" w:rsidRDefault="00520719" w:rsidP="00520719">
      <w:pPr>
        <w:pStyle w:val="blockline"/>
      </w:pPr>
    </w:p>
    <w:p w:rsidR="000D2592" w:rsidRDefault="000D2592">
      <w:r>
        <w:br w:type="page"/>
      </w:r>
    </w:p>
    <w:p w:rsidR="000D2592" w:rsidRDefault="00D301C7" w:rsidP="00D301C7">
      <w:pPr>
        <w:pStyle w:val="Heading1"/>
      </w:pPr>
      <w:bookmarkStart w:id="51" w:name="_Toc387992232"/>
      <w:r w:rsidRPr="00D301C7">
        <w:lastRenderedPageBreak/>
        <w:t xml:space="preserve">Vesting of commercial redress </w:t>
      </w:r>
      <w:r w:rsidR="009B6E5E">
        <w:t xml:space="preserve">and deferred selection </w:t>
      </w:r>
      <w:r w:rsidRPr="00D301C7">
        <w:t>properties</w:t>
      </w:r>
      <w:bookmarkEnd w:id="51"/>
    </w:p>
    <w:p w:rsidR="000D2592" w:rsidRDefault="000D2592" w:rsidP="00BB521C">
      <w:pPr>
        <w:pStyle w:val="blockline"/>
      </w:pPr>
    </w:p>
    <w:tbl>
      <w:tblPr>
        <w:tblW w:w="0" w:type="auto"/>
        <w:tblLayout w:type="fixed"/>
        <w:tblLook w:val="04A0" w:firstRow="1" w:lastRow="0" w:firstColumn="1" w:lastColumn="0" w:noHBand="0" w:noVBand="1"/>
      </w:tblPr>
      <w:tblGrid>
        <w:gridCol w:w="1951"/>
        <w:gridCol w:w="7938"/>
      </w:tblGrid>
      <w:tr w:rsidR="000D2592" w:rsidTr="00BB521C">
        <w:tc>
          <w:tcPr>
            <w:tcW w:w="1951" w:type="dxa"/>
          </w:tcPr>
          <w:p w:rsidR="000D2592" w:rsidRDefault="00E5606F" w:rsidP="00BB521C">
            <w:pPr>
              <w:pStyle w:val="Heading2"/>
            </w:pPr>
            <w:bookmarkStart w:id="52" w:name="_Toc387992233"/>
            <w:r>
              <w:t>R</w:t>
            </w:r>
            <w:r w:rsidR="00F300D0" w:rsidRPr="004C3805">
              <w:t>evocation and conferring of reserve status</w:t>
            </w:r>
            <w:r w:rsidR="00F300D0">
              <w:t xml:space="preserve"> for </w:t>
            </w:r>
            <w:proofErr w:type="spellStart"/>
            <w:r w:rsidR="00F300D0">
              <w:t>Tokoroa</w:t>
            </w:r>
            <w:proofErr w:type="spellEnd"/>
            <w:r w:rsidR="00F300D0">
              <w:t xml:space="preserve"> Golf Club site </w:t>
            </w:r>
            <w:r w:rsidR="001B608A">
              <w:t>(</w:t>
            </w:r>
            <w:r w:rsidR="00F300D0">
              <w:t>s</w:t>
            </w:r>
            <w:r>
              <w:t> </w:t>
            </w:r>
            <w:r w:rsidR="00F300D0">
              <w:t>88</w:t>
            </w:r>
            <w:r w:rsidR="001B608A">
              <w:t>)</w:t>
            </w:r>
            <w:bookmarkEnd w:id="52"/>
          </w:p>
        </w:tc>
        <w:tc>
          <w:tcPr>
            <w:tcW w:w="7938" w:type="dxa"/>
          </w:tcPr>
          <w:p w:rsidR="00AA5A3F" w:rsidRDefault="00A456E6" w:rsidP="000B7438">
            <w:pPr>
              <w:pStyle w:val="BlockText"/>
            </w:pPr>
            <w:r>
              <w:t xml:space="preserve">Immediately </w:t>
            </w:r>
            <w:r w:rsidR="00A70410">
              <w:t>before</w:t>
            </w:r>
            <w:r>
              <w:t xml:space="preserve"> the transfer of the site to the trustees,</w:t>
            </w:r>
            <w:r w:rsidR="00D10EE1">
              <w:t xml:space="preserve"> t</w:t>
            </w:r>
            <w:r w:rsidR="00F300D0" w:rsidRPr="004C3805">
              <w:t xml:space="preserve">he reserve status of the </w:t>
            </w:r>
            <w:proofErr w:type="spellStart"/>
            <w:r w:rsidR="00F300D0">
              <w:t>Tokoroa</w:t>
            </w:r>
            <w:proofErr w:type="spellEnd"/>
            <w:r w:rsidR="00F300D0">
              <w:t xml:space="preserve"> Golf Club</w:t>
            </w:r>
            <w:r w:rsidR="00F300D0" w:rsidRPr="004C3805">
              <w:t xml:space="preserve"> site</w:t>
            </w:r>
            <w:r w:rsidR="00F300D0">
              <w:t xml:space="preserve"> as a recreation reserve</w:t>
            </w:r>
            <w:r w:rsidR="00F300D0" w:rsidRPr="004C3805">
              <w:t xml:space="preserve"> is revoked and</w:t>
            </w:r>
            <w:r w:rsidR="008522FD">
              <w:t xml:space="preserve"> a</w:t>
            </w:r>
            <w:r w:rsidR="00F300D0" w:rsidRPr="004C3805">
              <w:t xml:space="preserve"> new reserve status </w:t>
            </w:r>
            <w:r w:rsidR="008522FD">
              <w:t xml:space="preserve">as a recreation reserve subject to </w:t>
            </w:r>
            <w:r w:rsidR="006C0CF3">
              <w:t>s </w:t>
            </w:r>
            <w:r w:rsidR="008522FD">
              <w:t>17 of the Reserves Act 1977</w:t>
            </w:r>
            <w:r w:rsidR="00F300D0" w:rsidRPr="004C3805">
              <w:t xml:space="preserve"> status conferred. </w:t>
            </w:r>
          </w:p>
        </w:tc>
      </w:tr>
    </w:tbl>
    <w:p w:rsidR="000D2592" w:rsidRDefault="000D2592" w:rsidP="00BB521C">
      <w:pPr>
        <w:pStyle w:val="blockline"/>
      </w:pPr>
    </w:p>
    <w:tbl>
      <w:tblPr>
        <w:tblW w:w="0" w:type="auto"/>
        <w:tblLayout w:type="fixed"/>
        <w:tblLook w:val="04A0" w:firstRow="1" w:lastRow="0" w:firstColumn="1" w:lastColumn="0" w:noHBand="0" w:noVBand="1"/>
      </w:tblPr>
      <w:tblGrid>
        <w:gridCol w:w="1951"/>
        <w:gridCol w:w="7938"/>
      </w:tblGrid>
      <w:tr w:rsidR="00AA5A3F" w:rsidTr="00BB521C">
        <w:tc>
          <w:tcPr>
            <w:tcW w:w="1951" w:type="dxa"/>
          </w:tcPr>
          <w:p w:rsidR="00AA5A3F" w:rsidRDefault="00AA5A3F" w:rsidP="00BB521C">
            <w:pPr>
              <w:pStyle w:val="Heading2"/>
            </w:pPr>
            <w:bookmarkStart w:id="53" w:name="_Toc387992234"/>
            <w:r w:rsidRPr="00AA5A3F">
              <w:t>Trigger</w:t>
            </w:r>
            <w:bookmarkEnd w:id="53"/>
          </w:p>
        </w:tc>
        <w:tc>
          <w:tcPr>
            <w:tcW w:w="7938" w:type="dxa"/>
          </w:tcPr>
          <w:p w:rsidR="00AA5A3F" w:rsidRPr="00D44678" w:rsidRDefault="00AA5A3F" w:rsidP="00D44678">
            <w:pPr>
              <w:pStyle w:val="BlockText"/>
            </w:pPr>
            <w:r w:rsidRPr="00D44678">
              <w:t xml:space="preserve">A written application by an authorised person under </w:t>
            </w:r>
            <w:r w:rsidR="00520719" w:rsidRPr="00D44678">
              <w:t>s</w:t>
            </w:r>
            <w:r w:rsidR="000B7438">
              <w:t> </w:t>
            </w:r>
            <w:r w:rsidR="00875CF2" w:rsidRPr="00D44678">
              <w:t>90</w:t>
            </w:r>
            <w:r w:rsidR="00520719" w:rsidRPr="00D44678">
              <w:t>(3)</w:t>
            </w:r>
            <w:r w:rsidRPr="00D44678">
              <w:t xml:space="preserve"> to create a computer freehold register.</w:t>
            </w:r>
          </w:p>
          <w:p w:rsidR="00A70410" w:rsidRDefault="00A70410" w:rsidP="00D44678">
            <w:pPr>
              <w:pStyle w:val="BlockText"/>
            </w:pPr>
            <w:r w:rsidRPr="00D44678">
              <w:rPr>
                <w:b/>
              </w:rPr>
              <w:t>authorised person</w:t>
            </w:r>
            <w:r w:rsidRPr="00D44678">
              <w:t xml:space="preserve"> means a person authorised by the chief executive of the land holding agency for the relevant property.</w:t>
            </w:r>
          </w:p>
        </w:tc>
      </w:tr>
    </w:tbl>
    <w:p w:rsidR="00AA5A3F" w:rsidRDefault="00AA5A3F" w:rsidP="00BB521C">
      <w:pPr>
        <w:pStyle w:val="blockline"/>
      </w:pPr>
    </w:p>
    <w:tbl>
      <w:tblPr>
        <w:tblW w:w="0" w:type="auto"/>
        <w:tblLayout w:type="fixed"/>
        <w:tblLook w:val="04A0" w:firstRow="1" w:lastRow="0" w:firstColumn="1" w:lastColumn="0" w:noHBand="0" w:noVBand="1"/>
      </w:tblPr>
      <w:tblGrid>
        <w:gridCol w:w="1951"/>
        <w:gridCol w:w="7938"/>
      </w:tblGrid>
      <w:tr w:rsidR="00AA5A3F" w:rsidTr="00BB521C">
        <w:tc>
          <w:tcPr>
            <w:tcW w:w="1951" w:type="dxa"/>
          </w:tcPr>
          <w:p w:rsidR="00AA5A3F" w:rsidRDefault="00AA5A3F" w:rsidP="00BB521C">
            <w:pPr>
              <w:pStyle w:val="Heading2"/>
            </w:pPr>
            <w:bookmarkStart w:id="54" w:name="_Toc387992235"/>
            <w:r w:rsidRPr="00AA5A3F">
              <w:t>Action – create computer freehold register</w:t>
            </w:r>
            <w:bookmarkEnd w:id="54"/>
          </w:p>
        </w:tc>
        <w:tc>
          <w:tcPr>
            <w:tcW w:w="7938" w:type="dxa"/>
          </w:tcPr>
          <w:p w:rsidR="00AA5A3F" w:rsidRDefault="00AA5A3F" w:rsidP="00610350">
            <w:pPr>
              <w:pStyle w:val="Indent1abc0"/>
              <w:numPr>
                <w:ilvl w:val="0"/>
                <w:numId w:val="19"/>
              </w:numPr>
            </w:pPr>
            <w:r>
              <w:t>The RGL must create one computer freehold register in the name of the Crown</w:t>
            </w:r>
            <w:r w:rsidR="00520719">
              <w:t>:</w:t>
            </w:r>
          </w:p>
          <w:p w:rsidR="00AA5A3F" w:rsidRDefault="00AA5A3F" w:rsidP="00481849">
            <w:pPr>
              <w:pStyle w:val="indent2iiiiii"/>
            </w:pPr>
            <w:r>
              <w:t>subject to and together with any encumbrances that are registered or described in the application</w:t>
            </w:r>
            <w:r w:rsidR="00520719">
              <w:t>,</w:t>
            </w:r>
            <w:r>
              <w:t xml:space="preserve"> but</w:t>
            </w:r>
          </w:p>
          <w:p w:rsidR="00AA5A3F" w:rsidRDefault="00AA5A3F" w:rsidP="00481849">
            <w:pPr>
              <w:pStyle w:val="indent2iiiiii"/>
            </w:pPr>
            <w:r>
              <w:t>without any statement of purpose.</w:t>
            </w:r>
          </w:p>
          <w:p w:rsidR="00AA5A3F" w:rsidRDefault="00AA5A3F" w:rsidP="00BB521C">
            <w:pPr>
              <w:pStyle w:val="Indent1abc0"/>
            </w:pPr>
            <w:r>
              <w:t>Creation of the above computer register is subject to completion of any necessary survey.</w:t>
            </w:r>
          </w:p>
          <w:p w:rsidR="00AA5A3F" w:rsidRDefault="00AA5A3F" w:rsidP="00BB521C">
            <w:pPr>
              <w:pStyle w:val="Indent1abc0"/>
            </w:pPr>
            <w:r>
              <w:t>Standard registration fees apply.</w:t>
            </w:r>
          </w:p>
          <w:p w:rsidR="00AA5A3F" w:rsidRDefault="00AA5A3F" w:rsidP="00D10EE1">
            <w:pPr>
              <w:pStyle w:val="Blocktextnote1"/>
            </w:pPr>
            <w:r w:rsidRPr="00481849">
              <w:rPr>
                <w:b/>
              </w:rPr>
              <w:t>Note</w:t>
            </w:r>
            <w:r>
              <w:t>:</w:t>
            </w:r>
            <w:r>
              <w:tab/>
            </w:r>
            <w:r w:rsidR="00F134E8">
              <w:t>Any</w:t>
            </w:r>
            <w:r>
              <w:t xml:space="preserve"> </w:t>
            </w:r>
            <w:proofErr w:type="spellStart"/>
            <w:r>
              <w:t>resumptive</w:t>
            </w:r>
            <w:proofErr w:type="spellEnd"/>
            <w:r>
              <w:t xml:space="preserve"> memorials </w:t>
            </w:r>
            <w:r w:rsidR="00F134E8">
              <w:t xml:space="preserve">shown on a prior computer register </w:t>
            </w:r>
            <w:r>
              <w:t>must be brought down onto the computer registers created for th</w:t>
            </w:r>
            <w:r w:rsidR="00520719">
              <w:t xml:space="preserve">e relevant trustees. </w:t>
            </w:r>
            <w:r>
              <w:t xml:space="preserve">They cannot be noted as </w:t>
            </w:r>
            <w:r w:rsidR="00D56BA9">
              <w:t>'</w:t>
            </w:r>
            <w:r>
              <w:t>cancelled</w:t>
            </w:r>
            <w:r w:rsidR="00D56BA9">
              <w:t>'</w:t>
            </w:r>
            <w:r>
              <w:t xml:space="preserve"> until a certificate by the Chief Executive authorising the removal of the memorials is lodged for registration.</w:t>
            </w:r>
          </w:p>
        </w:tc>
      </w:tr>
    </w:tbl>
    <w:p w:rsidR="00C82F0F" w:rsidRDefault="00C82F0F" w:rsidP="00BB521C">
      <w:pPr>
        <w:pStyle w:val="continuedonnextpage"/>
      </w:pPr>
      <w:r>
        <w:t>continued on next page</w:t>
      </w:r>
    </w:p>
    <w:p w:rsidR="00C82F0F" w:rsidRPr="00C82F0F" w:rsidRDefault="00C82F0F" w:rsidP="00C82F0F">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BA367E">
        <w:rPr>
          <w:rStyle w:val="MaptitlecontinuedChar"/>
          <w:noProof/>
        </w:rPr>
        <w:t>Vesting of commercial redress and deferred selection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C82F0F" w:rsidRDefault="00C82F0F" w:rsidP="00BB521C">
      <w:pPr>
        <w:pStyle w:val="blockline"/>
      </w:pPr>
    </w:p>
    <w:tbl>
      <w:tblPr>
        <w:tblW w:w="0" w:type="auto"/>
        <w:tblLayout w:type="fixed"/>
        <w:tblLook w:val="04A0" w:firstRow="1" w:lastRow="0" w:firstColumn="1" w:lastColumn="0" w:noHBand="0" w:noVBand="1"/>
      </w:tblPr>
      <w:tblGrid>
        <w:gridCol w:w="1951"/>
        <w:gridCol w:w="7938"/>
      </w:tblGrid>
      <w:tr w:rsidR="00520719" w:rsidTr="00520719">
        <w:tc>
          <w:tcPr>
            <w:tcW w:w="1951" w:type="dxa"/>
          </w:tcPr>
          <w:p w:rsidR="00520719" w:rsidRDefault="00520719" w:rsidP="00520719">
            <w:pPr>
              <w:pStyle w:val="Heading2"/>
            </w:pPr>
            <w:bookmarkStart w:id="55" w:name="_Toc387992236"/>
            <w:r>
              <w:t>Trigger</w:t>
            </w:r>
            <w:r w:rsidR="00E41511">
              <w:t xml:space="preserve"> </w:t>
            </w:r>
            <w:r w:rsidR="00EF5B3E">
              <w:t xml:space="preserve">- </w:t>
            </w:r>
            <w:r w:rsidR="00E41511">
              <w:t xml:space="preserve">licensed land subject to single </w:t>
            </w:r>
            <w:r w:rsidR="00D17B10">
              <w:t>Crown forestry licence</w:t>
            </w:r>
            <w:bookmarkEnd w:id="55"/>
          </w:p>
        </w:tc>
        <w:tc>
          <w:tcPr>
            <w:tcW w:w="7938" w:type="dxa"/>
          </w:tcPr>
          <w:p w:rsidR="00520719" w:rsidRDefault="00520719" w:rsidP="00A70410">
            <w:pPr>
              <w:pStyle w:val="BlockText"/>
            </w:pPr>
            <w:r w:rsidRPr="00520719">
              <w:t>A written application by an authorised person under s</w:t>
            </w:r>
            <w:r w:rsidR="000B7438">
              <w:t> </w:t>
            </w:r>
            <w:r>
              <w:t>9</w:t>
            </w:r>
            <w:r w:rsidR="00A70410">
              <w:t>1</w:t>
            </w:r>
            <w:r>
              <w:t>(2</w:t>
            </w:r>
            <w:r w:rsidR="00A70410">
              <w:t>)</w:t>
            </w:r>
            <w:r w:rsidRPr="00520719">
              <w:t xml:space="preserve"> to create a computer freehold </w:t>
            </w:r>
            <w:r w:rsidR="000B7438">
              <w:t>register,</w:t>
            </w:r>
            <w:r w:rsidR="00F361C6">
              <w:t xml:space="preserve"> </w:t>
            </w:r>
            <w:r w:rsidR="00A70410">
              <w:t>s</w:t>
            </w:r>
            <w:r w:rsidR="00F361C6">
              <w:t>ubject to a single Crown forestry licence</w:t>
            </w:r>
            <w:r w:rsidR="00A456E6">
              <w:t>.</w:t>
            </w:r>
          </w:p>
          <w:p w:rsidR="00A70410" w:rsidRDefault="00A70410" w:rsidP="00A70410">
            <w:pPr>
              <w:pStyle w:val="BlockText"/>
            </w:pPr>
            <w:r w:rsidRPr="00CE657B">
              <w:rPr>
                <w:rFonts w:eastAsia="TimesNewRomanPS-BoldMT-Identity" w:cs="TimesNewRomanPS-BoldMT-Identity"/>
                <w:b/>
                <w:bCs/>
                <w:szCs w:val="20"/>
              </w:rPr>
              <w:t xml:space="preserve">authorised person </w:t>
            </w:r>
            <w:r w:rsidRPr="00CE657B">
              <w:rPr>
                <w:rFonts w:eastAsia="TimesNewRomanPS-BoldMT-Identity" w:cs="TimesNewRomanPSMT-Identity-H"/>
                <w:szCs w:val="20"/>
              </w:rPr>
              <w:t>means a person authorised by the chief executive of the land holding agency for the relevant property.</w:t>
            </w:r>
          </w:p>
        </w:tc>
      </w:tr>
    </w:tbl>
    <w:p w:rsidR="00520719" w:rsidRDefault="00520719" w:rsidP="00520719">
      <w:pPr>
        <w:pStyle w:val="blockline"/>
      </w:pPr>
    </w:p>
    <w:tbl>
      <w:tblPr>
        <w:tblW w:w="0" w:type="auto"/>
        <w:tblLayout w:type="fixed"/>
        <w:tblLook w:val="04A0" w:firstRow="1" w:lastRow="0" w:firstColumn="1" w:lastColumn="0" w:noHBand="0" w:noVBand="1"/>
      </w:tblPr>
      <w:tblGrid>
        <w:gridCol w:w="1951"/>
        <w:gridCol w:w="7938"/>
      </w:tblGrid>
      <w:tr w:rsidR="00520719" w:rsidTr="00520719">
        <w:tc>
          <w:tcPr>
            <w:tcW w:w="1951" w:type="dxa"/>
          </w:tcPr>
          <w:p w:rsidR="00520719" w:rsidRDefault="00520719" w:rsidP="00520719">
            <w:pPr>
              <w:pStyle w:val="Heading2"/>
            </w:pPr>
            <w:bookmarkStart w:id="56" w:name="_Toc387992237"/>
            <w:r w:rsidRPr="00520719">
              <w:t>Action – create computer freehold register</w:t>
            </w:r>
            <w:bookmarkEnd w:id="56"/>
          </w:p>
        </w:tc>
        <w:tc>
          <w:tcPr>
            <w:tcW w:w="7938" w:type="dxa"/>
          </w:tcPr>
          <w:p w:rsidR="00520719" w:rsidRDefault="00520719" w:rsidP="009B6E5E">
            <w:pPr>
              <w:pStyle w:val="Indent1abc0"/>
              <w:numPr>
                <w:ilvl w:val="0"/>
                <w:numId w:val="38"/>
              </w:numPr>
            </w:pPr>
            <w:r>
              <w:t>The RGL must create one computer freehold register in the name of the Crown</w:t>
            </w:r>
          </w:p>
          <w:p w:rsidR="00520719" w:rsidRDefault="00520719" w:rsidP="00520719">
            <w:pPr>
              <w:pStyle w:val="indent2iiiiii"/>
            </w:pPr>
            <w:r>
              <w:t>subject to and together with any encumbrances that are registered or described in the application but</w:t>
            </w:r>
          </w:p>
          <w:p w:rsidR="00520719" w:rsidRDefault="00520719" w:rsidP="00520719">
            <w:pPr>
              <w:pStyle w:val="indent2iiiiii"/>
            </w:pPr>
            <w:r>
              <w:t>without any statement of purpose.</w:t>
            </w:r>
          </w:p>
          <w:p w:rsidR="00520719" w:rsidRDefault="00520719" w:rsidP="009B6E5E">
            <w:pPr>
              <w:pStyle w:val="Indent1abc0"/>
              <w:numPr>
                <w:ilvl w:val="0"/>
                <w:numId w:val="38"/>
              </w:numPr>
            </w:pPr>
            <w:r>
              <w:t>Creation of the above computer register is subject to completion of any necessary survey.</w:t>
            </w:r>
          </w:p>
          <w:p w:rsidR="00520719" w:rsidRDefault="00520719" w:rsidP="009B6E5E">
            <w:pPr>
              <w:pStyle w:val="Indent1abc0"/>
              <w:numPr>
                <w:ilvl w:val="0"/>
                <w:numId w:val="38"/>
              </w:numPr>
            </w:pPr>
            <w:r>
              <w:t>Standard registration fees apply.</w:t>
            </w:r>
          </w:p>
        </w:tc>
      </w:tr>
    </w:tbl>
    <w:p w:rsidR="00520719" w:rsidRDefault="00520719" w:rsidP="00520719">
      <w:pPr>
        <w:pStyle w:val="blockline"/>
      </w:pPr>
    </w:p>
    <w:tbl>
      <w:tblPr>
        <w:tblW w:w="9889" w:type="dxa"/>
        <w:tblLayout w:type="fixed"/>
        <w:tblLook w:val="04A0" w:firstRow="1" w:lastRow="0" w:firstColumn="1" w:lastColumn="0" w:noHBand="0" w:noVBand="1"/>
      </w:tblPr>
      <w:tblGrid>
        <w:gridCol w:w="1951"/>
        <w:gridCol w:w="7938"/>
      </w:tblGrid>
      <w:tr w:rsidR="00AA5A3F" w:rsidTr="00C82F0F">
        <w:tc>
          <w:tcPr>
            <w:tcW w:w="1951" w:type="dxa"/>
          </w:tcPr>
          <w:p w:rsidR="00AA5A3F" w:rsidRDefault="00AA5A3F" w:rsidP="00BB521C">
            <w:pPr>
              <w:pStyle w:val="Heading2"/>
            </w:pPr>
            <w:bookmarkStart w:id="57" w:name="_Toc387992238"/>
            <w:r w:rsidRPr="00AA5A3F">
              <w:t>Statutory exemption</w:t>
            </w:r>
            <w:bookmarkEnd w:id="57"/>
          </w:p>
        </w:tc>
        <w:tc>
          <w:tcPr>
            <w:tcW w:w="7938" w:type="dxa"/>
          </w:tcPr>
          <w:p w:rsidR="00AA5A3F" w:rsidRDefault="00AA5A3F" w:rsidP="00AA5A3F">
            <w:pPr>
              <w:pStyle w:val="BlockText"/>
            </w:pPr>
            <w:r>
              <w:t xml:space="preserve">Commercial redress properties are not subject to </w:t>
            </w:r>
          </w:p>
          <w:p w:rsidR="00AA5A3F" w:rsidRDefault="00AA5A3F" w:rsidP="00610350">
            <w:pPr>
              <w:pStyle w:val="Indent1abc0"/>
              <w:numPr>
                <w:ilvl w:val="0"/>
                <w:numId w:val="18"/>
              </w:numPr>
            </w:pPr>
            <w:r>
              <w:t>the subdivision requirements of the Resource Management Act 1991, or</w:t>
            </w:r>
          </w:p>
          <w:p w:rsidR="00AA5A3F" w:rsidRDefault="00AA5A3F" w:rsidP="00BB521C">
            <w:pPr>
              <w:pStyle w:val="Indent1abc0"/>
            </w:pPr>
            <w:r>
              <w:t>the Council</w:t>
            </w:r>
            <w:r w:rsidR="00D56BA9">
              <w:t>'</w:t>
            </w:r>
            <w:r>
              <w:t xml:space="preserve">s requirements for consent under </w:t>
            </w:r>
            <w:r w:rsidR="00477708">
              <w:t>s 3</w:t>
            </w:r>
            <w:r>
              <w:t>48 of the Local Government Act 1974.</w:t>
            </w:r>
          </w:p>
        </w:tc>
      </w:tr>
    </w:tbl>
    <w:p w:rsidR="00AA5A3F" w:rsidRPr="00035DE2" w:rsidRDefault="00AA5A3F" w:rsidP="00BB521C">
      <w:pPr>
        <w:pStyle w:val="blockline"/>
      </w:pPr>
    </w:p>
    <w:tbl>
      <w:tblPr>
        <w:tblW w:w="0" w:type="auto"/>
        <w:tblLayout w:type="fixed"/>
        <w:tblLook w:val="04A0" w:firstRow="1" w:lastRow="0" w:firstColumn="1" w:lastColumn="0" w:noHBand="0" w:noVBand="1"/>
      </w:tblPr>
      <w:tblGrid>
        <w:gridCol w:w="1951"/>
        <w:gridCol w:w="7938"/>
      </w:tblGrid>
      <w:tr w:rsidR="00AA5A3F" w:rsidTr="00BB521C">
        <w:tc>
          <w:tcPr>
            <w:tcW w:w="1951" w:type="dxa"/>
          </w:tcPr>
          <w:p w:rsidR="00AA5A3F" w:rsidRDefault="00AA5A3F" w:rsidP="00BB521C">
            <w:pPr>
              <w:pStyle w:val="Heading2"/>
            </w:pPr>
            <w:bookmarkStart w:id="58" w:name="_Toc387992239"/>
            <w:r w:rsidRPr="00AA5A3F">
              <w:t>Trigger</w:t>
            </w:r>
            <w:bookmarkEnd w:id="58"/>
          </w:p>
        </w:tc>
        <w:tc>
          <w:tcPr>
            <w:tcW w:w="7938" w:type="dxa"/>
          </w:tcPr>
          <w:p w:rsidR="00AA5A3F" w:rsidRDefault="00AA5A3F" w:rsidP="00520719">
            <w:pPr>
              <w:pStyle w:val="BlockText"/>
            </w:pPr>
            <w:r w:rsidRPr="00AA5A3F">
              <w:t>Receipt of a covenant for the later creation of a computer register under</w:t>
            </w:r>
            <w:r w:rsidR="00520719">
              <w:t xml:space="preserve"> s 91(2)</w:t>
            </w:r>
            <w:r w:rsidRPr="00AA5A3F">
              <w:t>.</w:t>
            </w:r>
          </w:p>
        </w:tc>
      </w:tr>
    </w:tbl>
    <w:p w:rsidR="00AA5A3F" w:rsidRDefault="00AA5A3F" w:rsidP="00BB521C">
      <w:pPr>
        <w:pStyle w:val="blockline"/>
      </w:pPr>
    </w:p>
    <w:tbl>
      <w:tblPr>
        <w:tblW w:w="0" w:type="auto"/>
        <w:tblLayout w:type="fixed"/>
        <w:tblLook w:val="04A0" w:firstRow="1" w:lastRow="0" w:firstColumn="1" w:lastColumn="0" w:noHBand="0" w:noVBand="1"/>
      </w:tblPr>
      <w:tblGrid>
        <w:gridCol w:w="1951"/>
        <w:gridCol w:w="7938"/>
      </w:tblGrid>
      <w:tr w:rsidR="00AA5A3F" w:rsidTr="00BB521C">
        <w:tc>
          <w:tcPr>
            <w:tcW w:w="1951" w:type="dxa"/>
          </w:tcPr>
          <w:p w:rsidR="00AA5A3F" w:rsidRDefault="00AA5A3F" w:rsidP="00BB521C">
            <w:pPr>
              <w:pStyle w:val="Heading2"/>
            </w:pPr>
            <w:bookmarkStart w:id="59" w:name="_Toc387992240"/>
            <w:r w:rsidRPr="00AA5A3F">
              <w:t>Statutory directive</w:t>
            </w:r>
            <w:bookmarkEnd w:id="59"/>
          </w:p>
        </w:tc>
        <w:tc>
          <w:tcPr>
            <w:tcW w:w="7938" w:type="dxa"/>
          </w:tcPr>
          <w:p w:rsidR="00AA5A3F" w:rsidRDefault="00AA5A3F" w:rsidP="00D44678">
            <w:pPr>
              <w:pStyle w:val="BlockText"/>
            </w:pPr>
            <w:r>
              <w:t>Notwithstanding anything to the contrary in the Land Transfer Act</w:t>
            </w:r>
            <w:r w:rsidR="00A456E6">
              <w:t> 1</w:t>
            </w:r>
            <w:r>
              <w:t xml:space="preserve">952, the covenant must be registered and a computer register created. </w:t>
            </w:r>
          </w:p>
        </w:tc>
      </w:tr>
    </w:tbl>
    <w:p w:rsidR="00520719" w:rsidRDefault="00520719" w:rsidP="00D44678">
      <w:pPr>
        <w:pStyle w:val="continuedonnextpage"/>
        <w:ind w:left="1985"/>
      </w:pPr>
      <w:r>
        <w:t>continued on next page</w:t>
      </w:r>
    </w:p>
    <w:p w:rsidR="00520719" w:rsidRPr="00C82F0F" w:rsidRDefault="00520719" w:rsidP="00520719">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BA367E">
        <w:rPr>
          <w:rStyle w:val="MaptitlecontinuedChar"/>
          <w:noProof/>
        </w:rPr>
        <w:t>Vesting of commercial redress and deferred selection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520719" w:rsidRDefault="00520719" w:rsidP="00520719">
      <w:pPr>
        <w:pStyle w:val="blockline"/>
      </w:pPr>
    </w:p>
    <w:tbl>
      <w:tblPr>
        <w:tblW w:w="9889" w:type="dxa"/>
        <w:tblLayout w:type="fixed"/>
        <w:tblLook w:val="04A0" w:firstRow="1" w:lastRow="0" w:firstColumn="1" w:lastColumn="0" w:noHBand="0" w:noVBand="1"/>
      </w:tblPr>
      <w:tblGrid>
        <w:gridCol w:w="1951"/>
        <w:gridCol w:w="7938"/>
      </w:tblGrid>
      <w:tr w:rsidR="00520719" w:rsidTr="00520719">
        <w:tc>
          <w:tcPr>
            <w:tcW w:w="1951" w:type="dxa"/>
          </w:tcPr>
          <w:p w:rsidR="00520719" w:rsidRDefault="00520719" w:rsidP="00520719">
            <w:pPr>
              <w:pStyle w:val="Heading2"/>
            </w:pPr>
            <w:bookmarkStart w:id="60" w:name="_Toc387992241"/>
            <w:r w:rsidRPr="00520719">
              <w:t>Action -application of other enactments</w:t>
            </w:r>
            <w:bookmarkEnd w:id="60"/>
          </w:p>
        </w:tc>
        <w:tc>
          <w:tcPr>
            <w:tcW w:w="7938" w:type="dxa"/>
          </w:tcPr>
          <w:p w:rsidR="00520719" w:rsidRDefault="00520719" w:rsidP="009B6E5E">
            <w:pPr>
              <w:pStyle w:val="Indent1abc0"/>
              <w:numPr>
                <w:ilvl w:val="0"/>
                <w:numId w:val="39"/>
              </w:numPr>
            </w:pPr>
            <w:r>
              <w:t>Section</w:t>
            </w:r>
            <w:r w:rsidR="00A11B14">
              <w:t> </w:t>
            </w:r>
            <w:r w:rsidR="00875CF2">
              <w:t>93</w:t>
            </w:r>
            <w:r w:rsidR="00A11B14">
              <w:t xml:space="preserve"> </w:t>
            </w:r>
            <w:r>
              <w:t>sets out how certain other enactments apply to commercial redress properties upon registration of a transfer from the Crown.</w:t>
            </w:r>
          </w:p>
          <w:p w:rsidR="00520719" w:rsidRDefault="00520719" w:rsidP="009B6E5E">
            <w:pPr>
              <w:pStyle w:val="Indent1abc0"/>
              <w:numPr>
                <w:ilvl w:val="0"/>
                <w:numId w:val="39"/>
              </w:numPr>
            </w:pPr>
            <w:r>
              <w:t>In addition to the standard transfer memorial recording the details of the transferee, the following memorials must be added:</w:t>
            </w:r>
          </w:p>
          <w:p w:rsidR="00520719" w:rsidRDefault="00D56BA9" w:rsidP="000B7438">
            <w:pPr>
              <w:pStyle w:val="Memorial1cm"/>
            </w:pPr>
            <w:r>
              <w:t>'</w:t>
            </w:r>
            <w:r w:rsidR="00520719">
              <w:t>Subject to Part 4A of the Conservation Act 1987 but sections</w:t>
            </w:r>
            <w:r w:rsidR="00A11B14">
              <w:t> </w:t>
            </w:r>
            <w:r w:rsidR="00520719">
              <w:t>24(2A), 24A, and 24AA of that Act do not apply</w:t>
            </w:r>
            <w:r>
              <w:t>'</w:t>
            </w:r>
          </w:p>
          <w:p w:rsidR="00520719" w:rsidRDefault="00D56BA9" w:rsidP="000B7438">
            <w:pPr>
              <w:pStyle w:val="Memorial1cm"/>
            </w:pPr>
            <w:r>
              <w:t>'</w:t>
            </w:r>
            <w:r w:rsidR="00520719">
              <w:t>Subject to section 11 of the Crown Minerals Act 1991</w:t>
            </w:r>
            <w:r>
              <w:t>'</w:t>
            </w:r>
          </w:p>
          <w:p w:rsidR="00520719" w:rsidRDefault="00520719" w:rsidP="009B6E5E">
            <w:pPr>
              <w:pStyle w:val="Indent1abc0"/>
              <w:numPr>
                <w:ilvl w:val="0"/>
                <w:numId w:val="39"/>
              </w:numPr>
            </w:pPr>
            <w:r>
              <w:t>Under s 92(4), if a right of way easement is registered, s 348 of the Local Government Act 1974 does not apply.</w:t>
            </w:r>
          </w:p>
          <w:p w:rsidR="00520719" w:rsidRDefault="00520719" w:rsidP="00A11B14">
            <w:pPr>
              <w:pStyle w:val="Indent1abc0"/>
              <w:numPr>
                <w:ilvl w:val="0"/>
                <w:numId w:val="39"/>
              </w:numPr>
            </w:pPr>
            <w:r>
              <w:t>Section</w:t>
            </w:r>
            <w:r w:rsidR="00A11B14">
              <w:t> </w:t>
            </w:r>
            <w:r>
              <w:t>11 and Part 10 of the Resource Management Act do not apply to the transfer of a relevant property as defined in s 92(5).</w:t>
            </w:r>
          </w:p>
        </w:tc>
      </w:tr>
    </w:tbl>
    <w:p w:rsidR="00520719" w:rsidRDefault="00520719" w:rsidP="00520719">
      <w:pPr>
        <w:pStyle w:val="blockline"/>
      </w:pPr>
    </w:p>
    <w:tbl>
      <w:tblPr>
        <w:tblW w:w="0" w:type="auto"/>
        <w:tblLayout w:type="fixed"/>
        <w:tblLook w:val="04A0" w:firstRow="1" w:lastRow="0" w:firstColumn="1" w:lastColumn="0" w:noHBand="0" w:noVBand="1"/>
      </w:tblPr>
      <w:tblGrid>
        <w:gridCol w:w="1951"/>
        <w:gridCol w:w="7938"/>
      </w:tblGrid>
      <w:tr w:rsidR="00520719" w:rsidTr="00520719">
        <w:tc>
          <w:tcPr>
            <w:tcW w:w="1951" w:type="dxa"/>
          </w:tcPr>
          <w:p w:rsidR="00520719" w:rsidRDefault="00520719" w:rsidP="00520719">
            <w:pPr>
              <w:pStyle w:val="Heading2"/>
            </w:pPr>
            <w:bookmarkStart w:id="61" w:name="_Toc387992242"/>
            <w:r>
              <w:t>Transfer</w:t>
            </w:r>
            <w:bookmarkEnd w:id="61"/>
          </w:p>
        </w:tc>
        <w:tc>
          <w:tcPr>
            <w:tcW w:w="7938" w:type="dxa"/>
          </w:tcPr>
          <w:p w:rsidR="00520719" w:rsidRDefault="00520719" w:rsidP="00875CF2">
            <w:pPr>
              <w:pStyle w:val="BlockText"/>
              <w:tabs>
                <w:tab w:val="left" w:pos="804"/>
              </w:tabs>
            </w:pPr>
            <w:r w:rsidRPr="00520719">
              <w:t>Transfer instrument pursuant to s</w:t>
            </w:r>
            <w:r>
              <w:t> </w:t>
            </w:r>
            <w:r w:rsidR="00875CF2">
              <w:t>94</w:t>
            </w:r>
            <w:r w:rsidR="00875CF2" w:rsidRPr="00520719">
              <w:t xml:space="preserve"> </w:t>
            </w:r>
            <w:r w:rsidRPr="00520719">
              <w:t xml:space="preserve">transferring </w:t>
            </w:r>
            <w:proofErr w:type="spellStart"/>
            <w:r w:rsidRPr="00520719">
              <w:t>Waikeria</w:t>
            </w:r>
            <w:proofErr w:type="spellEnd"/>
            <w:r w:rsidRPr="00520719">
              <w:t xml:space="preserve"> Prison subject to lease to the trustees</w:t>
            </w:r>
            <w:r>
              <w:t>.</w:t>
            </w:r>
          </w:p>
        </w:tc>
      </w:tr>
    </w:tbl>
    <w:p w:rsidR="00520719" w:rsidRDefault="00520719" w:rsidP="00520719">
      <w:pPr>
        <w:pStyle w:val="blockline"/>
      </w:pPr>
    </w:p>
    <w:tbl>
      <w:tblPr>
        <w:tblW w:w="0" w:type="auto"/>
        <w:tblLayout w:type="fixed"/>
        <w:tblLook w:val="04A0" w:firstRow="1" w:lastRow="0" w:firstColumn="1" w:lastColumn="0" w:noHBand="0" w:noVBand="1"/>
      </w:tblPr>
      <w:tblGrid>
        <w:gridCol w:w="1951"/>
        <w:gridCol w:w="7938"/>
      </w:tblGrid>
      <w:tr w:rsidR="00520719" w:rsidTr="00520719">
        <w:tc>
          <w:tcPr>
            <w:tcW w:w="1951" w:type="dxa"/>
          </w:tcPr>
          <w:p w:rsidR="00520719" w:rsidRDefault="00520719" w:rsidP="009022F9">
            <w:pPr>
              <w:pStyle w:val="Heading2"/>
            </w:pPr>
            <w:bookmarkStart w:id="62" w:name="_Toc387992243"/>
            <w:r w:rsidRPr="00520719">
              <w:t xml:space="preserve">Action - Transfer of </w:t>
            </w:r>
            <w:proofErr w:type="spellStart"/>
            <w:r w:rsidRPr="00520719">
              <w:t>Waikeria</w:t>
            </w:r>
            <w:proofErr w:type="spellEnd"/>
            <w:r w:rsidRPr="00520719">
              <w:t xml:space="preserve"> Prison subject to lease</w:t>
            </w:r>
            <w:r w:rsidR="00D17B10">
              <w:t xml:space="preserve"> </w:t>
            </w:r>
            <w:r w:rsidR="001B608A">
              <w:t>(</w:t>
            </w:r>
            <w:r w:rsidR="00D17B10">
              <w:t>s 93</w:t>
            </w:r>
            <w:r w:rsidR="001B608A">
              <w:t>)</w:t>
            </w:r>
            <w:bookmarkEnd w:id="62"/>
          </w:p>
        </w:tc>
        <w:tc>
          <w:tcPr>
            <w:tcW w:w="7938" w:type="dxa"/>
          </w:tcPr>
          <w:p w:rsidR="009B6E5E" w:rsidRDefault="009B6E5E" w:rsidP="009B6E5E">
            <w:pPr>
              <w:pStyle w:val="Indent1abc0"/>
              <w:numPr>
                <w:ilvl w:val="0"/>
                <w:numId w:val="40"/>
              </w:numPr>
            </w:pPr>
            <w:r>
              <w:t>The written consent of the Minister of Conservation must accompany the transfer instrument.</w:t>
            </w:r>
          </w:p>
          <w:p w:rsidR="009B6E5E" w:rsidRDefault="009B6E5E" w:rsidP="009B6E5E">
            <w:pPr>
              <w:pStyle w:val="Indent1abc0"/>
            </w:pPr>
            <w:r>
              <w:t xml:space="preserve">If any other documents are required for registration they must be registered or lodged. </w:t>
            </w:r>
          </w:p>
          <w:p w:rsidR="009B6E5E" w:rsidRDefault="009B6E5E" w:rsidP="009B6E5E">
            <w:pPr>
              <w:pStyle w:val="Indent1abc0"/>
            </w:pPr>
            <w:r>
              <w:t>Upon receipt of the transfer and consent, the RGL must register the transfer.</w:t>
            </w:r>
          </w:p>
          <w:p w:rsidR="009B6E5E" w:rsidRDefault="009B6E5E" w:rsidP="009B6E5E">
            <w:pPr>
              <w:pStyle w:val="Indent1abc0"/>
            </w:pPr>
            <w:r>
              <w:t>The transfer instrument must contain a statement that the land is to become subject to s 9</w:t>
            </w:r>
            <w:r w:rsidR="00A70410">
              <w:t>5</w:t>
            </w:r>
            <w:r w:rsidR="00A44491">
              <w:t>.</w:t>
            </w:r>
            <w:r>
              <w:t xml:space="preserve"> </w:t>
            </w:r>
          </w:p>
          <w:p w:rsidR="009B6E5E" w:rsidRDefault="009B6E5E" w:rsidP="009B6E5E">
            <w:pPr>
              <w:pStyle w:val="Indent1abc0"/>
            </w:pPr>
            <w:r>
              <w:t>The RGL must record on the computer freehold register:</w:t>
            </w:r>
          </w:p>
          <w:p w:rsidR="009B6E5E" w:rsidRDefault="00D56BA9" w:rsidP="000B7438">
            <w:pPr>
              <w:pStyle w:val="Memorial1cm"/>
            </w:pPr>
            <w:r>
              <w:t>'</w:t>
            </w:r>
            <w:r w:rsidR="009B6E5E">
              <w:t>Subject to Part 4A of the Conservation Act 1987 but sections 24 of that Act does not apply</w:t>
            </w:r>
            <w:r>
              <w:t>'</w:t>
            </w:r>
          </w:p>
          <w:p w:rsidR="009B6E5E" w:rsidRDefault="00D56BA9" w:rsidP="000B7438">
            <w:pPr>
              <w:pStyle w:val="Memorial1cm"/>
            </w:pPr>
            <w:r>
              <w:t>'</w:t>
            </w:r>
            <w:r w:rsidR="009B6E5E">
              <w:t>Subject to section</w:t>
            </w:r>
            <w:r w:rsidR="00A11B14">
              <w:t> </w:t>
            </w:r>
            <w:r w:rsidR="009B6E5E">
              <w:t>9</w:t>
            </w:r>
            <w:r w:rsidR="00A70410">
              <w:t>5</w:t>
            </w:r>
            <w:r w:rsidR="009B6E5E">
              <w:t xml:space="preserve"> of the </w:t>
            </w:r>
            <w:proofErr w:type="spellStart"/>
            <w:r w:rsidR="009B6E5E">
              <w:t>Raukawa</w:t>
            </w:r>
            <w:proofErr w:type="spellEnd"/>
            <w:r w:rsidR="009B6E5E">
              <w:t xml:space="preserve"> Claims Settlement Act 201</w:t>
            </w:r>
            <w:r w:rsidR="00E6369D">
              <w:t>4</w:t>
            </w:r>
            <w:r>
              <w:t>'</w:t>
            </w:r>
          </w:p>
          <w:p w:rsidR="00520719" w:rsidRDefault="00D56BA9" w:rsidP="000B7438">
            <w:pPr>
              <w:pStyle w:val="Memorial1cm"/>
            </w:pPr>
            <w:r>
              <w:t>'</w:t>
            </w:r>
            <w:r w:rsidR="009B6E5E">
              <w:t>Subject to section</w:t>
            </w:r>
            <w:r w:rsidR="00A11B14">
              <w:t> </w:t>
            </w:r>
            <w:r w:rsidR="009B6E5E">
              <w:t>11 of the Crown Minerals Act 1991</w:t>
            </w:r>
            <w:r>
              <w:t>'</w:t>
            </w:r>
          </w:p>
        </w:tc>
      </w:tr>
    </w:tbl>
    <w:p w:rsidR="009B6E5E" w:rsidRDefault="009B6E5E" w:rsidP="003F4969">
      <w:pPr>
        <w:pStyle w:val="continuedonnextpage"/>
      </w:pPr>
      <w:r>
        <w:t>continued on next page</w:t>
      </w:r>
    </w:p>
    <w:p w:rsidR="009B6E5E" w:rsidRPr="00C82F0F" w:rsidRDefault="009B6E5E" w:rsidP="003F4969">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BA367E">
        <w:rPr>
          <w:rStyle w:val="MaptitlecontinuedChar"/>
          <w:noProof/>
        </w:rPr>
        <w:t>Vesting of commercial redress and deferred selection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9B6E5E" w:rsidRDefault="009B6E5E" w:rsidP="003F4969">
      <w:pPr>
        <w:pStyle w:val="blockline"/>
      </w:pPr>
    </w:p>
    <w:tbl>
      <w:tblPr>
        <w:tblW w:w="0" w:type="auto"/>
        <w:tblLayout w:type="fixed"/>
        <w:tblLook w:val="04A0" w:firstRow="1" w:lastRow="0" w:firstColumn="1" w:lastColumn="0" w:noHBand="0" w:noVBand="1"/>
      </w:tblPr>
      <w:tblGrid>
        <w:gridCol w:w="1951"/>
        <w:gridCol w:w="7938"/>
      </w:tblGrid>
      <w:tr w:rsidR="009B6E5E" w:rsidTr="003F4969">
        <w:tc>
          <w:tcPr>
            <w:tcW w:w="1951" w:type="dxa"/>
          </w:tcPr>
          <w:p w:rsidR="009B6E5E" w:rsidRDefault="009B6E5E" w:rsidP="00875CF2">
            <w:pPr>
              <w:pStyle w:val="Heading2"/>
            </w:pPr>
            <w:bookmarkStart w:id="63" w:name="_Toc387992244"/>
            <w:r>
              <w:t>Trigger</w:t>
            </w:r>
            <w:r w:rsidR="00D17B10">
              <w:t xml:space="preserve"> termination of leases </w:t>
            </w:r>
            <w:r w:rsidR="001B608A">
              <w:t>(</w:t>
            </w:r>
            <w:r w:rsidR="00772DF2">
              <w:t>s </w:t>
            </w:r>
            <w:r w:rsidR="00875CF2">
              <w:t>95</w:t>
            </w:r>
            <w:r w:rsidR="001B608A">
              <w:t>)</w:t>
            </w:r>
            <w:bookmarkEnd w:id="63"/>
          </w:p>
        </w:tc>
        <w:tc>
          <w:tcPr>
            <w:tcW w:w="7938" w:type="dxa"/>
          </w:tcPr>
          <w:p w:rsidR="009B6E5E" w:rsidRDefault="009B6E5E" w:rsidP="009B6E5E">
            <w:pPr>
              <w:pStyle w:val="BlockText"/>
            </w:pPr>
            <w:r>
              <w:t xml:space="preserve">Receipt of an application from the registered proprietor, under s </w:t>
            </w:r>
            <w:r w:rsidR="00875CF2">
              <w:t>95</w:t>
            </w:r>
            <w:r>
              <w:t>(3), to cancel memorials recording:</w:t>
            </w:r>
          </w:p>
          <w:p w:rsidR="009B6E5E" w:rsidRDefault="00772DF2" w:rsidP="009B6E5E">
            <w:pPr>
              <w:pStyle w:val="Indent1abc0"/>
              <w:numPr>
                <w:ilvl w:val="0"/>
                <w:numId w:val="41"/>
              </w:numPr>
            </w:pPr>
            <w:r>
              <w:t>S</w:t>
            </w:r>
            <w:r w:rsidR="009B6E5E">
              <w:t>ection</w:t>
            </w:r>
            <w:r>
              <w:t> </w:t>
            </w:r>
            <w:r w:rsidR="009B6E5E">
              <w:t>24 of the Conservation Act 1987 does not apply if the lease has terminated or expired in whole or in part</w:t>
            </w:r>
          </w:p>
          <w:p w:rsidR="009B6E5E" w:rsidRDefault="009B6E5E" w:rsidP="009B6E5E">
            <w:pPr>
              <w:pStyle w:val="Indent1abc0"/>
            </w:pPr>
            <w:r>
              <w:t>the notifications that the site is subject to s 94 of the Act.</w:t>
            </w:r>
          </w:p>
          <w:p w:rsidR="009B6E5E" w:rsidRDefault="009B6E5E" w:rsidP="009B6E5E">
            <w:pPr>
              <w:pStyle w:val="Blocktextnote1"/>
            </w:pPr>
            <w:r w:rsidRPr="009B6E5E">
              <w:rPr>
                <w:b/>
              </w:rPr>
              <w:t>Note:</w:t>
            </w:r>
            <w:r w:rsidRPr="009B6E5E">
              <w:rPr>
                <w:b/>
              </w:rPr>
              <w:tab/>
            </w:r>
            <w:r>
              <w:t>The application must be preceded by the relevant documentation evidencing the termination or expiry of the lease</w:t>
            </w:r>
            <w:r w:rsidR="00A456E6">
              <w:t>.</w:t>
            </w:r>
          </w:p>
        </w:tc>
      </w:tr>
    </w:tbl>
    <w:p w:rsidR="009B6E5E" w:rsidRDefault="009B6E5E" w:rsidP="003F4969">
      <w:pPr>
        <w:pStyle w:val="blockline"/>
      </w:pPr>
    </w:p>
    <w:tbl>
      <w:tblPr>
        <w:tblW w:w="0" w:type="auto"/>
        <w:tblLayout w:type="fixed"/>
        <w:tblLook w:val="04A0" w:firstRow="1" w:lastRow="0" w:firstColumn="1" w:lastColumn="0" w:noHBand="0" w:noVBand="1"/>
      </w:tblPr>
      <w:tblGrid>
        <w:gridCol w:w="1951"/>
        <w:gridCol w:w="7938"/>
      </w:tblGrid>
      <w:tr w:rsidR="009B6E5E" w:rsidTr="003F4969">
        <w:tc>
          <w:tcPr>
            <w:tcW w:w="1951" w:type="dxa"/>
          </w:tcPr>
          <w:p w:rsidR="009B6E5E" w:rsidRDefault="009B6E5E" w:rsidP="003F4969">
            <w:pPr>
              <w:pStyle w:val="Heading2"/>
            </w:pPr>
            <w:bookmarkStart w:id="64" w:name="_Toc387992245"/>
            <w:r w:rsidRPr="009B6E5E">
              <w:t>Termination or expiry as to part only</w:t>
            </w:r>
            <w:bookmarkEnd w:id="64"/>
          </w:p>
        </w:tc>
        <w:tc>
          <w:tcPr>
            <w:tcW w:w="7938" w:type="dxa"/>
          </w:tcPr>
          <w:p w:rsidR="009B6E5E" w:rsidRDefault="009B6E5E" w:rsidP="009B6E5E">
            <w:pPr>
              <w:pStyle w:val="BlockText"/>
              <w:tabs>
                <w:tab w:val="left" w:pos="1056"/>
              </w:tabs>
            </w:pPr>
            <w:r w:rsidRPr="009B6E5E">
              <w:t>If a lease is terminated or expires as to part of the site the memorials remain only on those computer freehold registers or part computer freehold registers that remain subject to the lease</w:t>
            </w:r>
            <w:r>
              <w:t>.</w:t>
            </w:r>
          </w:p>
        </w:tc>
      </w:tr>
    </w:tbl>
    <w:p w:rsidR="009B6E5E" w:rsidRDefault="009B6E5E" w:rsidP="003F4969">
      <w:pPr>
        <w:pStyle w:val="blockline"/>
      </w:pPr>
    </w:p>
    <w:tbl>
      <w:tblPr>
        <w:tblW w:w="0" w:type="auto"/>
        <w:tblLayout w:type="fixed"/>
        <w:tblLook w:val="04A0" w:firstRow="1" w:lastRow="0" w:firstColumn="1" w:lastColumn="0" w:noHBand="0" w:noVBand="1"/>
      </w:tblPr>
      <w:tblGrid>
        <w:gridCol w:w="1951"/>
        <w:gridCol w:w="7938"/>
      </w:tblGrid>
      <w:tr w:rsidR="009B6E5E" w:rsidTr="003F4969">
        <w:tc>
          <w:tcPr>
            <w:tcW w:w="1951" w:type="dxa"/>
          </w:tcPr>
          <w:p w:rsidR="009B6E5E" w:rsidRDefault="009B6E5E" w:rsidP="003F4969">
            <w:pPr>
              <w:pStyle w:val="Heading2"/>
            </w:pPr>
            <w:bookmarkStart w:id="65" w:name="_Toc387992246"/>
            <w:r w:rsidRPr="009B6E5E">
              <w:t>Statutory directive</w:t>
            </w:r>
            <w:bookmarkEnd w:id="65"/>
          </w:p>
        </w:tc>
        <w:tc>
          <w:tcPr>
            <w:tcW w:w="7938" w:type="dxa"/>
          </w:tcPr>
          <w:p w:rsidR="009B6E5E" w:rsidRDefault="009B6E5E" w:rsidP="00875CF2">
            <w:pPr>
              <w:pStyle w:val="BlockText"/>
            </w:pPr>
            <w:r w:rsidRPr="009B6E5E">
              <w:t>An application under s</w:t>
            </w:r>
            <w:r>
              <w:t> </w:t>
            </w:r>
            <w:r w:rsidR="00875CF2">
              <w:t>95</w:t>
            </w:r>
            <w:r>
              <w:t>(3) is free of charge (</w:t>
            </w:r>
            <w:r w:rsidRPr="009B6E5E">
              <w:t>s</w:t>
            </w:r>
            <w:r w:rsidR="00772DF2">
              <w:t> </w:t>
            </w:r>
            <w:r w:rsidR="00875CF2">
              <w:t>95</w:t>
            </w:r>
            <w:r w:rsidRPr="009B6E5E">
              <w:t>(4)</w:t>
            </w:r>
            <w:r>
              <w:t>).</w:t>
            </w:r>
          </w:p>
        </w:tc>
      </w:tr>
    </w:tbl>
    <w:p w:rsidR="009B6E5E" w:rsidRDefault="009B6E5E" w:rsidP="003F4969">
      <w:pPr>
        <w:pStyle w:val="blockline"/>
      </w:pPr>
    </w:p>
    <w:p w:rsidR="00AA5A3F" w:rsidRDefault="00AA5A3F">
      <w:r>
        <w:br w:type="page"/>
      </w:r>
    </w:p>
    <w:p w:rsidR="009B6E5E" w:rsidRDefault="009B6E5E" w:rsidP="003F4969">
      <w:pPr>
        <w:pStyle w:val="Heading1"/>
      </w:pPr>
      <w:bookmarkStart w:id="66" w:name="_Toc387992247"/>
      <w:r>
        <w:lastRenderedPageBreak/>
        <w:t>Access to protected sites</w:t>
      </w:r>
      <w:bookmarkEnd w:id="66"/>
    </w:p>
    <w:p w:rsidR="009B6E5E" w:rsidRDefault="009B6E5E" w:rsidP="003F4969">
      <w:pPr>
        <w:pStyle w:val="blockline"/>
      </w:pPr>
    </w:p>
    <w:tbl>
      <w:tblPr>
        <w:tblW w:w="0" w:type="auto"/>
        <w:tblLayout w:type="fixed"/>
        <w:tblLook w:val="04A0" w:firstRow="1" w:lastRow="0" w:firstColumn="1" w:lastColumn="0" w:noHBand="0" w:noVBand="1"/>
      </w:tblPr>
      <w:tblGrid>
        <w:gridCol w:w="1951"/>
        <w:gridCol w:w="7938"/>
      </w:tblGrid>
      <w:tr w:rsidR="009B6E5E" w:rsidTr="003F4969">
        <w:tc>
          <w:tcPr>
            <w:tcW w:w="1951" w:type="dxa"/>
          </w:tcPr>
          <w:p w:rsidR="009B6E5E" w:rsidRDefault="009B6E5E" w:rsidP="003F4969">
            <w:pPr>
              <w:pStyle w:val="Heading2"/>
            </w:pPr>
            <w:bookmarkStart w:id="67" w:name="_Toc387992248"/>
            <w:r>
              <w:t>Trigger</w:t>
            </w:r>
            <w:bookmarkEnd w:id="67"/>
          </w:p>
        </w:tc>
        <w:tc>
          <w:tcPr>
            <w:tcW w:w="7938" w:type="dxa"/>
          </w:tcPr>
          <w:p w:rsidR="009B6E5E" w:rsidRDefault="009B6E5E" w:rsidP="006A35C2">
            <w:pPr>
              <w:pStyle w:val="BlockText"/>
            </w:pPr>
            <w:r w:rsidRPr="009B6E5E">
              <w:t>Any transfer of li</w:t>
            </w:r>
            <w:r>
              <w:t>censed or unlicensed land (s </w:t>
            </w:r>
            <w:r w:rsidR="006A35C2">
              <w:t>104</w:t>
            </w:r>
            <w:r>
              <w:t>).</w:t>
            </w:r>
          </w:p>
        </w:tc>
      </w:tr>
    </w:tbl>
    <w:p w:rsidR="009B6E5E" w:rsidRDefault="009B6E5E" w:rsidP="003F4969">
      <w:pPr>
        <w:pStyle w:val="blockline"/>
      </w:pPr>
    </w:p>
    <w:tbl>
      <w:tblPr>
        <w:tblW w:w="0" w:type="auto"/>
        <w:tblLayout w:type="fixed"/>
        <w:tblLook w:val="04A0" w:firstRow="1" w:lastRow="0" w:firstColumn="1" w:lastColumn="0" w:noHBand="0" w:noVBand="1"/>
      </w:tblPr>
      <w:tblGrid>
        <w:gridCol w:w="1951"/>
        <w:gridCol w:w="7938"/>
      </w:tblGrid>
      <w:tr w:rsidR="009B6E5E" w:rsidTr="003F4969">
        <w:tc>
          <w:tcPr>
            <w:tcW w:w="1951" w:type="dxa"/>
          </w:tcPr>
          <w:p w:rsidR="009B6E5E" w:rsidRDefault="009B6E5E" w:rsidP="003F4969">
            <w:pPr>
              <w:pStyle w:val="Heading2"/>
            </w:pPr>
            <w:bookmarkStart w:id="68" w:name="_Toc387992249"/>
            <w:r w:rsidRPr="009B6E5E">
              <w:t>Action – notation on computer freehold register</w:t>
            </w:r>
            <w:bookmarkEnd w:id="68"/>
          </w:p>
        </w:tc>
        <w:tc>
          <w:tcPr>
            <w:tcW w:w="7938" w:type="dxa"/>
          </w:tcPr>
          <w:p w:rsidR="009B6E5E" w:rsidRDefault="009B6E5E" w:rsidP="009B6E5E">
            <w:pPr>
              <w:pStyle w:val="Indent1abc0"/>
              <w:numPr>
                <w:ilvl w:val="0"/>
                <w:numId w:val="42"/>
              </w:numPr>
            </w:pPr>
            <w:r>
              <w:t>The transfer must include a statement that the land is subject to a right of access to any protected sites on the land.</w:t>
            </w:r>
          </w:p>
          <w:p w:rsidR="009B6E5E" w:rsidRDefault="009B6E5E" w:rsidP="009B6E5E">
            <w:pPr>
              <w:pStyle w:val="Indent1abc0"/>
            </w:pPr>
            <w:r>
              <w:t xml:space="preserve">The RGL must make a notation on the computer freehold register that the land </w:t>
            </w:r>
            <w:r w:rsidR="00441ACC">
              <w:t>is subject</w:t>
            </w:r>
            <w:r>
              <w:t xml:space="preserve"> to a right of access set out in subpart 4 of part 3 of the Act.</w:t>
            </w:r>
          </w:p>
        </w:tc>
      </w:tr>
    </w:tbl>
    <w:p w:rsidR="009B6E5E" w:rsidRDefault="009B6E5E" w:rsidP="003F4969">
      <w:pPr>
        <w:pStyle w:val="blockline"/>
      </w:pPr>
    </w:p>
    <w:tbl>
      <w:tblPr>
        <w:tblW w:w="0" w:type="auto"/>
        <w:tblLayout w:type="fixed"/>
        <w:tblLook w:val="04A0" w:firstRow="1" w:lastRow="0" w:firstColumn="1" w:lastColumn="0" w:noHBand="0" w:noVBand="1"/>
      </w:tblPr>
      <w:tblGrid>
        <w:gridCol w:w="1951"/>
        <w:gridCol w:w="7938"/>
      </w:tblGrid>
      <w:tr w:rsidR="009B6E5E" w:rsidTr="003F4969">
        <w:tc>
          <w:tcPr>
            <w:tcW w:w="1951" w:type="dxa"/>
          </w:tcPr>
          <w:p w:rsidR="009B6E5E" w:rsidRDefault="009B6E5E" w:rsidP="009B6E5E">
            <w:pPr>
              <w:pStyle w:val="Heading2"/>
            </w:pPr>
            <w:bookmarkStart w:id="69" w:name="_Toc387992250"/>
            <w:r>
              <w:t>Memorial</w:t>
            </w:r>
            <w:bookmarkEnd w:id="69"/>
          </w:p>
        </w:tc>
        <w:tc>
          <w:tcPr>
            <w:tcW w:w="7938" w:type="dxa"/>
          </w:tcPr>
          <w:p w:rsidR="009B6E5E" w:rsidRDefault="009B6E5E" w:rsidP="009B6E5E">
            <w:pPr>
              <w:pStyle w:val="BlockText"/>
            </w:pPr>
            <w:r>
              <w:t xml:space="preserve">A suitable memorial would be: </w:t>
            </w:r>
          </w:p>
          <w:p w:rsidR="009B6E5E" w:rsidRDefault="00D56BA9" w:rsidP="004505F1">
            <w:pPr>
              <w:pStyle w:val="Memorial1cm"/>
            </w:pPr>
            <w:r>
              <w:t>'</w:t>
            </w:r>
            <w:r w:rsidR="009B6E5E">
              <w:t>[part of] the within land is subject to a right of access</w:t>
            </w:r>
            <w:r w:rsidR="004505F1">
              <w:t xml:space="preserve"> to protected sites </w:t>
            </w:r>
            <w:r w:rsidR="009B6E5E">
              <w:t xml:space="preserve"> under </w:t>
            </w:r>
            <w:r w:rsidR="004505F1">
              <w:t>S</w:t>
            </w:r>
            <w:r w:rsidR="009B6E5E">
              <w:t xml:space="preserve">ubpart 4 of </w:t>
            </w:r>
            <w:r w:rsidR="004505F1">
              <w:t>P</w:t>
            </w:r>
            <w:r w:rsidR="009B6E5E">
              <w:t xml:space="preserve">art 3 of the </w:t>
            </w:r>
            <w:proofErr w:type="spellStart"/>
            <w:r w:rsidR="009B6E5E">
              <w:t>Raukawa</w:t>
            </w:r>
            <w:proofErr w:type="spellEnd"/>
            <w:r w:rsidR="009B6E5E">
              <w:t xml:space="preserve"> Claims Settlement Act </w:t>
            </w:r>
            <w:r w:rsidR="006A35C2">
              <w:t xml:space="preserve">2014 </w:t>
            </w:r>
            <w:r w:rsidR="009B6E5E">
              <w:t>See application [registration number] [</w:t>
            </w:r>
            <w:r w:rsidR="009B6E5E" w:rsidRPr="009B6E5E">
              <w:rPr>
                <w:i/>
              </w:rPr>
              <w:t>date and time</w:t>
            </w:r>
            <w:r w:rsidR="009B6E5E">
              <w:t>]</w:t>
            </w:r>
            <w:r>
              <w:t>'</w:t>
            </w:r>
          </w:p>
        </w:tc>
      </w:tr>
    </w:tbl>
    <w:p w:rsidR="009B6E5E" w:rsidRDefault="009B6E5E" w:rsidP="003F4969">
      <w:pPr>
        <w:pStyle w:val="blockline"/>
      </w:pPr>
    </w:p>
    <w:p w:rsidR="009B6E5E" w:rsidRDefault="009B6E5E">
      <w:r>
        <w:br w:type="page"/>
      </w:r>
    </w:p>
    <w:p w:rsidR="00AA5A3F" w:rsidRDefault="00FA18BD" w:rsidP="00FA18BD">
      <w:pPr>
        <w:pStyle w:val="Heading1"/>
      </w:pPr>
      <w:bookmarkStart w:id="70" w:name="_Toc387992251"/>
      <w:r w:rsidRPr="00FA18BD">
        <w:lastRenderedPageBreak/>
        <w:t>Right of first refusal</w:t>
      </w:r>
      <w:bookmarkEnd w:id="70"/>
    </w:p>
    <w:p w:rsidR="00AA5A3F" w:rsidRDefault="00AA5A3F" w:rsidP="00BB521C">
      <w:pPr>
        <w:pStyle w:val="blockline"/>
      </w:pPr>
    </w:p>
    <w:tbl>
      <w:tblPr>
        <w:tblW w:w="0" w:type="auto"/>
        <w:tblLayout w:type="fixed"/>
        <w:tblLook w:val="04A0" w:firstRow="1" w:lastRow="0" w:firstColumn="1" w:lastColumn="0" w:noHBand="0" w:noVBand="1"/>
      </w:tblPr>
      <w:tblGrid>
        <w:gridCol w:w="1951"/>
        <w:gridCol w:w="7938"/>
      </w:tblGrid>
      <w:tr w:rsidR="00AA5A3F" w:rsidTr="00BB521C">
        <w:tc>
          <w:tcPr>
            <w:tcW w:w="1951" w:type="dxa"/>
          </w:tcPr>
          <w:p w:rsidR="00AA5A3F" w:rsidRDefault="00FA18BD" w:rsidP="00BB521C">
            <w:pPr>
              <w:pStyle w:val="Heading2"/>
            </w:pPr>
            <w:bookmarkStart w:id="71" w:name="_Toc387992252"/>
            <w:r w:rsidRPr="00FA18BD">
              <w:t>Trigger</w:t>
            </w:r>
            <w:bookmarkEnd w:id="71"/>
          </w:p>
        </w:tc>
        <w:tc>
          <w:tcPr>
            <w:tcW w:w="7938" w:type="dxa"/>
          </w:tcPr>
          <w:p w:rsidR="00AA5A3F" w:rsidRDefault="00FA18BD" w:rsidP="00D44678">
            <w:pPr>
              <w:pStyle w:val="Indent1abc0"/>
              <w:numPr>
                <w:ilvl w:val="0"/>
                <w:numId w:val="47"/>
              </w:numPr>
            </w:pPr>
            <w:r w:rsidRPr="00FA18BD">
              <w:t>Receipt of a certificate from the Chief Executive under</w:t>
            </w:r>
            <w:r w:rsidR="003F4969">
              <w:t xml:space="preserve"> s 13</w:t>
            </w:r>
            <w:r w:rsidR="001A7545">
              <w:t>1</w:t>
            </w:r>
            <w:r w:rsidRPr="00FA18BD">
              <w:t xml:space="preserve"> that identifies one or more computer registers for RFR land.</w:t>
            </w:r>
            <w:r w:rsidR="00D10EE1">
              <w:t xml:space="preserve"> </w:t>
            </w:r>
          </w:p>
          <w:p w:rsidR="00D10EE1" w:rsidRDefault="00D10EE1" w:rsidP="00D44678">
            <w:pPr>
              <w:pStyle w:val="Indent1abc0"/>
            </w:pPr>
            <w:r>
              <w:t>A template certificate has been approved by the RGL and is set out in Technical Circular 2013.T06.</w:t>
            </w:r>
          </w:p>
        </w:tc>
      </w:tr>
    </w:tbl>
    <w:p w:rsidR="00AA5A3F" w:rsidRDefault="00AA5A3F" w:rsidP="00BB521C">
      <w:pPr>
        <w:pStyle w:val="blockline"/>
      </w:pPr>
    </w:p>
    <w:tbl>
      <w:tblPr>
        <w:tblW w:w="0" w:type="auto"/>
        <w:tblLayout w:type="fixed"/>
        <w:tblLook w:val="04A0" w:firstRow="1" w:lastRow="0" w:firstColumn="1" w:lastColumn="0" w:noHBand="0" w:noVBand="1"/>
      </w:tblPr>
      <w:tblGrid>
        <w:gridCol w:w="1951"/>
        <w:gridCol w:w="7938"/>
      </w:tblGrid>
      <w:tr w:rsidR="00FA18BD" w:rsidTr="00BB521C">
        <w:tc>
          <w:tcPr>
            <w:tcW w:w="1951" w:type="dxa"/>
          </w:tcPr>
          <w:p w:rsidR="00FA18BD" w:rsidRDefault="00FA18BD" w:rsidP="00BB521C">
            <w:pPr>
              <w:pStyle w:val="Heading2"/>
            </w:pPr>
            <w:bookmarkStart w:id="72" w:name="_Toc387992253"/>
            <w:r w:rsidRPr="00FA18BD">
              <w:t>Action—memorials record RFR land</w:t>
            </w:r>
            <w:r w:rsidR="00441ACC">
              <w:t xml:space="preserve"> </w:t>
            </w:r>
            <w:r w:rsidR="001B608A">
              <w:t>(</w:t>
            </w:r>
            <w:r w:rsidR="00441ACC">
              <w:t>s 13</w:t>
            </w:r>
            <w:r w:rsidR="001A7545">
              <w:t>1</w:t>
            </w:r>
            <w:r w:rsidR="001B608A">
              <w:t>)</w:t>
            </w:r>
            <w:bookmarkEnd w:id="72"/>
          </w:p>
        </w:tc>
        <w:tc>
          <w:tcPr>
            <w:tcW w:w="7938" w:type="dxa"/>
          </w:tcPr>
          <w:p w:rsidR="00FA18BD" w:rsidRDefault="00FA18BD" w:rsidP="009B6E5E">
            <w:pPr>
              <w:pStyle w:val="Indent1abc0"/>
              <w:numPr>
                <w:ilvl w:val="0"/>
                <w:numId w:val="30"/>
              </w:numPr>
            </w:pPr>
            <w:r>
              <w:t xml:space="preserve">Add the following memorial to the current view of the computer register identified in the </w:t>
            </w:r>
            <w:r w:rsidR="00477708">
              <w:t>s 1</w:t>
            </w:r>
            <w:r w:rsidR="00F361C6">
              <w:t>3</w:t>
            </w:r>
            <w:r w:rsidR="001A7545">
              <w:t>1</w:t>
            </w:r>
            <w:r>
              <w:t xml:space="preserve"> certificate:</w:t>
            </w:r>
          </w:p>
          <w:p w:rsidR="00FA18BD" w:rsidRPr="004A7277" w:rsidRDefault="00D56BA9" w:rsidP="000B7438">
            <w:pPr>
              <w:pStyle w:val="Memorial1cm"/>
            </w:pPr>
            <w:r>
              <w:t>'</w:t>
            </w:r>
            <w:r w:rsidR="001333C4" w:rsidRPr="004A7277">
              <w:t>[</w:t>
            </w:r>
            <w:r w:rsidR="001333C4" w:rsidRPr="004A7277">
              <w:rPr>
                <w:i/>
              </w:rPr>
              <w:t>certificate identifier</w:t>
            </w:r>
            <w:r w:rsidR="001333C4" w:rsidRPr="004A7277">
              <w:t>]</w:t>
            </w:r>
            <w:r w:rsidR="00FA18BD" w:rsidRPr="004A7277">
              <w:t xml:space="preserve"> Certificate under section</w:t>
            </w:r>
            <w:r w:rsidR="00772DF2">
              <w:t> </w:t>
            </w:r>
            <w:r w:rsidR="003F4969" w:rsidRPr="004A7277">
              <w:t>13</w:t>
            </w:r>
            <w:r w:rsidR="001A7545">
              <w:t>1</w:t>
            </w:r>
            <w:r w:rsidR="00FA18BD" w:rsidRPr="004A7277">
              <w:t xml:space="preserve"> of the</w:t>
            </w:r>
            <w:r w:rsidR="003F4969" w:rsidRPr="004A7277">
              <w:t xml:space="preserve"> </w:t>
            </w:r>
            <w:proofErr w:type="spellStart"/>
            <w:r w:rsidR="003F4969" w:rsidRPr="004A7277">
              <w:t>Raukawa</w:t>
            </w:r>
            <w:proofErr w:type="spellEnd"/>
            <w:r w:rsidR="003F4969" w:rsidRPr="004A7277">
              <w:t xml:space="preserve"> Claims Settlement Act 201</w:t>
            </w:r>
            <w:r w:rsidR="00441ACC">
              <w:t>4</w:t>
            </w:r>
            <w:r w:rsidR="00FA18BD" w:rsidRPr="004A7277">
              <w:t xml:space="preserve"> that the within land is RFR land as defined in</w:t>
            </w:r>
            <w:r w:rsidR="004A7277" w:rsidRPr="004A7277">
              <w:t xml:space="preserve"> section</w:t>
            </w:r>
            <w:r w:rsidR="00772DF2">
              <w:t> </w:t>
            </w:r>
            <w:r w:rsidR="004A7277" w:rsidRPr="004A7277">
              <w:t>10</w:t>
            </w:r>
            <w:r w:rsidR="004505F1">
              <w:t>6</w:t>
            </w:r>
            <w:r w:rsidR="00FA18BD" w:rsidRPr="004A7277">
              <w:t xml:space="preserve"> </w:t>
            </w:r>
            <w:r w:rsidR="004A7277" w:rsidRPr="004A7277">
              <w:t xml:space="preserve">of that Act </w:t>
            </w:r>
            <w:r w:rsidR="00FA18BD" w:rsidRPr="004A7277">
              <w:t xml:space="preserve">and is subject to Subpart </w:t>
            </w:r>
            <w:r w:rsidR="004A7277" w:rsidRPr="004A7277">
              <w:t xml:space="preserve">5 </w:t>
            </w:r>
            <w:r w:rsidR="00FA18BD" w:rsidRPr="004A7277">
              <w:t xml:space="preserve">of Part </w:t>
            </w:r>
            <w:r w:rsidR="004A7277" w:rsidRPr="004A7277">
              <w:t xml:space="preserve">3 </w:t>
            </w:r>
            <w:r w:rsidR="00FA18BD" w:rsidRPr="004A7277">
              <w:t xml:space="preserve">of the Act (which restricts disposal, including leasing, of the land) </w:t>
            </w:r>
            <w:r w:rsidR="00A03F36" w:rsidRPr="004A7277">
              <w:t>[</w:t>
            </w:r>
            <w:r w:rsidR="00A03F36" w:rsidRPr="004A7277">
              <w:rPr>
                <w:i/>
              </w:rPr>
              <w:t>date and time</w:t>
            </w:r>
            <w:r w:rsidR="00A03F36" w:rsidRPr="004A7277">
              <w:t>]</w:t>
            </w:r>
            <w:r>
              <w:t>'</w:t>
            </w:r>
          </w:p>
          <w:p w:rsidR="00FA18BD" w:rsidRDefault="00FA18BD" w:rsidP="00BB521C">
            <w:pPr>
              <w:pStyle w:val="Indent1abc0"/>
            </w:pPr>
            <w:r>
              <w:t>The standard registration fee is payable.</w:t>
            </w:r>
          </w:p>
        </w:tc>
      </w:tr>
    </w:tbl>
    <w:p w:rsidR="00FA18BD" w:rsidRDefault="00FA18BD" w:rsidP="00BB521C">
      <w:pPr>
        <w:pStyle w:val="blockline"/>
      </w:pPr>
    </w:p>
    <w:tbl>
      <w:tblPr>
        <w:tblW w:w="0" w:type="auto"/>
        <w:tblLayout w:type="fixed"/>
        <w:tblLook w:val="04A0" w:firstRow="1" w:lastRow="0" w:firstColumn="1" w:lastColumn="0" w:noHBand="0" w:noVBand="1"/>
      </w:tblPr>
      <w:tblGrid>
        <w:gridCol w:w="1951"/>
        <w:gridCol w:w="7938"/>
      </w:tblGrid>
      <w:tr w:rsidR="00FA18BD" w:rsidTr="00BB521C">
        <w:tc>
          <w:tcPr>
            <w:tcW w:w="1951" w:type="dxa"/>
          </w:tcPr>
          <w:p w:rsidR="00FA18BD" w:rsidRDefault="00FA18BD" w:rsidP="0089155C">
            <w:pPr>
              <w:pStyle w:val="Heading2"/>
            </w:pPr>
            <w:bookmarkStart w:id="73" w:name="_Toc387992254"/>
            <w:r w:rsidRPr="00FA18BD">
              <w:t xml:space="preserve">Trigger – </w:t>
            </w:r>
            <w:r w:rsidR="00A03F36" w:rsidRPr="009022F9">
              <w:t>s</w:t>
            </w:r>
            <w:r w:rsidR="001B608A">
              <w:t> </w:t>
            </w:r>
            <w:r w:rsidR="00F361C6" w:rsidRPr="009022F9">
              <w:t>13</w:t>
            </w:r>
            <w:r w:rsidR="0089155C">
              <w:t>2</w:t>
            </w:r>
            <w:r w:rsidRPr="00A81C9A">
              <w:t xml:space="preserve"> </w:t>
            </w:r>
            <w:r w:rsidRPr="00FA18BD">
              <w:t>certificate</w:t>
            </w:r>
            <w:bookmarkEnd w:id="73"/>
          </w:p>
        </w:tc>
        <w:tc>
          <w:tcPr>
            <w:tcW w:w="7938" w:type="dxa"/>
          </w:tcPr>
          <w:p w:rsidR="00FA18BD" w:rsidRDefault="00FA18BD" w:rsidP="0089155C">
            <w:pPr>
              <w:pStyle w:val="BlockText"/>
            </w:pPr>
            <w:r w:rsidRPr="00FA18BD">
              <w:t xml:space="preserve">Receipt of a certificate from the Chief Executive under </w:t>
            </w:r>
            <w:r w:rsidR="004A7277">
              <w:t>s 13</w:t>
            </w:r>
            <w:r w:rsidR="0089155C">
              <w:t>2</w:t>
            </w:r>
            <w:r w:rsidR="004A7277">
              <w:t xml:space="preserve">(1) </w:t>
            </w:r>
            <w:r w:rsidRPr="00FA18BD">
              <w:t xml:space="preserve">for the removal of </w:t>
            </w:r>
            <w:r w:rsidR="004A7277">
              <w:t>s 13</w:t>
            </w:r>
            <w:r w:rsidR="0089155C">
              <w:t>1</w:t>
            </w:r>
            <w:r w:rsidRPr="00FA18BD">
              <w:t xml:space="preserve"> memorials from a computer register on land ceasing to be RFR land.</w:t>
            </w:r>
          </w:p>
        </w:tc>
      </w:tr>
    </w:tbl>
    <w:p w:rsidR="00FA18BD" w:rsidRDefault="00FA18BD" w:rsidP="00BB521C">
      <w:pPr>
        <w:pStyle w:val="blockline"/>
      </w:pPr>
    </w:p>
    <w:tbl>
      <w:tblPr>
        <w:tblW w:w="0" w:type="auto"/>
        <w:tblLayout w:type="fixed"/>
        <w:tblLook w:val="04A0" w:firstRow="1" w:lastRow="0" w:firstColumn="1" w:lastColumn="0" w:noHBand="0" w:noVBand="1"/>
      </w:tblPr>
      <w:tblGrid>
        <w:gridCol w:w="1951"/>
        <w:gridCol w:w="7938"/>
      </w:tblGrid>
      <w:tr w:rsidR="00FA18BD" w:rsidTr="00BB521C">
        <w:tc>
          <w:tcPr>
            <w:tcW w:w="1951" w:type="dxa"/>
          </w:tcPr>
          <w:p w:rsidR="00FA18BD" w:rsidRDefault="00FA18BD" w:rsidP="00BB521C">
            <w:pPr>
              <w:pStyle w:val="Heading2"/>
            </w:pPr>
            <w:bookmarkStart w:id="74" w:name="_Toc387992255"/>
            <w:r w:rsidRPr="00FA18BD">
              <w:t>Action – registration requirements</w:t>
            </w:r>
            <w:bookmarkEnd w:id="74"/>
          </w:p>
        </w:tc>
        <w:tc>
          <w:tcPr>
            <w:tcW w:w="7938" w:type="dxa"/>
          </w:tcPr>
          <w:p w:rsidR="00FA18BD" w:rsidRDefault="00FA18BD" w:rsidP="00610350">
            <w:pPr>
              <w:pStyle w:val="Indent1abc0"/>
              <w:numPr>
                <w:ilvl w:val="0"/>
                <w:numId w:val="11"/>
              </w:numPr>
            </w:pPr>
            <w:r>
              <w:t>The RGL must record the following memorial on the historic view of the register:</w:t>
            </w:r>
          </w:p>
          <w:p w:rsidR="00FA18BD" w:rsidRPr="004A7277" w:rsidRDefault="00D56BA9" w:rsidP="000B7438">
            <w:pPr>
              <w:pStyle w:val="Memorial1cm"/>
            </w:pPr>
            <w:r>
              <w:t>'</w:t>
            </w:r>
            <w:r w:rsidR="001333C4" w:rsidRPr="004A7277">
              <w:t>[</w:t>
            </w:r>
            <w:r w:rsidR="001333C4" w:rsidRPr="004A7277">
              <w:rPr>
                <w:i/>
              </w:rPr>
              <w:t>certificate identifier</w:t>
            </w:r>
            <w:r w:rsidR="001333C4" w:rsidRPr="004A7277">
              <w:t>]</w:t>
            </w:r>
            <w:r w:rsidR="00FA18BD" w:rsidRPr="004A7277">
              <w:t xml:space="preserve"> Certificate under </w:t>
            </w:r>
            <w:r w:rsidR="00A03F36" w:rsidRPr="004A7277">
              <w:t xml:space="preserve">section </w:t>
            </w:r>
            <w:r w:rsidR="004A7277">
              <w:t>13</w:t>
            </w:r>
            <w:r w:rsidR="0089155C">
              <w:t>2</w:t>
            </w:r>
            <w:r w:rsidR="004A7277">
              <w:t>(1)</w:t>
            </w:r>
            <w:r w:rsidR="00FA18BD" w:rsidRPr="004A7277">
              <w:t xml:space="preserve"> of the </w:t>
            </w:r>
            <w:proofErr w:type="spellStart"/>
            <w:r w:rsidR="00F14F12" w:rsidRPr="004A7277">
              <w:t>Raukawa</w:t>
            </w:r>
            <w:proofErr w:type="spellEnd"/>
            <w:r w:rsidR="00F14F12" w:rsidRPr="004A7277">
              <w:t xml:space="preserve"> Claims Settlement Act 201</w:t>
            </w:r>
            <w:r w:rsidR="00441ACC">
              <w:t>4</w:t>
            </w:r>
            <w:r w:rsidR="00FA18BD" w:rsidRPr="004A7277">
              <w:t xml:space="preserve"> removing </w:t>
            </w:r>
            <w:r w:rsidR="00A03F36" w:rsidRPr="004A7277">
              <w:t>[</w:t>
            </w:r>
            <w:r w:rsidR="00A03F36" w:rsidRPr="004A7277">
              <w:rPr>
                <w:i/>
              </w:rPr>
              <w:t>memorial identifier</w:t>
            </w:r>
            <w:r w:rsidR="00A03F36" w:rsidRPr="004A7277">
              <w:t>]</w:t>
            </w:r>
            <w:r w:rsidR="00FA18BD" w:rsidRPr="004A7277">
              <w:t xml:space="preserve"> entered under </w:t>
            </w:r>
            <w:r w:rsidR="004A7277">
              <w:t>section 13</w:t>
            </w:r>
            <w:r w:rsidR="0089155C">
              <w:t>1</w:t>
            </w:r>
            <w:r w:rsidR="00FA18BD" w:rsidRPr="004A7277">
              <w:t xml:space="preserve"> </w:t>
            </w:r>
            <w:r w:rsidR="00A03F36" w:rsidRPr="004A7277">
              <w:t>[</w:t>
            </w:r>
            <w:r w:rsidR="00A03F36" w:rsidRPr="004A7277">
              <w:rPr>
                <w:i/>
              </w:rPr>
              <w:t>date and time</w:t>
            </w:r>
            <w:r w:rsidR="00A03F36" w:rsidRPr="004A7277">
              <w:t>]</w:t>
            </w:r>
            <w:r>
              <w:t>'</w:t>
            </w:r>
          </w:p>
          <w:p w:rsidR="00FA18BD" w:rsidRDefault="00FA18BD" w:rsidP="00BB521C">
            <w:pPr>
              <w:pStyle w:val="Indent1abc0"/>
            </w:pPr>
            <w:r>
              <w:t>The standard registration fee is payable.</w:t>
            </w:r>
          </w:p>
        </w:tc>
      </w:tr>
    </w:tbl>
    <w:p w:rsidR="00C82F0F" w:rsidRDefault="00C82F0F" w:rsidP="00BB521C">
      <w:pPr>
        <w:pStyle w:val="continuedonnextpage"/>
      </w:pPr>
      <w:r>
        <w:t>continued on next page</w:t>
      </w:r>
    </w:p>
    <w:p w:rsidR="00C82F0F" w:rsidRPr="00C82F0F" w:rsidRDefault="00C82F0F" w:rsidP="00C82F0F">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BA367E">
        <w:rPr>
          <w:rStyle w:val="MaptitlecontinuedChar"/>
          <w:noProof/>
        </w:rPr>
        <w:t>Right of first refusal</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C82F0F" w:rsidRDefault="00C82F0F" w:rsidP="00BB521C">
      <w:pPr>
        <w:pStyle w:val="blockline"/>
      </w:pPr>
    </w:p>
    <w:tbl>
      <w:tblPr>
        <w:tblW w:w="9889" w:type="dxa"/>
        <w:tblLayout w:type="fixed"/>
        <w:tblLook w:val="04A0" w:firstRow="1" w:lastRow="0" w:firstColumn="1" w:lastColumn="0" w:noHBand="0" w:noVBand="1"/>
      </w:tblPr>
      <w:tblGrid>
        <w:gridCol w:w="1951"/>
        <w:gridCol w:w="7938"/>
      </w:tblGrid>
      <w:tr w:rsidR="00FA18BD" w:rsidTr="00C82F0F">
        <w:tc>
          <w:tcPr>
            <w:tcW w:w="1951" w:type="dxa"/>
          </w:tcPr>
          <w:p w:rsidR="00FA18BD" w:rsidRDefault="00FA18BD" w:rsidP="0089155C">
            <w:pPr>
              <w:pStyle w:val="Heading2"/>
            </w:pPr>
            <w:bookmarkStart w:id="75" w:name="_Toc387992256"/>
            <w:r w:rsidRPr="00FA18BD">
              <w:t xml:space="preserve">Trigger – </w:t>
            </w:r>
            <w:r w:rsidR="00A03F36" w:rsidRPr="009022F9">
              <w:t>s </w:t>
            </w:r>
            <w:r w:rsidR="00F361C6" w:rsidRPr="009022F9">
              <w:t>13</w:t>
            </w:r>
            <w:r w:rsidR="0089155C">
              <w:t>3</w:t>
            </w:r>
            <w:r w:rsidRPr="009022F9">
              <w:t xml:space="preserve"> </w:t>
            </w:r>
            <w:r w:rsidRPr="00FA18BD">
              <w:t>certificate</w:t>
            </w:r>
            <w:bookmarkEnd w:id="75"/>
          </w:p>
        </w:tc>
        <w:tc>
          <w:tcPr>
            <w:tcW w:w="7938" w:type="dxa"/>
          </w:tcPr>
          <w:p w:rsidR="00FA18BD" w:rsidRDefault="00FA18BD" w:rsidP="0089155C">
            <w:pPr>
              <w:pStyle w:val="BlockText"/>
            </w:pPr>
            <w:r w:rsidRPr="00FA18BD">
              <w:t xml:space="preserve">Receipt of a certificate from the Chief Executive under </w:t>
            </w:r>
            <w:r w:rsidR="004A7277">
              <w:t>s 13</w:t>
            </w:r>
            <w:r w:rsidR="0089155C">
              <w:t>3</w:t>
            </w:r>
            <w:r w:rsidR="004A7277">
              <w:t>(2)</w:t>
            </w:r>
            <w:r w:rsidRPr="00FA18BD">
              <w:t xml:space="preserve"> for the removal of </w:t>
            </w:r>
            <w:r w:rsidR="004A7277">
              <w:t>s 13</w:t>
            </w:r>
            <w:r w:rsidR="0089155C">
              <w:t>1</w:t>
            </w:r>
            <w:r w:rsidRPr="00FA18BD">
              <w:t xml:space="preserve"> memorials from a computer register at the end of the RFR period.</w:t>
            </w:r>
          </w:p>
        </w:tc>
      </w:tr>
    </w:tbl>
    <w:p w:rsidR="00FA18BD" w:rsidRPr="00035DE2" w:rsidRDefault="00FA18BD" w:rsidP="00BB521C">
      <w:pPr>
        <w:pStyle w:val="blockline"/>
      </w:pPr>
    </w:p>
    <w:tbl>
      <w:tblPr>
        <w:tblW w:w="0" w:type="auto"/>
        <w:tblLayout w:type="fixed"/>
        <w:tblLook w:val="04A0" w:firstRow="1" w:lastRow="0" w:firstColumn="1" w:lastColumn="0" w:noHBand="0" w:noVBand="1"/>
      </w:tblPr>
      <w:tblGrid>
        <w:gridCol w:w="1951"/>
        <w:gridCol w:w="7938"/>
      </w:tblGrid>
      <w:tr w:rsidR="00FA18BD" w:rsidTr="00BB521C">
        <w:tc>
          <w:tcPr>
            <w:tcW w:w="1951" w:type="dxa"/>
          </w:tcPr>
          <w:p w:rsidR="00FA18BD" w:rsidRDefault="00FA18BD" w:rsidP="00BB521C">
            <w:pPr>
              <w:pStyle w:val="Heading2"/>
            </w:pPr>
            <w:bookmarkStart w:id="76" w:name="_Toc387992257"/>
            <w:r w:rsidRPr="00FA18BD">
              <w:t>Action – registration requirements</w:t>
            </w:r>
            <w:bookmarkEnd w:id="76"/>
          </w:p>
        </w:tc>
        <w:tc>
          <w:tcPr>
            <w:tcW w:w="7938" w:type="dxa"/>
          </w:tcPr>
          <w:p w:rsidR="004A7277" w:rsidRDefault="00FA18BD" w:rsidP="004A7277">
            <w:pPr>
              <w:pStyle w:val="Indent1abc0"/>
              <w:numPr>
                <w:ilvl w:val="0"/>
                <w:numId w:val="10"/>
              </w:numPr>
            </w:pPr>
            <w:r>
              <w:t>The RGL must record the following memorial on the historic view of the register:</w:t>
            </w:r>
            <w:r w:rsidR="004A7277">
              <w:t xml:space="preserve"> </w:t>
            </w:r>
          </w:p>
          <w:p w:rsidR="00FA18BD" w:rsidRDefault="00D56BA9" w:rsidP="000B7438">
            <w:pPr>
              <w:pStyle w:val="Memorial1cm"/>
            </w:pPr>
            <w:r>
              <w:t>'</w:t>
            </w:r>
            <w:r w:rsidR="004A7277" w:rsidRPr="004A7277">
              <w:t>[certificate identifier] Certificate under section 13</w:t>
            </w:r>
            <w:r w:rsidR="0089155C">
              <w:t>3</w:t>
            </w:r>
            <w:r w:rsidR="004A7277" w:rsidRPr="004A7277">
              <w:t xml:space="preserve">(2) of the </w:t>
            </w:r>
            <w:proofErr w:type="spellStart"/>
            <w:r w:rsidR="004A7277" w:rsidRPr="004A7277">
              <w:t>the</w:t>
            </w:r>
            <w:proofErr w:type="spellEnd"/>
            <w:r w:rsidR="004A7277" w:rsidRPr="004A7277">
              <w:t xml:space="preserve"> </w:t>
            </w:r>
            <w:proofErr w:type="spellStart"/>
            <w:r w:rsidR="004A7277" w:rsidRPr="004A7277">
              <w:t>Raukawa</w:t>
            </w:r>
            <w:proofErr w:type="spellEnd"/>
            <w:r w:rsidR="004A7277" w:rsidRPr="004A7277">
              <w:t xml:space="preserve"> Claims Settlement Act 201</w:t>
            </w:r>
            <w:r w:rsidR="00441ACC">
              <w:t>4</w:t>
            </w:r>
            <w:r w:rsidR="004A7277" w:rsidRPr="004A7277">
              <w:t xml:space="preserve"> removing [memorial identifier] entered under section 13</w:t>
            </w:r>
            <w:r w:rsidR="0089155C">
              <w:t>1</w:t>
            </w:r>
            <w:r w:rsidR="004A7277" w:rsidRPr="004A7277">
              <w:t xml:space="preserve"> [</w:t>
            </w:r>
            <w:r w:rsidR="004A7277" w:rsidRPr="004A7277">
              <w:rPr>
                <w:i/>
              </w:rPr>
              <w:t>date and time</w:t>
            </w:r>
            <w:r w:rsidR="004A7277" w:rsidRPr="004A7277">
              <w:t>]</w:t>
            </w:r>
            <w:r>
              <w:t>'</w:t>
            </w:r>
          </w:p>
          <w:p w:rsidR="00FA18BD" w:rsidRDefault="00FA18BD" w:rsidP="00BB521C">
            <w:pPr>
              <w:pStyle w:val="Indent1abc0"/>
            </w:pPr>
            <w:r>
              <w:t>The standard registration fee is payable.</w:t>
            </w:r>
          </w:p>
        </w:tc>
      </w:tr>
    </w:tbl>
    <w:p w:rsidR="00FA18BD" w:rsidRDefault="00FA18BD" w:rsidP="00BB521C">
      <w:pPr>
        <w:pStyle w:val="blockline"/>
      </w:pPr>
    </w:p>
    <w:tbl>
      <w:tblPr>
        <w:tblW w:w="0" w:type="auto"/>
        <w:tblLayout w:type="fixed"/>
        <w:tblLook w:val="04A0" w:firstRow="1" w:lastRow="0" w:firstColumn="1" w:lastColumn="0" w:noHBand="0" w:noVBand="1"/>
      </w:tblPr>
      <w:tblGrid>
        <w:gridCol w:w="1951"/>
        <w:gridCol w:w="7938"/>
      </w:tblGrid>
      <w:tr w:rsidR="00FA18BD" w:rsidTr="00BB521C">
        <w:tc>
          <w:tcPr>
            <w:tcW w:w="1951" w:type="dxa"/>
          </w:tcPr>
          <w:p w:rsidR="00FA18BD" w:rsidRDefault="00FA18BD" w:rsidP="00BB521C">
            <w:pPr>
              <w:pStyle w:val="Heading2"/>
            </w:pPr>
            <w:bookmarkStart w:id="77" w:name="_Toc387992258"/>
            <w:r w:rsidRPr="00FA18BD">
              <w:t>Action - ongoing monitoring of RFR land</w:t>
            </w:r>
            <w:bookmarkEnd w:id="77"/>
          </w:p>
        </w:tc>
        <w:tc>
          <w:tcPr>
            <w:tcW w:w="7938" w:type="dxa"/>
          </w:tcPr>
          <w:p w:rsidR="00FA18BD" w:rsidRDefault="00FA18BD" w:rsidP="00FA18BD">
            <w:pPr>
              <w:pStyle w:val="BlockText"/>
            </w:pPr>
            <w:r>
              <w:t>A transfer or vesting of the fee simple estate, or grant of a lease for 50</w:t>
            </w:r>
            <w:r w:rsidR="00BC417C">
              <w:t> </w:t>
            </w:r>
            <w:r>
              <w:t xml:space="preserve">years or more (including any rights of renewal or extensions), in a computer register that has a memorial recorded on it under </w:t>
            </w:r>
            <w:r w:rsidR="004A7277">
              <w:t>s 13</w:t>
            </w:r>
            <w:r w:rsidR="0089155C">
              <w:t>1</w:t>
            </w:r>
            <w:r>
              <w:t>, cannot be registered unless:</w:t>
            </w:r>
          </w:p>
          <w:p w:rsidR="004A7277" w:rsidRDefault="004A7277" w:rsidP="004A7277">
            <w:pPr>
              <w:pStyle w:val="Indent1abc0"/>
              <w:numPr>
                <w:ilvl w:val="0"/>
                <w:numId w:val="9"/>
              </w:numPr>
            </w:pPr>
            <w:r>
              <w:t xml:space="preserve">the dealing is in favour of the Crown or a Crown Body </w:t>
            </w:r>
            <w:r w:rsidR="004505F1">
              <w:t xml:space="preserve"> as defined in </w:t>
            </w:r>
            <w:proofErr w:type="spellStart"/>
            <w:r>
              <w:t>s</w:t>
            </w:r>
            <w:r w:rsidR="00B82E03">
              <w:t>s</w:t>
            </w:r>
            <w:proofErr w:type="spellEnd"/>
            <w:r>
              <w:t> 105</w:t>
            </w:r>
            <w:r w:rsidR="00045EEC">
              <w:t>, or</w:t>
            </w:r>
          </w:p>
          <w:p w:rsidR="00FA18BD" w:rsidRDefault="00FA18BD" w:rsidP="004A7277">
            <w:pPr>
              <w:pStyle w:val="Indent1abc0"/>
              <w:numPr>
                <w:ilvl w:val="0"/>
                <w:numId w:val="9"/>
              </w:numPr>
            </w:pPr>
            <w:r>
              <w:t>a certificate from the Chief Executive has been received under</w:t>
            </w:r>
            <w:r w:rsidR="004A7277">
              <w:t xml:space="preserve"> s 13</w:t>
            </w:r>
            <w:r w:rsidR="0089155C">
              <w:t>2</w:t>
            </w:r>
            <w:r>
              <w:t>, or</w:t>
            </w:r>
          </w:p>
          <w:p w:rsidR="00FA18BD" w:rsidRDefault="00FA18BD" w:rsidP="004A7277">
            <w:pPr>
              <w:pStyle w:val="Indent1abc0"/>
              <w:numPr>
                <w:ilvl w:val="0"/>
                <w:numId w:val="9"/>
              </w:numPr>
            </w:pPr>
            <w:r>
              <w:t>at the end of the RFR period, a certificate from the Chief Executive has been received under</w:t>
            </w:r>
            <w:r w:rsidR="004A7277">
              <w:t xml:space="preserve"> s 13</w:t>
            </w:r>
            <w:r w:rsidR="0089155C">
              <w:t>3</w:t>
            </w:r>
            <w:r>
              <w:t xml:space="preserve"> for the removal of the memorial under</w:t>
            </w:r>
            <w:r w:rsidR="004A7277">
              <w:t xml:space="preserve"> s 130.</w:t>
            </w:r>
          </w:p>
          <w:p w:rsidR="00FA18BD" w:rsidRDefault="00FA18BD" w:rsidP="00481849">
            <w:pPr>
              <w:pStyle w:val="Blocktextnote2"/>
            </w:pPr>
            <w:r w:rsidRPr="00481849">
              <w:rPr>
                <w:b/>
              </w:rPr>
              <w:t>Note</w:t>
            </w:r>
            <w:r>
              <w:t>:</w:t>
            </w:r>
            <w:r>
              <w:tab/>
              <w:t xml:space="preserve">Transfers of RFR land without a </w:t>
            </w:r>
            <w:r w:rsidRPr="009022F9">
              <w:t xml:space="preserve">preceding </w:t>
            </w:r>
            <w:r w:rsidR="009022F9">
              <w:t>(</w:t>
            </w:r>
            <w:r w:rsidR="00A03F36" w:rsidRPr="009022F9">
              <w:t>s </w:t>
            </w:r>
            <w:r w:rsidR="00F361C6" w:rsidRPr="009022F9">
              <w:t>13</w:t>
            </w:r>
            <w:r w:rsidR="0089155C">
              <w:t>2</w:t>
            </w:r>
            <w:r w:rsidRPr="009022F9">
              <w:t xml:space="preserve"> or </w:t>
            </w:r>
            <w:r w:rsidR="00A03F36" w:rsidRPr="009022F9">
              <w:t>s </w:t>
            </w:r>
            <w:r w:rsidR="00F361C6" w:rsidRPr="009022F9">
              <w:t>13</w:t>
            </w:r>
            <w:r w:rsidR="0089155C">
              <w:t>3</w:t>
            </w:r>
            <w:r w:rsidR="009022F9">
              <w:t>)</w:t>
            </w:r>
            <w:r w:rsidRPr="009022F9">
              <w:t xml:space="preserve"> </w:t>
            </w:r>
            <w:r>
              <w:t>certificate should only be accepted if it is absolutely clear that the transferee is the Crown or a Crown Body. If there is any doubt, these matters should be escalated to a senior officer (</w:t>
            </w:r>
            <w:proofErr w:type="spellStart"/>
            <w:r>
              <w:t>eg</w:t>
            </w:r>
            <w:proofErr w:type="spellEnd"/>
            <w:r>
              <w:t xml:space="preserve"> Titles Advisor) for resolution.</w:t>
            </w:r>
          </w:p>
          <w:p w:rsidR="00FA18BD" w:rsidRDefault="00FA18BD" w:rsidP="0089155C">
            <w:pPr>
              <w:pStyle w:val="Blocktextnote1"/>
            </w:pPr>
            <w:r w:rsidRPr="00481849">
              <w:rPr>
                <w:b/>
              </w:rPr>
              <w:t>Note</w:t>
            </w:r>
            <w:r>
              <w:t>:</w:t>
            </w:r>
            <w:r>
              <w:tab/>
              <w:t xml:space="preserve">Where land is disposed of to the Crown or a Crown body in terms of </w:t>
            </w:r>
            <w:r w:rsidR="00477708">
              <w:t>s 1</w:t>
            </w:r>
            <w:r>
              <w:t xml:space="preserve">05, the RFR will remain on the title and must continue to be monitored and enforced by LINZ until it is removed under </w:t>
            </w:r>
            <w:r w:rsidR="009022F9">
              <w:t>(</w:t>
            </w:r>
            <w:proofErr w:type="spellStart"/>
            <w:r w:rsidRPr="009022F9">
              <w:t>s</w:t>
            </w:r>
            <w:r w:rsidR="00A03F36" w:rsidRPr="009022F9">
              <w:t>s</w:t>
            </w:r>
            <w:proofErr w:type="spellEnd"/>
            <w:r w:rsidR="00A03F36" w:rsidRPr="009022F9">
              <w:t> </w:t>
            </w:r>
            <w:r w:rsidR="00F361C6" w:rsidRPr="009022F9">
              <w:t>13</w:t>
            </w:r>
            <w:r w:rsidR="0089155C">
              <w:t>2</w:t>
            </w:r>
            <w:r w:rsidRPr="009022F9">
              <w:t xml:space="preserve"> or </w:t>
            </w:r>
            <w:r w:rsidR="00F361C6" w:rsidRPr="009022F9">
              <w:t>13</w:t>
            </w:r>
            <w:r w:rsidR="0089155C">
              <w:t>3</w:t>
            </w:r>
            <w:r w:rsidR="009022F9">
              <w:t>)</w:t>
            </w:r>
            <w:r w:rsidRPr="009022F9">
              <w:t>.</w:t>
            </w:r>
          </w:p>
        </w:tc>
      </w:tr>
    </w:tbl>
    <w:p w:rsidR="00FA18BD" w:rsidRDefault="00FA18BD" w:rsidP="006D2EE9">
      <w:pPr>
        <w:pStyle w:val="blockline"/>
      </w:pPr>
    </w:p>
    <w:p w:rsidR="006D2EE9" w:rsidRDefault="006D2EE9" w:rsidP="00B616B5">
      <w:pPr>
        <w:pStyle w:val="BlockText"/>
      </w:pPr>
    </w:p>
    <w:sectPr w:rsidR="006D2EE9" w:rsidSect="00102BED">
      <w:headerReference w:type="even" r:id="rId14"/>
      <w:headerReference w:type="default" r:id="rId15"/>
      <w:footerReference w:type="default" r:id="rId16"/>
      <w:headerReference w:type="first" r:id="rId17"/>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67E" w:rsidRDefault="00BA367E" w:rsidP="008A0484">
      <w:pPr>
        <w:spacing w:before="0" w:after="0"/>
      </w:pPr>
      <w:r>
        <w:separator/>
      </w:r>
    </w:p>
  </w:endnote>
  <w:endnote w:type="continuationSeparator" w:id="0">
    <w:p w:rsidR="00BA367E" w:rsidRDefault="00BA367E" w:rsidP="008A04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Identity">
    <w:altName w:val="Arial Unicode MS"/>
    <w:panose1 w:val="00000000000000000000"/>
    <w:charset w:val="86"/>
    <w:family w:val="auto"/>
    <w:notTrueType/>
    <w:pitch w:val="default"/>
    <w:sig w:usb0="00000001" w:usb1="080E0000" w:usb2="00000010" w:usb3="00000000" w:csb0="0004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3C5" w:rsidRPr="00686E5D" w:rsidRDefault="003773C5" w:rsidP="00686E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3C5" w:rsidRDefault="003773C5" w:rsidP="009048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33A5">
      <w:rPr>
        <w:rStyle w:val="PageNumber"/>
        <w:noProof/>
      </w:rPr>
      <w:t>26</w:t>
    </w:r>
    <w:r>
      <w:rPr>
        <w:rStyle w:val="PageNumber"/>
      </w:rPr>
      <w:fldChar w:fldCharType="end"/>
    </w:r>
  </w:p>
  <w:p w:rsidR="003773C5" w:rsidRDefault="003773C5" w:rsidP="00AF2E3B">
    <w:pPr>
      <w:pStyle w:val="Footer"/>
      <w:pBdr>
        <w:top w:val="single" w:sz="4" w:space="1" w:color="auto"/>
      </w:pBdr>
      <w:tabs>
        <w:tab w:val="right" w:pos="9639"/>
      </w:tabs>
    </w:pPr>
    <w:proofErr w:type="spellStart"/>
    <w:r>
      <w:t>Raukawa</w:t>
    </w:r>
    <w:proofErr w:type="spellEnd"/>
    <w:r w:rsidRPr="00695580">
      <w:t xml:space="preserve"> Claims Settlement Act 201</w:t>
    </w:r>
    <w:r>
      <w:t>3</w:t>
    </w:r>
    <w:r w:rsidRPr="00695580">
      <w:t xml:space="preserve"> registration guideline</w:t>
    </w:r>
    <w:r>
      <w:t xml:space="preserve">  |  LINZG20748</w:t>
    </w:r>
  </w:p>
  <w:p w:rsidR="003773C5" w:rsidRDefault="003773C5" w:rsidP="00D15C69">
    <w:pPr>
      <w:pStyle w:val="Footer"/>
      <w:pBdr>
        <w:top w:val="single" w:sz="4" w:space="1" w:color="auto"/>
      </w:pBdr>
      <w:tabs>
        <w:tab w:val="right" w:pos="9639"/>
      </w:tabs>
    </w:pPr>
    <w:r>
      <w:t xml:space="preserve">Effective date  |  </w:t>
    </w:r>
    <w:r w:rsidR="00BA367E">
      <w:t>16</w:t>
    </w:r>
    <w:r w:rsidR="00E41E84">
      <w:t xml:space="preserve"> May</w:t>
    </w:r>
    <w:r>
      <w:t xml:space="preserve"> 2014</w:t>
    </w:r>
  </w:p>
  <w:p w:rsidR="003773C5" w:rsidRPr="00E1689B" w:rsidRDefault="003773C5" w:rsidP="00F764F7">
    <w:pPr>
      <w:pStyle w:val="Footer"/>
      <w:pBdr>
        <w:top w:val="single" w:sz="4" w:space="1" w:color="auto"/>
      </w:pBdr>
      <w:tabs>
        <w:tab w:val="clear" w:pos="9026"/>
        <w:tab w:val="right" w:pos="9639"/>
      </w:tabs>
    </w:pPr>
    <w:r>
      <w:t>Registrar General of Land  |  Land Information New Zealand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67E" w:rsidRDefault="00BA367E" w:rsidP="008A0484">
      <w:pPr>
        <w:spacing w:before="0" w:after="0"/>
      </w:pPr>
      <w:r>
        <w:separator/>
      </w:r>
    </w:p>
  </w:footnote>
  <w:footnote w:type="continuationSeparator" w:id="0">
    <w:p w:rsidR="00BA367E" w:rsidRDefault="00BA367E" w:rsidP="008A0484">
      <w:pPr>
        <w:spacing w:before="0" w:after="0"/>
      </w:pPr>
      <w:r>
        <w:continuationSeparator/>
      </w:r>
    </w:p>
  </w:footnote>
  <w:footnote w:id="1">
    <w:p w:rsidR="003773C5" w:rsidRDefault="003773C5">
      <w:pPr>
        <w:pStyle w:val="FootnoteText"/>
      </w:pPr>
      <w:r>
        <w:rPr>
          <w:rStyle w:val="FootnoteReference"/>
        </w:rPr>
        <w:footnoteRef/>
      </w:r>
      <w:r>
        <w:t xml:space="preserve"> </w:t>
      </w:r>
      <w:r w:rsidRPr="00F764F7">
        <w:t>Refer to the Office of Treaty Settlements website for a copy of the deed of settlement and its amendments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3C5" w:rsidRDefault="003773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3C5" w:rsidRPr="00904826" w:rsidRDefault="003773C5" w:rsidP="009048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3C5" w:rsidRDefault="003773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3C5" w:rsidRDefault="003773C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3C5" w:rsidRPr="00904826" w:rsidRDefault="003773C5" w:rsidP="0090482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3C5" w:rsidRDefault="00377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FE060C"/>
    <w:lvl w:ilvl="0">
      <w:start w:val="1"/>
      <w:numFmt w:val="bullet"/>
      <w:pStyle w:val="Bullettext1"/>
      <w:lvlText w:val=""/>
      <w:lvlJc w:val="left"/>
      <w:pPr>
        <w:tabs>
          <w:tab w:val="num" w:pos="360"/>
        </w:tabs>
        <w:ind w:left="360" w:hanging="360"/>
      </w:pPr>
      <w:rPr>
        <w:rFonts w:ascii="Symbol" w:hAnsi="Symbol" w:hint="default"/>
      </w:rPr>
    </w:lvl>
  </w:abstractNum>
  <w:abstractNum w:abstractNumId="1">
    <w:nsid w:val="018C7735"/>
    <w:multiLevelType w:val="multilevel"/>
    <w:tmpl w:val="1E04E494"/>
    <w:styleLink w:val="Indent1"/>
    <w:lvl w:ilvl="0">
      <w:start w:val="1"/>
      <w:numFmt w:val="lowerLetter"/>
      <w:lvlText w:val="(%1)"/>
      <w:lvlJc w:val="left"/>
      <w:pPr>
        <w:tabs>
          <w:tab w:val="num" w:pos="567"/>
        </w:tabs>
        <w:ind w:left="567" w:hanging="567"/>
      </w:pPr>
      <w:rPr>
        <w:rFonts w:ascii="Verdana" w:hAnsi="Verdana" w:hint="default"/>
        <w:b w:val="0"/>
        <w:i w:val="0"/>
        <w:sz w:val="20"/>
      </w:rPr>
    </w:lvl>
    <w:lvl w:ilvl="1">
      <w:start w:val="1"/>
      <w:numFmt w:val="lowerLetter"/>
      <w:lvlText w:val="%2."/>
      <w:lvlJc w:val="left"/>
      <w:pPr>
        <w:tabs>
          <w:tab w:val="num" w:pos="567"/>
        </w:tabs>
        <w:ind w:left="0" w:firstLine="0"/>
      </w:pPr>
      <w:rPr>
        <w:rFonts w:hint="default"/>
      </w:rPr>
    </w:lvl>
    <w:lvl w:ilvl="2">
      <w:start w:val="1"/>
      <w:numFmt w:val="lowerRoman"/>
      <w:lvlText w:val="%3."/>
      <w:lvlJc w:val="righ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2">
    <w:nsid w:val="190C1539"/>
    <w:multiLevelType w:val="hybridMultilevel"/>
    <w:tmpl w:val="9C84ED6A"/>
    <w:lvl w:ilvl="0" w:tplc="0374D208">
      <w:start w:val="1"/>
      <w:numFmt w:val="bullet"/>
      <w:pStyle w:val="Bullettext2"/>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1D7C4BDB"/>
    <w:multiLevelType w:val="hybridMultilevel"/>
    <w:tmpl w:val="83DE63F2"/>
    <w:lvl w:ilvl="0" w:tplc="C546A602">
      <w:start w:val="1"/>
      <w:numFmt w:val="decimal"/>
      <w:pStyle w:val="Heading1"/>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05354C4"/>
    <w:multiLevelType w:val="hybridMultilevel"/>
    <w:tmpl w:val="2F646C04"/>
    <w:lvl w:ilvl="0" w:tplc="C7CA2498">
      <w:start w:val="1"/>
      <w:numFmt w:val="bullet"/>
      <w:pStyle w:val="Bullettextfortable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C6C78B6"/>
    <w:multiLevelType w:val="hybridMultilevel"/>
    <w:tmpl w:val="3D3EDDBA"/>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29A6EDA"/>
    <w:multiLevelType w:val="multilevel"/>
    <w:tmpl w:val="035409E6"/>
    <w:name w:val="2"/>
    <w:lvl w:ilvl="0">
      <w:start w:val="1"/>
      <w:numFmt w:val="lowerRoman"/>
      <w:lvlText w:val="(%1)"/>
      <w:lvlJc w:val="left"/>
      <w:pPr>
        <w:tabs>
          <w:tab w:val="num" w:pos="1134"/>
        </w:tabs>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AFD21DC"/>
    <w:multiLevelType w:val="multilevel"/>
    <w:tmpl w:val="394ED8C4"/>
    <w:styleLink w:val="Indent1abc"/>
    <w:lvl w:ilvl="0">
      <w:start w:val="1"/>
      <w:numFmt w:val="lowerLetter"/>
      <w:lvlText w:val="(%1)"/>
      <w:lvlJc w:val="left"/>
      <w:pPr>
        <w:tabs>
          <w:tab w:val="num" w:pos="567"/>
        </w:tabs>
        <w:ind w:left="0" w:firstLine="567"/>
      </w:pPr>
      <w:rPr>
        <w:rFonts w:ascii="Verdana" w:hAnsi="Verdana" w:hint="default"/>
        <w:sz w:val="20"/>
      </w:rPr>
    </w:lvl>
    <w:lvl w:ilvl="1">
      <w:start w:val="1"/>
      <w:numFmt w:val="lowerRoman"/>
      <w:lvlText w:val="(%2)"/>
      <w:lvlJc w:val="left"/>
      <w:pPr>
        <w:ind w:left="567" w:firstLine="0"/>
      </w:pPr>
      <w:rPr>
        <w:rFonts w:hint="default"/>
      </w:rPr>
    </w:lvl>
    <w:lvl w:ilvl="2">
      <w:start w:val="1"/>
      <w:numFmt w:val="upperLetter"/>
      <w:lvlText w:val="(%3)"/>
      <w:lvlJc w:val="left"/>
      <w:pPr>
        <w:ind w:left="1134" w:firstLine="0"/>
      </w:pPr>
      <w:rPr>
        <w:rFonts w:hint="default"/>
      </w:rPr>
    </w:lvl>
    <w:lvl w:ilvl="3">
      <w:start w:val="1"/>
      <w:numFmt w:val="decimal"/>
      <w:lvlText w:val="(%4)"/>
      <w:lvlJc w:val="left"/>
      <w:pPr>
        <w:ind w:left="1701" w:firstLine="0"/>
      </w:pPr>
      <w:rPr>
        <w:rFonts w:hint="default"/>
      </w:rPr>
    </w:lvl>
    <w:lvl w:ilvl="4">
      <w:start w:val="1"/>
      <w:numFmt w:val="lowerLetter"/>
      <w:lvlText w:val="(%5)"/>
      <w:lvlJc w:val="left"/>
      <w:pPr>
        <w:ind w:left="2268" w:firstLine="0"/>
      </w:pPr>
      <w:rPr>
        <w:rFonts w:hint="default"/>
      </w:rPr>
    </w:lvl>
    <w:lvl w:ilvl="5">
      <w:start w:val="1"/>
      <w:numFmt w:val="lowerRoman"/>
      <w:lvlText w:val="(%6)"/>
      <w:lvlJc w:val="lef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left"/>
      <w:pPr>
        <w:ind w:left="4536" w:firstLine="0"/>
      </w:pPr>
      <w:rPr>
        <w:rFonts w:hint="default"/>
      </w:rPr>
    </w:lvl>
  </w:abstractNum>
  <w:abstractNum w:abstractNumId="8">
    <w:nsid w:val="4F552EBD"/>
    <w:multiLevelType w:val="multilevel"/>
    <w:tmpl w:val="7778AC3A"/>
    <w:styleLink w:val="Indent2"/>
    <w:lvl w:ilvl="0">
      <w:start w:val="1"/>
      <w:numFmt w:val="decimal"/>
      <w:lvlText w:val="%1)"/>
      <w:lvlJc w:val="left"/>
      <w:pPr>
        <w:ind w:left="720" w:hanging="360"/>
      </w:pPr>
      <w:rPr>
        <w:rFonts w:hint="default"/>
      </w:rPr>
    </w:lvl>
    <w:lvl w:ilvl="1">
      <w:start w:val="1"/>
      <w:numFmt w:val="lowerRoman"/>
      <w:lvlText w:val="(%2)"/>
      <w:lvlJc w:val="left"/>
      <w:pPr>
        <w:tabs>
          <w:tab w:val="num" w:pos="1134"/>
        </w:tabs>
        <w:ind w:left="1134" w:hanging="567"/>
      </w:pPr>
      <w:rPr>
        <w:rFonts w:ascii="Verdana" w:hAnsi="Verdana"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nsid w:val="50D709B9"/>
    <w:multiLevelType w:val="multilevel"/>
    <w:tmpl w:val="C4B62116"/>
    <w:lvl w:ilvl="0">
      <w:start w:val="1"/>
      <w:numFmt w:val="lowerLetter"/>
      <w:pStyle w:val="Indent1forinfomapping"/>
      <w:lvlText w:val="(%1)"/>
      <w:lvlJc w:val="left"/>
      <w:pPr>
        <w:tabs>
          <w:tab w:val="num" w:pos="567"/>
        </w:tabs>
        <w:ind w:left="567" w:hanging="567"/>
      </w:pPr>
      <w:rPr>
        <w:rFonts w:ascii="Verdana" w:hAnsi="Verdana" w:hint="default"/>
        <w:b w:val="0"/>
        <w:i w:val="0"/>
        <w:sz w:val="20"/>
        <w:szCs w:val="28"/>
      </w:rPr>
    </w:lvl>
    <w:lvl w:ilvl="1">
      <w:start w:val="1"/>
      <w:numFmt w:val="lowerRoman"/>
      <w:pStyle w:val="Indent2forinformationmapping"/>
      <w:lvlText w:val="(%2)"/>
      <w:lvlJc w:val="left"/>
      <w:pPr>
        <w:tabs>
          <w:tab w:val="num" w:pos="1134"/>
        </w:tabs>
        <w:ind w:left="1134" w:hanging="567"/>
      </w:pPr>
      <w:rPr>
        <w:rFonts w:ascii="Verdana" w:hAnsi="Verdana" w:hint="default"/>
        <w:b w:val="0"/>
        <w:i w:val="0"/>
        <w:sz w:val="20"/>
        <w:szCs w:val="24"/>
      </w:rPr>
    </w:lvl>
    <w:lvl w:ilvl="2">
      <w:start w:val="1"/>
      <w:numFmt w:val="upperLetter"/>
      <w:lvlText w:val="(%3)"/>
      <w:lvlJc w:val="left"/>
      <w:pPr>
        <w:tabs>
          <w:tab w:val="num" w:pos="1985"/>
        </w:tabs>
        <w:ind w:left="1985" w:hanging="567"/>
      </w:pPr>
      <w:rPr>
        <w:rFonts w:ascii="Verdana" w:hAnsi="Verdana" w:hint="default"/>
        <w:b w:val="0"/>
        <w:i w:val="0"/>
        <w:sz w:val="20"/>
      </w:rPr>
    </w:lvl>
    <w:lvl w:ilvl="3">
      <w:start w:val="1"/>
      <w:numFmt w:val="decimal"/>
      <w:lvlText w:val="%1.%2.%3.%4"/>
      <w:lvlJc w:val="left"/>
      <w:pPr>
        <w:tabs>
          <w:tab w:val="num" w:pos="-271"/>
        </w:tabs>
        <w:ind w:left="-271" w:hanging="864"/>
      </w:pPr>
      <w:rPr>
        <w:rFonts w:hint="default"/>
      </w:rPr>
    </w:lvl>
    <w:lvl w:ilvl="4">
      <w:start w:val="1"/>
      <w:numFmt w:val="decimal"/>
      <w:lvlText w:val="%1.%2.%3.%4.%5"/>
      <w:lvlJc w:val="left"/>
      <w:pPr>
        <w:tabs>
          <w:tab w:val="num" w:pos="-127"/>
        </w:tabs>
        <w:ind w:left="-127" w:hanging="1008"/>
      </w:pPr>
      <w:rPr>
        <w:rFonts w:hint="default"/>
      </w:rPr>
    </w:lvl>
    <w:lvl w:ilvl="5">
      <w:start w:val="1"/>
      <w:numFmt w:val="decimal"/>
      <w:lvlText w:val="%1.%2.%3.%4.%5.%6"/>
      <w:lvlJc w:val="left"/>
      <w:pPr>
        <w:tabs>
          <w:tab w:val="num" w:pos="17"/>
        </w:tabs>
        <w:ind w:left="17" w:hanging="1152"/>
      </w:pPr>
      <w:rPr>
        <w:rFonts w:hint="default"/>
      </w:rPr>
    </w:lvl>
    <w:lvl w:ilvl="6">
      <w:start w:val="1"/>
      <w:numFmt w:val="decimal"/>
      <w:lvlText w:val="%1.%2.%3.%4.%5.%6.%7"/>
      <w:lvlJc w:val="left"/>
      <w:pPr>
        <w:tabs>
          <w:tab w:val="num" w:pos="161"/>
        </w:tabs>
        <w:ind w:left="161" w:hanging="1296"/>
      </w:pPr>
      <w:rPr>
        <w:rFonts w:hint="default"/>
      </w:rPr>
    </w:lvl>
    <w:lvl w:ilvl="7">
      <w:start w:val="1"/>
      <w:numFmt w:val="decimal"/>
      <w:lvlText w:val="%1.%2.%3.%4.%5.%6.%7.%8"/>
      <w:lvlJc w:val="left"/>
      <w:pPr>
        <w:tabs>
          <w:tab w:val="num" w:pos="305"/>
        </w:tabs>
        <w:ind w:left="305" w:hanging="1440"/>
      </w:pPr>
      <w:rPr>
        <w:rFonts w:hint="default"/>
      </w:rPr>
    </w:lvl>
    <w:lvl w:ilvl="8">
      <w:start w:val="1"/>
      <w:numFmt w:val="decimal"/>
      <w:lvlText w:val="%1.%2.%3.%4.%5.%6.%7.%8.%9"/>
      <w:lvlJc w:val="left"/>
      <w:pPr>
        <w:tabs>
          <w:tab w:val="num" w:pos="449"/>
        </w:tabs>
        <w:ind w:left="449" w:hanging="1584"/>
      </w:pPr>
      <w:rPr>
        <w:rFonts w:hint="default"/>
      </w:rPr>
    </w:lvl>
  </w:abstractNum>
  <w:abstractNum w:abstractNumId="10">
    <w:nsid w:val="5B45404B"/>
    <w:multiLevelType w:val="hybridMultilevel"/>
    <w:tmpl w:val="6CB02D72"/>
    <w:lvl w:ilvl="0" w:tplc="7E2601D6">
      <w:start w:val="1"/>
      <w:numFmt w:val="decimal"/>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1">
    <w:nsid w:val="77ED1F5E"/>
    <w:multiLevelType w:val="multilevel"/>
    <w:tmpl w:val="F10863DA"/>
    <w:styleLink w:val="Guidelineindents"/>
    <w:lvl w:ilvl="0">
      <w:start w:val="1"/>
      <w:numFmt w:val="lowerLetter"/>
      <w:pStyle w:val="Indent1abc0"/>
      <w:lvlText w:val="(%1)"/>
      <w:lvlJc w:val="left"/>
      <w:pPr>
        <w:tabs>
          <w:tab w:val="num" w:pos="567"/>
        </w:tabs>
        <w:ind w:left="567" w:hanging="567"/>
      </w:pPr>
      <w:rPr>
        <w:rFonts w:hint="default"/>
        <w:b w:val="0"/>
        <w:i w:val="0"/>
        <w:sz w:val="20"/>
      </w:rPr>
    </w:lvl>
    <w:lvl w:ilvl="1">
      <w:start w:val="1"/>
      <w:numFmt w:val="lowerRoman"/>
      <w:pStyle w:val="indent2iiiiii"/>
      <w:lvlText w:val="(%2)"/>
      <w:lvlJc w:val="left"/>
      <w:pPr>
        <w:tabs>
          <w:tab w:val="num" w:pos="1134"/>
        </w:tabs>
        <w:ind w:left="1134" w:hanging="567"/>
      </w:pPr>
      <w:rPr>
        <w:rFonts w:hint="default"/>
      </w:rPr>
    </w:lvl>
    <w:lvl w:ilvl="2">
      <w:start w:val="1"/>
      <w:numFmt w:val="upperLetter"/>
      <w:pStyle w:val="Indent3ABC"/>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abstractNumId w:val="0"/>
  </w:num>
  <w:num w:numId="2">
    <w:abstractNumId w:val="2"/>
  </w:num>
  <w:num w:numId="3">
    <w:abstractNumId w:val="3"/>
  </w:num>
  <w:num w:numId="4">
    <w:abstractNumId w:val="7"/>
  </w:num>
  <w:num w:numId="5">
    <w:abstractNumId w:val="1"/>
  </w:num>
  <w:num w:numId="6">
    <w:abstractNumId w:val="8"/>
  </w:num>
  <w:num w:numId="7">
    <w:abstractNumId w:val="4"/>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7E"/>
    <w:rsid w:val="00015E11"/>
    <w:rsid w:val="00021C0E"/>
    <w:rsid w:val="000251FD"/>
    <w:rsid w:val="00035DE2"/>
    <w:rsid w:val="00042B3A"/>
    <w:rsid w:val="00045608"/>
    <w:rsid w:val="00045EEC"/>
    <w:rsid w:val="00065F24"/>
    <w:rsid w:val="00072F6F"/>
    <w:rsid w:val="00075418"/>
    <w:rsid w:val="0008596E"/>
    <w:rsid w:val="0009739C"/>
    <w:rsid w:val="000B7438"/>
    <w:rsid w:val="000C2824"/>
    <w:rsid w:val="000C46C0"/>
    <w:rsid w:val="000C7439"/>
    <w:rsid w:val="000C7FC4"/>
    <w:rsid w:val="000D2592"/>
    <w:rsid w:val="000D4C06"/>
    <w:rsid w:val="000D674E"/>
    <w:rsid w:val="000F3DF7"/>
    <w:rsid w:val="00100FA9"/>
    <w:rsid w:val="00102BED"/>
    <w:rsid w:val="001038D6"/>
    <w:rsid w:val="001174B6"/>
    <w:rsid w:val="00121D53"/>
    <w:rsid w:val="00123E02"/>
    <w:rsid w:val="001333C4"/>
    <w:rsid w:val="00152359"/>
    <w:rsid w:val="00165182"/>
    <w:rsid w:val="00167DD5"/>
    <w:rsid w:val="00182930"/>
    <w:rsid w:val="00187962"/>
    <w:rsid w:val="00187E40"/>
    <w:rsid w:val="001A7545"/>
    <w:rsid w:val="001B3D86"/>
    <w:rsid w:val="001B608A"/>
    <w:rsid w:val="001C08F7"/>
    <w:rsid w:val="001C7281"/>
    <w:rsid w:val="001F4947"/>
    <w:rsid w:val="00205CCF"/>
    <w:rsid w:val="002071FA"/>
    <w:rsid w:val="00210B56"/>
    <w:rsid w:val="0024307C"/>
    <w:rsid w:val="00256B7A"/>
    <w:rsid w:val="002757E0"/>
    <w:rsid w:val="00282273"/>
    <w:rsid w:val="00283D38"/>
    <w:rsid w:val="00285878"/>
    <w:rsid w:val="00292710"/>
    <w:rsid w:val="00294861"/>
    <w:rsid w:val="002948E2"/>
    <w:rsid w:val="0029619C"/>
    <w:rsid w:val="002B3D57"/>
    <w:rsid w:val="002B6126"/>
    <w:rsid w:val="002D3F10"/>
    <w:rsid w:val="002F21B6"/>
    <w:rsid w:val="00303829"/>
    <w:rsid w:val="00312930"/>
    <w:rsid w:val="00337C94"/>
    <w:rsid w:val="003435EC"/>
    <w:rsid w:val="00362567"/>
    <w:rsid w:val="00362C3C"/>
    <w:rsid w:val="0037181A"/>
    <w:rsid w:val="003773C5"/>
    <w:rsid w:val="003A27E6"/>
    <w:rsid w:val="003A7E2C"/>
    <w:rsid w:val="003B5BA3"/>
    <w:rsid w:val="003D75A6"/>
    <w:rsid w:val="003F4969"/>
    <w:rsid w:val="00402A46"/>
    <w:rsid w:val="00403525"/>
    <w:rsid w:val="00422036"/>
    <w:rsid w:val="0043494D"/>
    <w:rsid w:val="004411AF"/>
    <w:rsid w:val="00441ACC"/>
    <w:rsid w:val="004478FA"/>
    <w:rsid w:val="004505F1"/>
    <w:rsid w:val="00452C7D"/>
    <w:rsid w:val="00477708"/>
    <w:rsid w:val="004777CE"/>
    <w:rsid w:val="00481849"/>
    <w:rsid w:val="00483438"/>
    <w:rsid w:val="00483DAC"/>
    <w:rsid w:val="004948BD"/>
    <w:rsid w:val="00494D2D"/>
    <w:rsid w:val="004A512B"/>
    <w:rsid w:val="004A7277"/>
    <w:rsid w:val="004A7F7D"/>
    <w:rsid w:val="004C3805"/>
    <w:rsid w:val="004E4DE6"/>
    <w:rsid w:val="005039AF"/>
    <w:rsid w:val="00520719"/>
    <w:rsid w:val="00545645"/>
    <w:rsid w:val="005509F7"/>
    <w:rsid w:val="00553A2D"/>
    <w:rsid w:val="00556E6E"/>
    <w:rsid w:val="00564891"/>
    <w:rsid w:val="005A7655"/>
    <w:rsid w:val="005F1341"/>
    <w:rsid w:val="005F15E5"/>
    <w:rsid w:val="005F37CE"/>
    <w:rsid w:val="005F401B"/>
    <w:rsid w:val="0060123D"/>
    <w:rsid w:val="00603535"/>
    <w:rsid w:val="00604F82"/>
    <w:rsid w:val="00610350"/>
    <w:rsid w:val="00617499"/>
    <w:rsid w:val="006233A5"/>
    <w:rsid w:val="00633C56"/>
    <w:rsid w:val="00686E5D"/>
    <w:rsid w:val="00692186"/>
    <w:rsid w:val="00695C9F"/>
    <w:rsid w:val="006A11C6"/>
    <w:rsid w:val="006A35C2"/>
    <w:rsid w:val="006A3B6E"/>
    <w:rsid w:val="006A5455"/>
    <w:rsid w:val="006A7394"/>
    <w:rsid w:val="006B0744"/>
    <w:rsid w:val="006C0CF3"/>
    <w:rsid w:val="006D2EE9"/>
    <w:rsid w:val="006D52EC"/>
    <w:rsid w:val="006E07C7"/>
    <w:rsid w:val="006E17AA"/>
    <w:rsid w:val="006E421A"/>
    <w:rsid w:val="006E56A7"/>
    <w:rsid w:val="006E6623"/>
    <w:rsid w:val="0071534B"/>
    <w:rsid w:val="00716ADE"/>
    <w:rsid w:val="00716F01"/>
    <w:rsid w:val="00725A3E"/>
    <w:rsid w:val="00760F5C"/>
    <w:rsid w:val="007726D6"/>
    <w:rsid w:val="00772DF2"/>
    <w:rsid w:val="00783BA9"/>
    <w:rsid w:val="00785AFF"/>
    <w:rsid w:val="007B0228"/>
    <w:rsid w:val="007C182B"/>
    <w:rsid w:val="007D09CE"/>
    <w:rsid w:val="007D3273"/>
    <w:rsid w:val="007F6287"/>
    <w:rsid w:val="00806127"/>
    <w:rsid w:val="008165A3"/>
    <w:rsid w:val="00817F42"/>
    <w:rsid w:val="00820EB9"/>
    <w:rsid w:val="008213EE"/>
    <w:rsid w:val="0082623A"/>
    <w:rsid w:val="0083535C"/>
    <w:rsid w:val="008422B7"/>
    <w:rsid w:val="008452E9"/>
    <w:rsid w:val="008502F5"/>
    <w:rsid w:val="008522FD"/>
    <w:rsid w:val="00852DEA"/>
    <w:rsid w:val="00865DAC"/>
    <w:rsid w:val="00875CF2"/>
    <w:rsid w:val="00876B3F"/>
    <w:rsid w:val="00883184"/>
    <w:rsid w:val="0089155C"/>
    <w:rsid w:val="00891B12"/>
    <w:rsid w:val="008A0484"/>
    <w:rsid w:val="008A1431"/>
    <w:rsid w:val="008A3ED5"/>
    <w:rsid w:val="008A5AAE"/>
    <w:rsid w:val="008B007A"/>
    <w:rsid w:val="008B257F"/>
    <w:rsid w:val="008B6D69"/>
    <w:rsid w:val="008C5453"/>
    <w:rsid w:val="008D0FE2"/>
    <w:rsid w:val="008E0739"/>
    <w:rsid w:val="008E750A"/>
    <w:rsid w:val="008F247B"/>
    <w:rsid w:val="009011ED"/>
    <w:rsid w:val="009022F9"/>
    <w:rsid w:val="00904826"/>
    <w:rsid w:val="00911B94"/>
    <w:rsid w:val="00933B6B"/>
    <w:rsid w:val="00943376"/>
    <w:rsid w:val="00946F05"/>
    <w:rsid w:val="00955E89"/>
    <w:rsid w:val="009715F1"/>
    <w:rsid w:val="00971AD2"/>
    <w:rsid w:val="009771DC"/>
    <w:rsid w:val="00977E58"/>
    <w:rsid w:val="009B12F1"/>
    <w:rsid w:val="009B6E5E"/>
    <w:rsid w:val="009E4B58"/>
    <w:rsid w:val="00A03F36"/>
    <w:rsid w:val="00A11B14"/>
    <w:rsid w:val="00A132DD"/>
    <w:rsid w:val="00A14553"/>
    <w:rsid w:val="00A14F85"/>
    <w:rsid w:val="00A3065C"/>
    <w:rsid w:val="00A41D92"/>
    <w:rsid w:val="00A441D5"/>
    <w:rsid w:val="00A44491"/>
    <w:rsid w:val="00A456E6"/>
    <w:rsid w:val="00A53320"/>
    <w:rsid w:val="00A53AAE"/>
    <w:rsid w:val="00A61ED7"/>
    <w:rsid w:val="00A64348"/>
    <w:rsid w:val="00A67463"/>
    <w:rsid w:val="00A70410"/>
    <w:rsid w:val="00A81C9A"/>
    <w:rsid w:val="00A85B25"/>
    <w:rsid w:val="00A977BB"/>
    <w:rsid w:val="00AA16D5"/>
    <w:rsid w:val="00AA5A3F"/>
    <w:rsid w:val="00AC79EC"/>
    <w:rsid w:val="00AD44EE"/>
    <w:rsid w:val="00AD5502"/>
    <w:rsid w:val="00AE7598"/>
    <w:rsid w:val="00AF2E3B"/>
    <w:rsid w:val="00B05111"/>
    <w:rsid w:val="00B06127"/>
    <w:rsid w:val="00B100AB"/>
    <w:rsid w:val="00B10F5C"/>
    <w:rsid w:val="00B132F0"/>
    <w:rsid w:val="00B13AE5"/>
    <w:rsid w:val="00B27A87"/>
    <w:rsid w:val="00B42457"/>
    <w:rsid w:val="00B57059"/>
    <w:rsid w:val="00B616B5"/>
    <w:rsid w:val="00B657A4"/>
    <w:rsid w:val="00B70952"/>
    <w:rsid w:val="00B730A5"/>
    <w:rsid w:val="00B82695"/>
    <w:rsid w:val="00B82E03"/>
    <w:rsid w:val="00BA367E"/>
    <w:rsid w:val="00BA7E41"/>
    <w:rsid w:val="00BB521C"/>
    <w:rsid w:val="00BB5799"/>
    <w:rsid w:val="00BB668A"/>
    <w:rsid w:val="00BC305C"/>
    <w:rsid w:val="00BC417C"/>
    <w:rsid w:val="00BD23E6"/>
    <w:rsid w:val="00BD4F51"/>
    <w:rsid w:val="00BE0B15"/>
    <w:rsid w:val="00BE4CB4"/>
    <w:rsid w:val="00BF4D6A"/>
    <w:rsid w:val="00C074BA"/>
    <w:rsid w:val="00C109DB"/>
    <w:rsid w:val="00C16AEE"/>
    <w:rsid w:val="00C16DB5"/>
    <w:rsid w:val="00C17D72"/>
    <w:rsid w:val="00C24134"/>
    <w:rsid w:val="00C33F0F"/>
    <w:rsid w:val="00C358CF"/>
    <w:rsid w:val="00C41C2E"/>
    <w:rsid w:val="00C45327"/>
    <w:rsid w:val="00C534A0"/>
    <w:rsid w:val="00C5546B"/>
    <w:rsid w:val="00C57B7D"/>
    <w:rsid w:val="00C637C5"/>
    <w:rsid w:val="00C74CCE"/>
    <w:rsid w:val="00C82F0F"/>
    <w:rsid w:val="00C8666C"/>
    <w:rsid w:val="00C97771"/>
    <w:rsid w:val="00CA4B53"/>
    <w:rsid w:val="00CC5FDC"/>
    <w:rsid w:val="00CF1875"/>
    <w:rsid w:val="00D00622"/>
    <w:rsid w:val="00D10EE1"/>
    <w:rsid w:val="00D15C69"/>
    <w:rsid w:val="00D17B10"/>
    <w:rsid w:val="00D301C7"/>
    <w:rsid w:val="00D363E3"/>
    <w:rsid w:val="00D36958"/>
    <w:rsid w:val="00D44678"/>
    <w:rsid w:val="00D459C6"/>
    <w:rsid w:val="00D50C09"/>
    <w:rsid w:val="00D56414"/>
    <w:rsid w:val="00D56BA9"/>
    <w:rsid w:val="00D727B0"/>
    <w:rsid w:val="00D762EB"/>
    <w:rsid w:val="00D83E8E"/>
    <w:rsid w:val="00D860D1"/>
    <w:rsid w:val="00D876F7"/>
    <w:rsid w:val="00D9473A"/>
    <w:rsid w:val="00D97F5F"/>
    <w:rsid w:val="00DA0249"/>
    <w:rsid w:val="00DA331D"/>
    <w:rsid w:val="00DA593C"/>
    <w:rsid w:val="00DA6508"/>
    <w:rsid w:val="00DC2FEB"/>
    <w:rsid w:val="00DE2882"/>
    <w:rsid w:val="00DE6530"/>
    <w:rsid w:val="00DF15EC"/>
    <w:rsid w:val="00DF7778"/>
    <w:rsid w:val="00E132E1"/>
    <w:rsid w:val="00E1689B"/>
    <w:rsid w:val="00E26AAC"/>
    <w:rsid w:val="00E276B5"/>
    <w:rsid w:val="00E41511"/>
    <w:rsid w:val="00E41E84"/>
    <w:rsid w:val="00E5606F"/>
    <w:rsid w:val="00E6369D"/>
    <w:rsid w:val="00E652A4"/>
    <w:rsid w:val="00E9101A"/>
    <w:rsid w:val="00E93F56"/>
    <w:rsid w:val="00EA0981"/>
    <w:rsid w:val="00EC2C00"/>
    <w:rsid w:val="00EC5502"/>
    <w:rsid w:val="00ED64FD"/>
    <w:rsid w:val="00EE770C"/>
    <w:rsid w:val="00EF2864"/>
    <w:rsid w:val="00EF4BB2"/>
    <w:rsid w:val="00EF5B3E"/>
    <w:rsid w:val="00F134E8"/>
    <w:rsid w:val="00F14F12"/>
    <w:rsid w:val="00F22079"/>
    <w:rsid w:val="00F26A13"/>
    <w:rsid w:val="00F300D0"/>
    <w:rsid w:val="00F34860"/>
    <w:rsid w:val="00F34E05"/>
    <w:rsid w:val="00F361C6"/>
    <w:rsid w:val="00F764F7"/>
    <w:rsid w:val="00F80B02"/>
    <w:rsid w:val="00F946FD"/>
    <w:rsid w:val="00FA18BD"/>
    <w:rsid w:val="00FA7785"/>
    <w:rsid w:val="00FB3D51"/>
    <w:rsid w:val="00FC0F8E"/>
    <w:rsid w:val="00FC6649"/>
    <w:rsid w:val="00FC7C8E"/>
    <w:rsid w:val="00FE14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before="200" w:after="200"/>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Block Text"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174B6"/>
    <w:rPr>
      <w:rFonts w:ascii="Verdana" w:hAnsi="Verdana"/>
      <w:sz w:val="20"/>
    </w:rPr>
  </w:style>
  <w:style w:type="paragraph" w:styleId="Heading1">
    <w:name w:val="heading 1"/>
    <w:aliases w:val="Map title"/>
    <w:next w:val="Normal"/>
    <w:link w:val="Heading1Char"/>
    <w:uiPriority w:val="9"/>
    <w:rsid w:val="007F6287"/>
    <w:pPr>
      <w:keepNext/>
      <w:keepLines/>
      <w:numPr>
        <w:numId w:val="3"/>
      </w:numPr>
      <w:tabs>
        <w:tab w:val="left" w:pos="851"/>
      </w:tabs>
      <w:spacing w:before="400"/>
      <w:ind w:left="851" w:hanging="851"/>
      <w:jc w:val="left"/>
      <w:outlineLvl w:val="0"/>
    </w:pPr>
    <w:rPr>
      <w:rFonts w:ascii="Verdana" w:eastAsiaTheme="majorEastAsia" w:hAnsi="Verdana" w:cstheme="majorBidi"/>
      <w:b/>
      <w:bCs/>
      <w:color w:val="37AD47"/>
      <w:sz w:val="30"/>
      <w:szCs w:val="28"/>
    </w:rPr>
  </w:style>
  <w:style w:type="paragraph" w:styleId="Heading2">
    <w:name w:val="heading 2"/>
    <w:aliases w:val="Block label"/>
    <w:basedOn w:val="Normal"/>
    <w:next w:val="Normal"/>
    <w:link w:val="Heading2Char"/>
    <w:uiPriority w:val="9"/>
    <w:unhideWhenUsed/>
    <w:qFormat/>
    <w:rsid w:val="007726D6"/>
    <w:pPr>
      <w:jc w:val="left"/>
      <w:outlineLvl w:val="1"/>
    </w:pPr>
    <w:rPr>
      <w:b/>
      <w:sz w:val="18"/>
      <w:szCs w:val="18"/>
    </w:rPr>
  </w:style>
  <w:style w:type="paragraph" w:styleId="Heading3">
    <w:name w:val="heading 3"/>
    <w:aliases w:val="Part-Chapter-Section"/>
    <w:basedOn w:val="Normal"/>
    <w:next w:val="Normal"/>
    <w:link w:val="Heading3Char"/>
    <w:uiPriority w:val="9"/>
    <w:unhideWhenUsed/>
    <w:rsid w:val="005039AF"/>
    <w:pPr>
      <w:keepNext/>
      <w:keepLines/>
      <w:spacing w:before="400"/>
      <w:jc w:val="center"/>
      <w:outlineLvl w:val="2"/>
    </w:pPr>
    <w:rPr>
      <w:rFonts w:eastAsiaTheme="majorEastAsia" w:cstheme="majorBidi"/>
      <w:b/>
      <w:bCs/>
      <w:color w:val="00AA9C"/>
      <w:sz w:val="40"/>
    </w:rPr>
  </w:style>
  <w:style w:type="paragraph" w:styleId="Heading4">
    <w:name w:val="heading 4"/>
    <w:basedOn w:val="Normal"/>
    <w:next w:val="Normal"/>
    <w:link w:val="Heading4Char"/>
    <w:uiPriority w:val="9"/>
    <w:unhideWhenUsed/>
    <w:rsid w:val="00876B3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uiPriority w:val="99"/>
    <w:unhideWhenUsed/>
    <w:qFormat/>
    <w:rsid w:val="00035DE2"/>
  </w:style>
  <w:style w:type="paragraph" w:customStyle="1" w:styleId="1Title">
    <w:name w:val="1 Title"/>
    <w:basedOn w:val="Normal"/>
    <w:next w:val="BlockText"/>
    <w:rsid w:val="00686E5D"/>
    <w:pPr>
      <w:spacing w:before="0" w:after="480"/>
      <w:jc w:val="left"/>
    </w:pPr>
    <w:rPr>
      <w:color w:val="008383"/>
      <w:sz w:val="44"/>
    </w:rPr>
  </w:style>
  <w:style w:type="paragraph" w:customStyle="1" w:styleId="2Subheadings">
    <w:name w:val="2 Subheadings"/>
    <w:basedOn w:val="Normal"/>
    <w:rsid w:val="002B3D57"/>
    <w:pPr>
      <w:spacing w:before="0" w:after="360"/>
    </w:pPr>
    <w:rPr>
      <w:sz w:val="32"/>
    </w:rPr>
  </w:style>
  <w:style w:type="paragraph" w:customStyle="1" w:styleId="5Forewordappendixheading">
    <w:name w:val="5 Foreword &amp; appendix heading"/>
    <w:basedOn w:val="Normal"/>
    <w:rsid w:val="007F6287"/>
    <w:pPr>
      <w:spacing w:before="360"/>
      <w:outlineLvl w:val="0"/>
    </w:pPr>
    <w:rPr>
      <w:b/>
      <w:color w:val="37AD47"/>
      <w:sz w:val="30"/>
    </w:rPr>
  </w:style>
  <w:style w:type="character" w:customStyle="1" w:styleId="Heading1Char">
    <w:name w:val="Heading 1 Char"/>
    <w:aliases w:val="Map title Char"/>
    <w:basedOn w:val="DefaultParagraphFont"/>
    <w:link w:val="Heading1"/>
    <w:uiPriority w:val="9"/>
    <w:rsid w:val="007F6287"/>
    <w:rPr>
      <w:rFonts w:ascii="Verdana" w:eastAsiaTheme="majorEastAsia" w:hAnsi="Verdana" w:cstheme="majorBidi"/>
      <w:b/>
      <w:bCs/>
      <w:color w:val="37AD47"/>
      <w:sz w:val="30"/>
      <w:szCs w:val="28"/>
    </w:rPr>
  </w:style>
  <w:style w:type="paragraph" w:styleId="TOCHeading">
    <w:name w:val="TOC Heading"/>
    <w:next w:val="Normal"/>
    <w:uiPriority w:val="39"/>
    <w:unhideWhenUsed/>
    <w:rsid w:val="00DF7778"/>
    <w:pPr>
      <w:spacing w:before="120" w:after="360"/>
    </w:pPr>
    <w:rPr>
      <w:rFonts w:ascii="Verdana" w:eastAsiaTheme="majorEastAsia" w:hAnsi="Verdana" w:cstheme="majorBidi"/>
      <w:bCs/>
      <w:color w:val="00AA9C"/>
      <w:sz w:val="44"/>
      <w:szCs w:val="28"/>
    </w:rPr>
  </w:style>
  <w:style w:type="paragraph" w:customStyle="1" w:styleId="3Consultingheading">
    <w:name w:val="3 Consulting heading"/>
    <w:basedOn w:val="Normal"/>
    <w:rsid w:val="00BB5799"/>
    <w:pPr>
      <w:jc w:val="center"/>
    </w:pPr>
    <w:rPr>
      <w:b/>
      <w:color w:val="00AA9C"/>
      <w:sz w:val="30"/>
    </w:rPr>
  </w:style>
  <w:style w:type="paragraph" w:customStyle="1" w:styleId="4Consultingsubheading">
    <w:name w:val="4 Consulting subheading"/>
    <w:basedOn w:val="Normal"/>
    <w:rsid w:val="00BB5799"/>
    <w:pPr>
      <w:spacing w:before="400"/>
    </w:pPr>
    <w:rPr>
      <w:b/>
      <w:color w:val="00B19C"/>
      <w:sz w:val="30"/>
    </w:rPr>
  </w:style>
  <w:style w:type="paragraph" w:customStyle="1" w:styleId="6Consultingtext">
    <w:name w:val="6 Consulting text"/>
    <w:basedOn w:val="Normal"/>
    <w:rsid w:val="00BB5799"/>
    <w:pPr>
      <w:spacing w:before="300" w:after="300"/>
    </w:pPr>
    <w:rPr>
      <w:sz w:val="22"/>
    </w:rPr>
  </w:style>
  <w:style w:type="paragraph" w:customStyle="1" w:styleId="Tablecaption">
    <w:name w:val="Table caption"/>
    <w:basedOn w:val="Normal"/>
    <w:rsid w:val="006E07C7"/>
    <w:pPr>
      <w:spacing w:before="120" w:after="120"/>
      <w:ind w:left="1701"/>
    </w:pPr>
    <w:rPr>
      <w:b/>
    </w:rPr>
  </w:style>
  <w:style w:type="paragraph" w:customStyle="1" w:styleId="blockline">
    <w:name w:val="block line"/>
    <w:basedOn w:val="Normal"/>
    <w:next w:val="BlockText"/>
    <w:qFormat/>
    <w:rsid w:val="00B132F0"/>
    <w:pPr>
      <w:pBdr>
        <w:top w:val="single" w:sz="2" w:space="1" w:color="auto"/>
      </w:pBdr>
      <w:spacing w:before="240" w:after="0"/>
      <w:ind w:left="1985"/>
    </w:pPr>
  </w:style>
  <w:style w:type="paragraph" w:customStyle="1" w:styleId="Blocktextnote1">
    <w:name w:val="Block text note 1"/>
    <w:basedOn w:val="Normal"/>
    <w:qFormat/>
    <w:rsid w:val="004948BD"/>
    <w:pPr>
      <w:tabs>
        <w:tab w:val="left" w:pos="851"/>
      </w:tabs>
      <w:ind w:left="851" w:hanging="851"/>
    </w:pPr>
  </w:style>
  <w:style w:type="paragraph" w:customStyle="1" w:styleId="Blocktextnote2">
    <w:name w:val="Block text note 2"/>
    <w:basedOn w:val="Normal"/>
    <w:rsid w:val="004948BD"/>
    <w:pPr>
      <w:tabs>
        <w:tab w:val="left" w:pos="1418"/>
      </w:tabs>
      <w:ind w:left="1418" w:hanging="851"/>
    </w:pPr>
  </w:style>
  <w:style w:type="paragraph" w:styleId="ListParagraph">
    <w:name w:val="List Paragraph"/>
    <w:basedOn w:val="Normal"/>
    <w:uiPriority w:val="34"/>
    <w:rsid w:val="008B257F"/>
    <w:pPr>
      <w:ind w:left="720"/>
      <w:contextualSpacing/>
    </w:pPr>
  </w:style>
  <w:style w:type="numbering" w:customStyle="1" w:styleId="Indent1abc">
    <w:name w:val="Indent 1 (abc) +"/>
    <w:uiPriority w:val="99"/>
    <w:rsid w:val="008B257F"/>
    <w:pPr>
      <w:numPr>
        <w:numId w:val="4"/>
      </w:numPr>
    </w:pPr>
  </w:style>
  <w:style w:type="paragraph" w:customStyle="1" w:styleId="Indent1abc0">
    <w:name w:val="Indent 1 (abc)"/>
    <w:basedOn w:val="Normal"/>
    <w:qFormat/>
    <w:rsid w:val="006A11C6"/>
    <w:pPr>
      <w:numPr>
        <w:numId w:val="8"/>
      </w:numPr>
    </w:pPr>
  </w:style>
  <w:style w:type="paragraph" w:customStyle="1" w:styleId="Bullettext1">
    <w:name w:val="Bullet text 1"/>
    <w:basedOn w:val="Normal"/>
    <w:rsid w:val="008B257F"/>
    <w:pPr>
      <w:numPr>
        <w:numId w:val="1"/>
      </w:numPr>
      <w:tabs>
        <w:tab w:val="clear" w:pos="360"/>
        <w:tab w:val="left" w:pos="567"/>
      </w:tabs>
      <w:spacing w:before="120" w:after="120"/>
      <w:ind w:left="567" w:hanging="567"/>
    </w:pPr>
  </w:style>
  <w:style w:type="paragraph" w:customStyle="1" w:styleId="Bullettext2">
    <w:name w:val="Bullet text 2"/>
    <w:basedOn w:val="Normal"/>
    <w:rsid w:val="008B257F"/>
    <w:pPr>
      <w:numPr>
        <w:numId w:val="2"/>
      </w:numPr>
      <w:tabs>
        <w:tab w:val="left" w:pos="1134"/>
      </w:tabs>
      <w:spacing w:before="120" w:after="120"/>
      <w:ind w:left="1134" w:hanging="567"/>
    </w:pPr>
  </w:style>
  <w:style w:type="paragraph" w:customStyle="1" w:styleId="Bullettextfortables">
    <w:name w:val="Bullet text for tables"/>
    <w:basedOn w:val="Normal"/>
    <w:rsid w:val="00182930"/>
    <w:pPr>
      <w:numPr>
        <w:numId w:val="7"/>
      </w:numPr>
      <w:spacing w:before="120" w:after="120"/>
    </w:pPr>
    <w:rPr>
      <w:sz w:val="18"/>
    </w:rPr>
  </w:style>
  <w:style w:type="paragraph" w:customStyle="1" w:styleId="continuedonnextpage">
    <w:name w:val="continued on next page"/>
    <w:rsid w:val="005F401B"/>
    <w:pPr>
      <w:pBdr>
        <w:top w:val="single" w:sz="4" w:space="1" w:color="auto"/>
      </w:pBdr>
      <w:spacing w:before="240"/>
      <w:ind w:left="1701"/>
      <w:jc w:val="right"/>
    </w:pPr>
    <w:rPr>
      <w:rFonts w:ascii="Verdana" w:hAnsi="Verdana"/>
      <w:i/>
      <w:sz w:val="20"/>
    </w:rPr>
  </w:style>
  <w:style w:type="paragraph" w:styleId="Footer">
    <w:name w:val="footer"/>
    <w:basedOn w:val="Normal"/>
    <w:link w:val="FooterChar"/>
    <w:unhideWhenUsed/>
    <w:rsid w:val="004948BD"/>
    <w:pPr>
      <w:tabs>
        <w:tab w:val="center" w:pos="4513"/>
        <w:tab w:val="right" w:pos="9026"/>
      </w:tabs>
      <w:spacing w:before="0" w:after="0"/>
    </w:pPr>
    <w:rPr>
      <w:color w:val="7F7F7F" w:themeColor="text1" w:themeTint="80"/>
      <w:sz w:val="16"/>
    </w:rPr>
  </w:style>
  <w:style w:type="character" w:customStyle="1" w:styleId="FooterChar">
    <w:name w:val="Footer Char"/>
    <w:basedOn w:val="DefaultParagraphFont"/>
    <w:link w:val="Footer"/>
    <w:uiPriority w:val="99"/>
    <w:rsid w:val="004948BD"/>
    <w:rPr>
      <w:rFonts w:ascii="Verdana" w:hAnsi="Verdana"/>
      <w:color w:val="7F7F7F" w:themeColor="text1" w:themeTint="80"/>
      <w:sz w:val="16"/>
    </w:rPr>
  </w:style>
  <w:style w:type="paragraph" w:styleId="FootnoteText">
    <w:name w:val="footnote text"/>
    <w:basedOn w:val="Normal"/>
    <w:link w:val="FootnoteTextChar"/>
    <w:uiPriority w:val="99"/>
    <w:unhideWhenUsed/>
    <w:rsid w:val="008A0484"/>
    <w:pPr>
      <w:spacing w:before="0" w:after="120"/>
      <w:ind w:left="851"/>
      <w:contextualSpacing/>
    </w:pPr>
    <w:rPr>
      <w:sz w:val="16"/>
      <w:szCs w:val="20"/>
    </w:rPr>
  </w:style>
  <w:style w:type="character" w:customStyle="1" w:styleId="FootnoteTextChar">
    <w:name w:val="Footnote Text Char"/>
    <w:basedOn w:val="DefaultParagraphFont"/>
    <w:link w:val="FootnoteText"/>
    <w:uiPriority w:val="99"/>
    <w:rsid w:val="008A0484"/>
    <w:rPr>
      <w:rFonts w:ascii="Verdana" w:hAnsi="Verdana"/>
      <w:sz w:val="16"/>
      <w:szCs w:val="20"/>
    </w:rPr>
  </w:style>
  <w:style w:type="numbering" w:customStyle="1" w:styleId="Indent1">
    <w:name w:val="Indent 1"/>
    <w:uiPriority w:val="99"/>
    <w:rsid w:val="00BE4CB4"/>
    <w:pPr>
      <w:numPr>
        <w:numId w:val="5"/>
      </w:numPr>
    </w:pPr>
  </w:style>
  <w:style w:type="numbering" w:customStyle="1" w:styleId="Indent2">
    <w:name w:val="Indent 2"/>
    <w:basedOn w:val="NoList"/>
    <w:uiPriority w:val="99"/>
    <w:rsid w:val="003A27E6"/>
    <w:pPr>
      <w:numPr>
        <w:numId w:val="6"/>
      </w:numPr>
    </w:pPr>
  </w:style>
  <w:style w:type="paragraph" w:customStyle="1" w:styleId="Mapsubtitle">
    <w:name w:val="Map subtitle"/>
    <w:basedOn w:val="Normal"/>
    <w:rsid w:val="006A3B6E"/>
    <w:pPr>
      <w:jc w:val="left"/>
    </w:pPr>
    <w:rPr>
      <w:color w:val="00A651"/>
      <w:sz w:val="28"/>
    </w:rPr>
  </w:style>
  <w:style w:type="paragraph" w:customStyle="1" w:styleId="Maptitlecontinued2">
    <w:name w:val="Map title continued 2"/>
    <w:link w:val="Maptitlecontinued2Char"/>
    <w:rsid w:val="004E4DE6"/>
    <w:pPr>
      <w:spacing w:before="400"/>
      <w:jc w:val="left"/>
    </w:pPr>
    <w:rPr>
      <w:rFonts w:ascii="Verdana" w:hAnsi="Verdana"/>
      <w:color w:val="37AD47"/>
      <w:sz w:val="24"/>
    </w:rPr>
  </w:style>
  <w:style w:type="paragraph" w:customStyle="1" w:styleId="Maptitlecontinued">
    <w:name w:val="Map title continued"/>
    <w:link w:val="MaptitlecontinuedChar"/>
    <w:rsid w:val="004E4DE6"/>
    <w:pPr>
      <w:spacing w:before="400"/>
      <w:jc w:val="left"/>
    </w:pPr>
    <w:rPr>
      <w:rFonts w:ascii="Verdana" w:hAnsi="Verdana"/>
      <w:b/>
      <w:color w:val="37AD47"/>
      <w:sz w:val="30"/>
    </w:rPr>
  </w:style>
  <w:style w:type="character" w:customStyle="1" w:styleId="Maptitlecontinued2Char">
    <w:name w:val="Map title continued 2 Char"/>
    <w:basedOn w:val="DefaultParagraphFont"/>
    <w:link w:val="Maptitlecontinued2"/>
    <w:rsid w:val="004E4DE6"/>
    <w:rPr>
      <w:rFonts w:ascii="Verdana" w:hAnsi="Verdana"/>
      <w:color w:val="37AD47"/>
      <w:sz w:val="24"/>
    </w:rPr>
  </w:style>
  <w:style w:type="paragraph" w:customStyle="1" w:styleId="Memorial1cm">
    <w:name w:val="Memorial 1cm"/>
    <w:basedOn w:val="Normal"/>
    <w:rsid w:val="00DF7778"/>
    <w:pPr>
      <w:ind w:left="567" w:right="567"/>
    </w:pPr>
  </w:style>
  <w:style w:type="character" w:customStyle="1" w:styleId="MaptitlecontinuedChar">
    <w:name w:val="Map title continued Char"/>
    <w:basedOn w:val="DefaultParagraphFont"/>
    <w:link w:val="Maptitlecontinued"/>
    <w:rsid w:val="004E4DE6"/>
    <w:rPr>
      <w:rFonts w:ascii="Verdana" w:hAnsi="Verdana"/>
      <w:b/>
      <w:color w:val="37AD47"/>
      <w:sz w:val="30"/>
    </w:rPr>
  </w:style>
  <w:style w:type="paragraph" w:customStyle="1" w:styleId="Memorial2cm">
    <w:name w:val="Memorial 2cm"/>
    <w:basedOn w:val="Normal"/>
    <w:rsid w:val="00D97F5F"/>
    <w:pPr>
      <w:ind w:left="1134" w:right="567"/>
    </w:pPr>
  </w:style>
  <w:style w:type="character" w:customStyle="1" w:styleId="Heading2Char">
    <w:name w:val="Heading 2 Char"/>
    <w:aliases w:val="Block label Char"/>
    <w:basedOn w:val="DefaultParagraphFont"/>
    <w:link w:val="Heading2"/>
    <w:uiPriority w:val="9"/>
    <w:rsid w:val="007726D6"/>
    <w:rPr>
      <w:rFonts w:ascii="Verdana" w:hAnsi="Verdana"/>
      <w:b/>
      <w:sz w:val="18"/>
      <w:szCs w:val="18"/>
    </w:rPr>
  </w:style>
  <w:style w:type="character" w:customStyle="1" w:styleId="Heading3Char">
    <w:name w:val="Heading 3 Char"/>
    <w:aliases w:val="Part-Chapter-Section Char"/>
    <w:basedOn w:val="DefaultParagraphFont"/>
    <w:link w:val="Heading3"/>
    <w:uiPriority w:val="9"/>
    <w:rsid w:val="005039AF"/>
    <w:rPr>
      <w:rFonts w:ascii="Verdana" w:eastAsiaTheme="majorEastAsia" w:hAnsi="Verdana" w:cstheme="majorBidi"/>
      <w:b/>
      <w:bCs/>
      <w:color w:val="00AA9C"/>
      <w:sz w:val="40"/>
    </w:rPr>
  </w:style>
  <w:style w:type="paragraph" w:customStyle="1" w:styleId="Tableheading">
    <w:name w:val="Table heading"/>
    <w:basedOn w:val="Normal"/>
    <w:rsid w:val="00695C9F"/>
    <w:pPr>
      <w:spacing w:before="120" w:after="120"/>
      <w:jc w:val="left"/>
    </w:pPr>
    <w:rPr>
      <w:b/>
    </w:rPr>
  </w:style>
  <w:style w:type="paragraph" w:customStyle="1" w:styleId="Tableheading9font">
    <w:name w:val="Table heading 9 font"/>
    <w:basedOn w:val="Normal"/>
    <w:rsid w:val="00695C9F"/>
    <w:pPr>
      <w:spacing w:before="120" w:after="120"/>
      <w:jc w:val="left"/>
    </w:pPr>
    <w:rPr>
      <w:b/>
      <w:sz w:val="18"/>
    </w:rPr>
  </w:style>
  <w:style w:type="paragraph" w:customStyle="1" w:styleId="Tabletext">
    <w:name w:val="Table text"/>
    <w:basedOn w:val="Normal"/>
    <w:rsid w:val="00BE4CB4"/>
    <w:pPr>
      <w:spacing w:before="120" w:after="120"/>
      <w:jc w:val="left"/>
    </w:pPr>
  </w:style>
  <w:style w:type="paragraph" w:customStyle="1" w:styleId="Tabletext85font3pt">
    <w:name w:val="Table text 8.5 font &amp; 3pt"/>
    <w:basedOn w:val="Normal"/>
    <w:rsid w:val="00BE4CB4"/>
    <w:pPr>
      <w:spacing w:before="60" w:after="60"/>
      <w:jc w:val="left"/>
    </w:pPr>
    <w:rPr>
      <w:sz w:val="17"/>
    </w:rPr>
  </w:style>
  <w:style w:type="paragraph" w:customStyle="1" w:styleId="Tabletext9font">
    <w:name w:val="Table text 9 font"/>
    <w:basedOn w:val="Normal"/>
    <w:rsid w:val="00BE4CB4"/>
    <w:pPr>
      <w:spacing w:before="120" w:after="120"/>
      <w:jc w:val="left"/>
    </w:pPr>
    <w:rPr>
      <w:sz w:val="18"/>
    </w:rPr>
  </w:style>
  <w:style w:type="paragraph" w:customStyle="1" w:styleId="Blocktextindent1">
    <w:name w:val="Block text indent 1"/>
    <w:basedOn w:val="Normal"/>
    <w:rsid w:val="00BE0B15"/>
    <w:pPr>
      <w:ind w:left="567"/>
    </w:pPr>
  </w:style>
  <w:style w:type="paragraph" w:customStyle="1" w:styleId="Blocktextindent2">
    <w:name w:val="Block text indent 2"/>
    <w:basedOn w:val="Normal"/>
    <w:rsid w:val="00BE0B15"/>
    <w:pPr>
      <w:ind w:left="1134"/>
    </w:pPr>
  </w:style>
  <w:style w:type="paragraph" w:styleId="TOC1">
    <w:name w:val="toc 1"/>
    <w:basedOn w:val="Normal"/>
    <w:next w:val="Normal"/>
    <w:uiPriority w:val="39"/>
    <w:unhideWhenUsed/>
    <w:rsid w:val="007F6287"/>
    <w:pPr>
      <w:tabs>
        <w:tab w:val="right" w:leader="dot" w:pos="9639"/>
      </w:tabs>
      <w:spacing w:before="180" w:after="180"/>
      <w:ind w:left="567" w:hanging="567"/>
    </w:pPr>
    <w:rPr>
      <w:color w:val="37AD47"/>
    </w:rPr>
  </w:style>
  <w:style w:type="paragraph" w:styleId="TOC2">
    <w:name w:val="toc 2"/>
    <w:basedOn w:val="Normal"/>
    <w:next w:val="Normal"/>
    <w:uiPriority w:val="39"/>
    <w:unhideWhenUsed/>
    <w:rsid w:val="007F6287"/>
    <w:pPr>
      <w:tabs>
        <w:tab w:val="right" w:leader="dot" w:pos="9639"/>
      </w:tabs>
      <w:spacing w:before="180" w:after="180"/>
      <w:ind w:left="567"/>
      <w:contextualSpacing/>
    </w:pPr>
  </w:style>
  <w:style w:type="table" w:styleId="TableGrid">
    <w:name w:val="Table Grid"/>
    <w:basedOn w:val="TableNormal"/>
    <w:rsid w:val="00121D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D53"/>
    <w:rPr>
      <w:color w:val="0000FF" w:themeColor="hyperlink"/>
      <w:u w:val="single"/>
    </w:rPr>
  </w:style>
  <w:style w:type="paragraph" w:styleId="Bibliography">
    <w:name w:val="Bibliography"/>
    <w:basedOn w:val="Normal"/>
    <w:next w:val="Normal"/>
    <w:uiPriority w:val="37"/>
    <w:unhideWhenUsed/>
    <w:rsid w:val="00B132F0"/>
  </w:style>
  <w:style w:type="paragraph" w:styleId="ListNumber2">
    <w:name w:val="List Number 2"/>
    <w:basedOn w:val="Normal"/>
    <w:uiPriority w:val="99"/>
    <w:unhideWhenUsed/>
    <w:rsid w:val="009771DC"/>
    <w:pPr>
      <w:tabs>
        <w:tab w:val="left" w:pos="1134"/>
      </w:tabs>
      <w:ind w:left="1134" w:hanging="567"/>
    </w:pPr>
  </w:style>
  <w:style w:type="paragraph" w:styleId="BodyTextIndent">
    <w:name w:val="Body Text Indent"/>
    <w:basedOn w:val="Normal"/>
    <w:link w:val="BodyTextIndentChar"/>
    <w:uiPriority w:val="99"/>
    <w:semiHidden/>
    <w:unhideWhenUsed/>
    <w:rsid w:val="008F247B"/>
    <w:pPr>
      <w:spacing w:after="120"/>
      <w:ind w:left="283"/>
    </w:pPr>
  </w:style>
  <w:style w:type="paragraph" w:customStyle="1" w:styleId="Indent3ABC">
    <w:name w:val="Indent 3 (ABC)"/>
    <w:basedOn w:val="Normal"/>
    <w:rsid w:val="006A11C6"/>
    <w:pPr>
      <w:numPr>
        <w:ilvl w:val="2"/>
        <w:numId w:val="8"/>
      </w:numPr>
    </w:pPr>
  </w:style>
  <w:style w:type="character" w:customStyle="1" w:styleId="BodyTextIndentChar">
    <w:name w:val="Body Text Indent Char"/>
    <w:basedOn w:val="DefaultParagraphFont"/>
    <w:link w:val="BodyTextIndent"/>
    <w:uiPriority w:val="99"/>
    <w:semiHidden/>
    <w:rsid w:val="008F247B"/>
    <w:rPr>
      <w:rFonts w:ascii="Verdana" w:hAnsi="Verdana"/>
      <w:sz w:val="20"/>
    </w:rPr>
  </w:style>
  <w:style w:type="paragraph" w:styleId="BodyTextFirstIndent2">
    <w:name w:val="Body Text First Indent 2"/>
    <w:basedOn w:val="BodyTextIndent"/>
    <w:link w:val="BodyTextFirstIndent2Char"/>
    <w:uiPriority w:val="99"/>
    <w:semiHidden/>
    <w:unhideWhenUsed/>
    <w:rsid w:val="008F247B"/>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F247B"/>
    <w:rPr>
      <w:rFonts w:ascii="Verdana" w:hAnsi="Verdana"/>
      <w:sz w:val="20"/>
    </w:rPr>
  </w:style>
  <w:style w:type="paragraph" w:customStyle="1" w:styleId="indent2iiiiii">
    <w:name w:val="indent 2 (i ii iii)"/>
    <w:qFormat/>
    <w:rsid w:val="006A11C6"/>
    <w:pPr>
      <w:numPr>
        <w:ilvl w:val="1"/>
        <w:numId w:val="8"/>
      </w:numPr>
    </w:pPr>
    <w:rPr>
      <w:rFonts w:ascii="Verdana" w:hAnsi="Verdana"/>
      <w:sz w:val="20"/>
    </w:rPr>
  </w:style>
  <w:style w:type="paragraph" w:styleId="List2">
    <w:name w:val="List 2"/>
    <w:basedOn w:val="Normal"/>
    <w:uiPriority w:val="99"/>
    <w:semiHidden/>
    <w:unhideWhenUsed/>
    <w:rsid w:val="00F946FD"/>
    <w:pPr>
      <w:ind w:left="1134" w:hanging="567"/>
      <w:contextualSpacing/>
    </w:pPr>
  </w:style>
  <w:style w:type="paragraph" w:styleId="Index2">
    <w:name w:val="index 2"/>
    <w:basedOn w:val="Normal"/>
    <w:next w:val="Normal"/>
    <w:autoRedefine/>
    <w:uiPriority w:val="99"/>
    <w:unhideWhenUsed/>
    <w:rsid w:val="00EC5502"/>
    <w:pPr>
      <w:spacing w:before="0" w:after="0"/>
      <w:ind w:left="400" w:hanging="200"/>
    </w:pPr>
  </w:style>
  <w:style w:type="character" w:styleId="FootnoteReference">
    <w:name w:val="footnote reference"/>
    <w:basedOn w:val="DefaultParagraphFont"/>
    <w:uiPriority w:val="99"/>
    <w:semiHidden/>
    <w:unhideWhenUsed/>
    <w:rsid w:val="008A0484"/>
    <w:rPr>
      <w:vertAlign w:val="superscript"/>
    </w:rPr>
  </w:style>
  <w:style w:type="character" w:customStyle="1" w:styleId="BlockTextChar">
    <w:name w:val="Block Text Char"/>
    <w:basedOn w:val="DefaultParagraphFont"/>
    <w:link w:val="BlockText"/>
    <w:uiPriority w:val="99"/>
    <w:rsid w:val="008A0484"/>
    <w:rPr>
      <w:rFonts w:ascii="Verdana" w:hAnsi="Verdana"/>
      <w:sz w:val="20"/>
    </w:rPr>
  </w:style>
  <w:style w:type="table" w:customStyle="1" w:styleId="Standard">
    <w:name w:val="Standard"/>
    <w:basedOn w:val="TableNormal"/>
    <w:uiPriority w:val="99"/>
    <w:rsid w:val="008A0484"/>
    <w:pPr>
      <w:spacing w:before="0" w:after="0"/>
      <w:jc w:val="left"/>
    </w:pPr>
    <w:tblPr/>
  </w:style>
  <w:style w:type="table" w:styleId="LightShading">
    <w:name w:val="Light Shading"/>
    <w:basedOn w:val="TableNormal"/>
    <w:uiPriority w:val="60"/>
    <w:rsid w:val="003A7E2C"/>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ED64FD"/>
    <w:pPr>
      <w:spacing w:before="0" w:after="0"/>
      <w:jc w:val="left"/>
    </w:pPr>
    <w:tblPr/>
  </w:style>
  <w:style w:type="paragraph" w:styleId="Header">
    <w:name w:val="header"/>
    <w:basedOn w:val="Normal"/>
    <w:link w:val="HeaderChar"/>
    <w:uiPriority w:val="99"/>
    <w:unhideWhenUsed/>
    <w:rsid w:val="00E1689B"/>
    <w:pPr>
      <w:tabs>
        <w:tab w:val="center" w:pos="4513"/>
        <w:tab w:val="right" w:pos="9026"/>
      </w:tabs>
      <w:spacing w:before="0" w:after="0"/>
    </w:pPr>
  </w:style>
  <w:style w:type="character" w:customStyle="1" w:styleId="HeaderChar">
    <w:name w:val="Header Char"/>
    <w:basedOn w:val="DefaultParagraphFont"/>
    <w:link w:val="Header"/>
    <w:uiPriority w:val="99"/>
    <w:rsid w:val="00E1689B"/>
    <w:rPr>
      <w:rFonts w:ascii="Verdana" w:hAnsi="Verdana"/>
      <w:sz w:val="20"/>
    </w:rPr>
  </w:style>
  <w:style w:type="paragraph" w:customStyle="1" w:styleId="Memorial3cm">
    <w:name w:val="Memorial 3cm"/>
    <w:basedOn w:val="Normal"/>
    <w:rsid w:val="00D97F5F"/>
    <w:pPr>
      <w:ind w:left="1701" w:right="567"/>
    </w:pPr>
  </w:style>
  <w:style w:type="paragraph" w:styleId="BalloonText">
    <w:name w:val="Balloon Text"/>
    <w:basedOn w:val="Normal"/>
    <w:link w:val="BalloonTextChar"/>
    <w:uiPriority w:val="99"/>
    <w:semiHidden/>
    <w:unhideWhenUsed/>
    <w:rsid w:val="00FC66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49"/>
    <w:rPr>
      <w:rFonts w:ascii="Tahoma" w:hAnsi="Tahoma" w:cs="Tahoma"/>
      <w:sz w:val="16"/>
      <w:szCs w:val="16"/>
    </w:rPr>
  </w:style>
  <w:style w:type="character" w:customStyle="1" w:styleId="Heading4Char">
    <w:name w:val="Heading 4 Char"/>
    <w:basedOn w:val="DefaultParagraphFont"/>
    <w:link w:val="Heading4"/>
    <w:uiPriority w:val="9"/>
    <w:rsid w:val="00876B3F"/>
    <w:rPr>
      <w:rFonts w:ascii="Verdana" w:hAnsi="Verdana"/>
      <w:sz w:val="20"/>
    </w:rPr>
  </w:style>
  <w:style w:type="character" w:styleId="PageNumber">
    <w:name w:val="page number"/>
    <w:basedOn w:val="DefaultParagraphFont"/>
    <w:rsid w:val="00904826"/>
    <w:rPr>
      <w:rFonts w:ascii="Verdana" w:hAnsi="Verdana"/>
      <w:color w:val="808080"/>
      <w:sz w:val="20"/>
    </w:rPr>
  </w:style>
  <w:style w:type="table" w:customStyle="1" w:styleId="Treatyguideline">
    <w:name w:val="Treaty guideline"/>
    <w:basedOn w:val="TableNormal"/>
    <w:uiPriority w:val="99"/>
    <w:rsid w:val="002F21B6"/>
    <w:pPr>
      <w:spacing w:before="0" w:after="0"/>
      <w:jc w:val="left"/>
    </w:pPr>
    <w:tblPr/>
  </w:style>
  <w:style w:type="numbering" w:customStyle="1" w:styleId="Guidelineindents">
    <w:name w:val="Guideline indents"/>
    <w:uiPriority w:val="99"/>
    <w:rsid w:val="006A11C6"/>
    <w:pPr>
      <w:numPr>
        <w:numId w:val="8"/>
      </w:numPr>
    </w:pPr>
  </w:style>
  <w:style w:type="character" w:styleId="CommentReference">
    <w:name w:val="annotation reference"/>
    <w:basedOn w:val="DefaultParagraphFont"/>
    <w:uiPriority w:val="99"/>
    <w:semiHidden/>
    <w:unhideWhenUsed/>
    <w:rsid w:val="00F14F12"/>
    <w:rPr>
      <w:sz w:val="16"/>
      <w:szCs w:val="16"/>
    </w:rPr>
  </w:style>
  <w:style w:type="paragraph" w:styleId="CommentText">
    <w:name w:val="annotation text"/>
    <w:basedOn w:val="Normal"/>
    <w:link w:val="CommentTextChar"/>
    <w:uiPriority w:val="99"/>
    <w:semiHidden/>
    <w:unhideWhenUsed/>
    <w:rsid w:val="00F14F12"/>
    <w:rPr>
      <w:szCs w:val="20"/>
    </w:rPr>
  </w:style>
  <w:style w:type="character" w:customStyle="1" w:styleId="CommentTextChar">
    <w:name w:val="Comment Text Char"/>
    <w:basedOn w:val="DefaultParagraphFont"/>
    <w:link w:val="CommentText"/>
    <w:uiPriority w:val="99"/>
    <w:semiHidden/>
    <w:rsid w:val="00F14F1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F14F12"/>
    <w:rPr>
      <w:b/>
      <w:bCs/>
    </w:rPr>
  </w:style>
  <w:style w:type="character" w:customStyle="1" w:styleId="CommentSubjectChar">
    <w:name w:val="Comment Subject Char"/>
    <w:basedOn w:val="CommentTextChar"/>
    <w:link w:val="CommentSubject"/>
    <w:uiPriority w:val="99"/>
    <w:semiHidden/>
    <w:rsid w:val="00F14F12"/>
    <w:rPr>
      <w:rFonts w:ascii="Verdana" w:hAnsi="Verdana"/>
      <w:b/>
      <w:bCs/>
      <w:sz w:val="20"/>
      <w:szCs w:val="20"/>
    </w:rPr>
  </w:style>
  <w:style w:type="paragraph" w:customStyle="1" w:styleId="Indent1forinfomapping">
    <w:name w:val="Indent 1 for info mapping"/>
    <w:basedOn w:val="Normal"/>
    <w:link w:val="Indent1forinfomappingChar"/>
    <w:rsid w:val="00B100AB"/>
    <w:pPr>
      <w:numPr>
        <w:numId w:val="33"/>
      </w:numPr>
    </w:pPr>
    <w:rPr>
      <w:rFonts w:eastAsia="Times New Roman" w:cs="Times New Roman"/>
      <w:szCs w:val="20"/>
      <w:lang w:val="en-AU"/>
    </w:rPr>
  </w:style>
  <w:style w:type="paragraph" w:customStyle="1" w:styleId="Indent2forinformationmapping">
    <w:name w:val="Indent 2 for information mapping"/>
    <w:basedOn w:val="Normal"/>
    <w:rsid w:val="00B100AB"/>
    <w:pPr>
      <w:numPr>
        <w:ilvl w:val="1"/>
        <w:numId w:val="33"/>
      </w:numPr>
    </w:pPr>
    <w:rPr>
      <w:rFonts w:eastAsia="Times New Roman" w:cs="Times New Roman"/>
      <w:szCs w:val="20"/>
      <w:lang w:val="en-US"/>
    </w:rPr>
  </w:style>
  <w:style w:type="paragraph" w:customStyle="1" w:styleId="Memorialformat">
    <w:name w:val="Memorial format"/>
    <w:basedOn w:val="Normal"/>
    <w:rsid w:val="00B100AB"/>
    <w:pPr>
      <w:ind w:left="992" w:right="992"/>
    </w:pPr>
    <w:rPr>
      <w:rFonts w:eastAsia="Times New Roman" w:cs="Times New Roman"/>
      <w:szCs w:val="24"/>
      <w:lang w:val="en-US"/>
    </w:rPr>
  </w:style>
  <w:style w:type="character" w:customStyle="1" w:styleId="Indent1forinfomappingChar">
    <w:name w:val="Indent 1 for info mapping Char"/>
    <w:basedOn w:val="DefaultParagraphFont"/>
    <w:link w:val="Indent1forinfomapping"/>
    <w:rsid w:val="00B100AB"/>
    <w:rPr>
      <w:rFonts w:ascii="Verdana" w:eastAsia="Times New Roman" w:hAnsi="Verdana" w:cs="Times New Roman"/>
      <w:sz w:val="20"/>
      <w:szCs w:val="20"/>
      <w:lang w:val="en-AU"/>
    </w:rPr>
  </w:style>
  <w:style w:type="paragraph" w:customStyle="1" w:styleId="TableHeaderText">
    <w:name w:val="Table Header Text"/>
    <w:basedOn w:val="Normal"/>
    <w:rsid w:val="008A3ED5"/>
    <w:pPr>
      <w:spacing w:before="0" w:after="0"/>
      <w:jc w:val="center"/>
    </w:pPr>
    <w:rPr>
      <w:rFonts w:eastAsia="Times New Roman" w:cs="Times New Roman"/>
      <w:b/>
      <w:szCs w:val="20"/>
      <w:lang w:val="en-US"/>
    </w:rPr>
  </w:style>
  <w:style w:type="paragraph" w:styleId="EndnoteText">
    <w:name w:val="endnote text"/>
    <w:basedOn w:val="Normal"/>
    <w:link w:val="EndnoteTextChar"/>
    <w:uiPriority w:val="99"/>
    <w:semiHidden/>
    <w:unhideWhenUsed/>
    <w:rsid w:val="00D363E3"/>
    <w:pPr>
      <w:spacing w:before="0" w:after="0"/>
    </w:pPr>
    <w:rPr>
      <w:szCs w:val="20"/>
    </w:rPr>
  </w:style>
  <w:style w:type="character" w:customStyle="1" w:styleId="EndnoteTextChar">
    <w:name w:val="Endnote Text Char"/>
    <w:basedOn w:val="DefaultParagraphFont"/>
    <w:link w:val="EndnoteText"/>
    <w:uiPriority w:val="99"/>
    <w:semiHidden/>
    <w:rsid w:val="00D363E3"/>
    <w:rPr>
      <w:rFonts w:ascii="Verdana" w:hAnsi="Verdana"/>
      <w:sz w:val="20"/>
      <w:szCs w:val="20"/>
    </w:rPr>
  </w:style>
  <w:style w:type="character" w:styleId="EndnoteReference">
    <w:name w:val="endnote reference"/>
    <w:basedOn w:val="DefaultParagraphFont"/>
    <w:uiPriority w:val="99"/>
    <w:semiHidden/>
    <w:unhideWhenUsed/>
    <w:rsid w:val="00D363E3"/>
    <w:rPr>
      <w:vertAlign w:val="superscript"/>
    </w:rPr>
  </w:style>
  <w:style w:type="paragraph" w:styleId="Revision">
    <w:name w:val="Revision"/>
    <w:hidden/>
    <w:uiPriority w:val="99"/>
    <w:semiHidden/>
    <w:rsid w:val="00292710"/>
    <w:pPr>
      <w:spacing w:before="0" w:after="0"/>
      <w:jc w:val="left"/>
    </w:pPr>
    <w:rPr>
      <w:rFonts w:ascii="Verdana" w:hAnsi="Verdana"/>
      <w:sz w:val="20"/>
    </w:rPr>
  </w:style>
  <w:style w:type="character" w:customStyle="1" w:styleId="label">
    <w:name w:val="label"/>
    <w:basedOn w:val="DefaultParagraphFont"/>
    <w:rsid w:val="00A70410"/>
  </w:style>
  <w:style w:type="character" w:customStyle="1" w:styleId="spc1">
    <w:name w:val="spc1"/>
    <w:basedOn w:val="DefaultParagraphFont"/>
    <w:rsid w:val="00A70410"/>
    <w:rPr>
      <w:strike w:val="0"/>
      <w:dstrike w:val="0"/>
      <w:u w:val="none"/>
      <w:effect w:val="none"/>
    </w:rPr>
  </w:style>
  <w:style w:type="paragraph" w:customStyle="1" w:styleId="labelled4">
    <w:name w:val="labelled4"/>
    <w:basedOn w:val="Normal"/>
    <w:rsid w:val="00A70410"/>
    <w:pPr>
      <w:spacing w:before="0" w:after="0" w:line="288" w:lineRule="atLeast"/>
      <w:ind w:right="240"/>
      <w:jc w:val="left"/>
    </w:pPr>
    <w:rPr>
      <w:rFonts w:ascii="Times New Roman" w:eastAsia="Times New Roman" w:hAnsi="Times New Roman" w:cs="Times New Roman"/>
      <w:color w:val="000000"/>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before="200" w:after="200"/>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Block Text"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174B6"/>
    <w:rPr>
      <w:rFonts w:ascii="Verdana" w:hAnsi="Verdana"/>
      <w:sz w:val="20"/>
    </w:rPr>
  </w:style>
  <w:style w:type="paragraph" w:styleId="Heading1">
    <w:name w:val="heading 1"/>
    <w:aliases w:val="Map title"/>
    <w:next w:val="Normal"/>
    <w:link w:val="Heading1Char"/>
    <w:uiPriority w:val="9"/>
    <w:rsid w:val="007F6287"/>
    <w:pPr>
      <w:keepNext/>
      <w:keepLines/>
      <w:numPr>
        <w:numId w:val="3"/>
      </w:numPr>
      <w:tabs>
        <w:tab w:val="left" w:pos="851"/>
      </w:tabs>
      <w:spacing w:before="400"/>
      <w:ind w:left="851" w:hanging="851"/>
      <w:jc w:val="left"/>
      <w:outlineLvl w:val="0"/>
    </w:pPr>
    <w:rPr>
      <w:rFonts w:ascii="Verdana" w:eastAsiaTheme="majorEastAsia" w:hAnsi="Verdana" w:cstheme="majorBidi"/>
      <w:b/>
      <w:bCs/>
      <w:color w:val="37AD47"/>
      <w:sz w:val="30"/>
      <w:szCs w:val="28"/>
    </w:rPr>
  </w:style>
  <w:style w:type="paragraph" w:styleId="Heading2">
    <w:name w:val="heading 2"/>
    <w:aliases w:val="Block label"/>
    <w:basedOn w:val="Normal"/>
    <w:next w:val="Normal"/>
    <w:link w:val="Heading2Char"/>
    <w:uiPriority w:val="9"/>
    <w:unhideWhenUsed/>
    <w:qFormat/>
    <w:rsid w:val="007726D6"/>
    <w:pPr>
      <w:jc w:val="left"/>
      <w:outlineLvl w:val="1"/>
    </w:pPr>
    <w:rPr>
      <w:b/>
      <w:sz w:val="18"/>
      <w:szCs w:val="18"/>
    </w:rPr>
  </w:style>
  <w:style w:type="paragraph" w:styleId="Heading3">
    <w:name w:val="heading 3"/>
    <w:aliases w:val="Part-Chapter-Section"/>
    <w:basedOn w:val="Normal"/>
    <w:next w:val="Normal"/>
    <w:link w:val="Heading3Char"/>
    <w:uiPriority w:val="9"/>
    <w:unhideWhenUsed/>
    <w:rsid w:val="005039AF"/>
    <w:pPr>
      <w:keepNext/>
      <w:keepLines/>
      <w:spacing w:before="400"/>
      <w:jc w:val="center"/>
      <w:outlineLvl w:val="2"/>
    </w:pPr>
    <w:rPr>
      <w:rFonts w:eastAsiaTheme="majorEastAsia" w:cstheme="majorBidi"/>
      <w:b/>
      <w:bCs/>
      <w:color w:val="00AA9C"/>
      <w:sz w:val="40"/>
    </w:rPr>
  </w:style>
  <w:style w:type="paragraph" w:styleId="Heading4">
    <w:name w:val="heading 4"/>
    <w:basedOn w:val="Normal"/>
    <w:next w:val="Normal"/>
    <w:link w:val="Heading4Char"/>
    <w:uiPriority w:val="9"/>
    <w:unhideWhenUsed/>
    <w:rsid w:val="00876B3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uiPriority w:val="99"/>
    <w:unhideWhenUsed/>
    <w:qFormat/>
    <w:rsid w:val="00035DE2"/>
  </w:style>
  <w:style w:type="paragraph" w:customStyle="1" w:styleId="1Title">
    <w:name w:val="1 Title"/>
    <w:basedOn w:val="Normal"/>
    <w:next w:val="BlockText"/>
    <w:rsid w:val="00686E5D"/>
    <w:pPr>
      <w:spacing w:before="0" w:after="480"/>
      <w:jc w:val="left"/>
    </w:pPr>
    <w:rPr>
      <w:color w:val="008383"/>
      <w:sz w:val="44"/>
    </w:rPr>
  </w:style>
  <w:style w:type="paragraph" w:customStyle="1" w:styleId="2Subheadings">
    <w:name w:val="2 Subheadings"/>
    <w:basedOn w:val="Normal"/>
    <w:rsid w:val="002B3D57"/>
    <w:pPr>
      <w:spacing w:before="0" w:after="360"/>
    </w:pPr>
    <w:rPr>
      <w:sz w:val="32"/>
    </w:rPr>
  </w:style>
  <w:style w:type="paragraph" w:customStyle="1" w:styleId="5Forewordappendixheading">
    <w:name w:val="5 Foreword &amp; appendix heading"/>
    <w:basedOn w:val="Normal"/>
    <w:rsid w:val="007F6287"/>
    <w:pPr>
      <w:spacing w:before="360"/>
      <w:outlineLvl w:val="0"/>
    </w:pPr>
    <w:rPr>
      <w:b/>
      <w:color w:val="37AD47"/>
      <w:sz w:val="30"/>
    </w:rPr>
  </w:style>
  <w:style w:type="character" w:customStyle="1" w:styleId="Heading1Char">
    <w:name w:val="Heading 1 Char"/>
    <w:aliases w:val="Map title Char"/>
    <w:basedOn w:val="DefaultParagraphFont"/>
    <w:link w:val="Heading1"/>
    <w:uiPriority w:val="9"/>
    <w:rsid w:val="007F6287"/>
    <w:rPr>
      <w:rFonts w:ascii="Verdana" w:eastAsiaTheme="majorEastAsia" w:hAnsi="Verdana" w:cstheme="majorBidi"/>
      <w:b/>
      <w:bCs/>
      <w:color w:val="37AD47"/>
      <w:sz w:val="30"/>
      <w:szCs w:val="28"/>
    </w:rPr>
  </w:style>
  <w:style w:type="paragraph" w:styleId="TOCHeading">
    <w:name w:val="TOC Heading"/>
    <w:next w:val="Normal"/>
    <w:uiPriority w:val="39"/>
    <w:unhideWhenUsed/>
    <w:rsid w:val="00DF7778"/>
    <w:pPr>
      <w:spacing w:before="120" w:after="360"/>
    </w:pPr>
    <w:rPr>
      <w:rFonts w:ascii="Verdana" w:eastAsiaTheme="majorEastAsia" w:hAnsi="Verdana" w:cstheme="majorBidi"/>
      <w:bCs/>
      <w:color w:val="00AA9C"/>
      <w:sz w:val="44"/>
      <w:szCs w:val="28"/>
    </w:rPr>
  </w:style>
  <w:style w:type="paragraph" w:customStyle="1" w:styleId="3Consultingheading">
    <w:name w:val="3 Consulting heading"/>
    <w:basedOn w:val="Normal"/>
    <w:rsid w:val="00BB5799"/>
    <w:pPr>
      <w:jc w:val="center"/>
    </w:pPr>
    <w:rPr>
      <w:b/>
      <w:color w:val="00AA9C"/>
      <w:sz w:val="30"/>
    </w:rPr>
  </w:style>
  <w:style w:type="paragraph" w:customStyle="1" w:styleId="4Consultingsubheading">
    <w:name w:val="4 Consulting subheading"/>
    <w:basedOn w:val="Normal"/>
    <w:rsid w:val="00BB5799"/>
    <w:pPr>
      <w:spacing w:before="400"/>
    </w:pPr>
    <w:rPr>
      <w:b/>
      <w:color w:val="00B19C"/>
      <w:sz w:val="30"/>
    </w:rPr>
  </w:style>
  <w:style w:type="paragraph" w:customStyle="1" w:styleId="6Consultingtext">
    <w:name w:val="6 Consulting text"/>
    <w:basedOn w:val="Normal"/>
    <w:rsid w:val="00BB5799"/>
    <w:pPr>
      <w:spacing w:before="300" w:after="300"/>
    </w:pPr>
    <w:rPr>
      <w:sz w:val="22"/>
    </w:rPr>
  </w:style>
  <w:style w:type="paragraph" w:customStyle="1" w:styleId="Tablecaption">
    <w:name w:val="Table caption"/>
    <w:basedOn w:val="Normal"/>
    <w:rsid w:val="006E07C7"/>
    <w:pPr>
      <w:spacing w:before="120" w:after="120"/>
      <w:ind w:left="1701"/>
    </w:pPr>
    <w:rPr>
      <w:b/>
    </w:rPr>
  </w:style>
  <w:style w:type="paragraph" w:customStyle="1" w:styleId="blockline">
    <w:name w:val="block line"/>
    <w:basedOn w:val="Normal"/>
    <w:next w:val="BlockText"/>
    <w:qFormat/>
    <w:rsid w:val="00B132F0"/>
    <w:pPr>
      <w:pBdr>
        <w:top w:val="single" w:sz="2" w:space="1" w:color="auto"/>
      </w:pBdr>
      <w:spacing w:before="240" w:after="0"/>
      <w:ind w:left="1985"/>
    </w:pPr>
  </w:style>
  <w:style w:type="paragraph" w:customStyle="1" w:styleId="Blocktextnote1">
    <w:name w:val="Block text note 1"/>
    <w:basedOn w:val="Normal"/>
    <w:qFormat/>
    <w:rsid w:val="004948BD"/>
    <w:pPr>
      <w:tabs>
        <w:tab w:val="left" w:pos="851"/>
      </w:tabs>
      <w:ind w:left="851" w:hanging="851"/>
    </w:pPr>
  </w:style>
  <w:style w:type="paragraph" w:customStyle="1" w:styleId="Blocktextnote2">
    <w:name w:val="Block text note 2"/>
    <w:basedOn w:val="Normal"/>
    <w:rsid w:val="004948BD"/>
    <w:pPr>
      <w:tabs>
        <w:tab w:val="left" w:pos="1418"/>
      </w:tabs>
      <w:ind w:left="1418" w:hanging="851"/>
    </w:pPr>
  </w:style>
  <w:style w:type="paragraph" w:styleId="ListParagraph">
    <w:name w:val="List Paragraph"/>
    <w:basedOn w:val="Normal"/>
    <w:uiPriority w:val="34"/>
    <w:rsid w:val="008B257F"/>
    <w:pPr>
      <w:ind w:left="720"/>
      <w:contextualSpacing/>
    </w:pPr>
  </w:style>
  <w:style w:type="numbering" w:customStyle="1" w:styleId="Indent1abc">
    <w:name w:val="Indent 1 (abc) +"/>
    <w:uiPriority w:val="99"/>
    <w:rsid w:val="008B257F"/>
    <w:pPr>
      <w:numPr>
        <w:numId w:val="4"/>
      </w:numPr>
    </w:pPr>
  </w:style>
  <w:style w:type="paragraph" w:customStyle="1" w:styleId="Indent1abc0">
    <w:name w:val="Indent 1 (abc)"/>
    <w:basedOn w:val="Normal"/>
    <w:qFormat/>
    <w:rsid w:val="006A11C6"/>
    <w:pPr>
      <w:numPr>
        <w:numId w:val="8"/>
      </w:numPr>
    </w:pPr>
  </w:style>
  <w:style w:type="paragraph" w:customStyle="1" w:styleId="Bullettext1">
    <w:name w:val="Bullet text 1"/>
    <w:basedOn w:val="Normal"/>
    <w:rsid w:val="008B257F"/>
    <w:pPr>
      <w:numPr>
        <w:numId w:val="1"/>
      </w:numPr>
      <w:tabs>
        <w:tab w:val="clear" w:pos="360"/>
        <w:tab w:val="left" w:pos="567"/>
      </w:tabs>
      <w:spacing w:before="120" w:after="120"/>
      <w:ind w:left="567" w:hanging="567"/>
    </w:pPr>
  </w:style>
  <w:style w:type="paragraph" w:customStyle="1" w:styleId="Bullettext2">
    <w:name w:val="Bullet text 2"/>
    <w:basedOn w:val="Normal"/>
    <w:rsid w:val="008B257F"/>
    <w:pPr>
      <w:numPr>
        <w:numId w:val="2"/>
      </w:numPr>
      <w:tabs>
        <w:tab w:val="left" w:pos="1134"/>
      </w:tabs>
      <w:spacing w:before="120" w:after="120"/>
      <w:ind w:left="1134" w:hanging="567"/>
    </w:pPr>
  </w:style>
  <w:style w:type="paragraph" w:customStyle="1" w:styleId="Bullettextfortables">
    <w:name w:val="Bullet text for tables"/>
    <w:basedOn w:val="Normal"/>
    <w:rsid w:val="00182930"/>
    <w:pPr>
      <w:numPr>
        <w:numId w:val="7"/>
      </w:numPr>
      <w:spacing w:before="120" w:after="120"/>
    </w:pPr>
    <w:rPr>
      <w:sz w:val="18"/>
    </w:rPr>
  </w:style>
  <w:style w:type="paragraph" w:customStyle="1" w:styleId="continuedonnextpage">
    <w:name w:val="continued on next page"/>
    <w:rsid w:val="005F401B"/>
    <w:pPr>
      <w:pBdr>
        <w:top w:val="single" w:sz="4" w:space="1" w:color="auto"/>
      </w:pBdr>
      <w:spacing w:before="240"/>
      <w:ind w:left="1701"/>
      <w:jc w:val="right"/>
    </w:pPr>
    <w:rPr>
      <w:rFonts w:ascii="Verdana" w:hAnsi="Verdana"/>
      <w:i/>
      <w:sz w:val="20"/>
    </w:rPr>
  </w:style>
  <w:style w:type="paragraph" w:styleId="Footer">
    <w:name w:val="footer"/>
    <w:basedOn w:val="Normal"/>
    <w:link w:val="FooterChar"/>
    <w:unhideWhenUsed/>
    <w:rsid w:val="004948BD"/>
    <w:pPr>
      <w:tabs>
        <w:tab w:val="center" w:pos="4513"/>
        <w:tab w:val="right" w:pos="9026"/>
      </w:tabs>
      <w:spacing w:before="0" w:after="0"/>
    </w:pPr>
    <w:rPr>
      <w:color w:val="7F7F7F" w:themeColor="text1" w:themeTint="80"/>
      <w:sz w:val="16"/>
    </w:rPr>
  </w:style>
  <w:style w:type="character" w:customStyle="1" w:styleId="FooterChar">
    <w:name w:val="Footer Char"/>
    <w:basedOn w:val="DefaultParagraphFont"/>
    <w:link w:val="Footer"/>
    <w:uiPriority w:val="99"/>
    <w:rsid w:val="004948BD"/>
    <w:rPr>
      <w:rFonts w:ascii="Verdana" w:hAnsi="Verdana"/>
      <w:color w:val="7F7F7F" w:themeColor="text1" w:themeTint="80"/>
      <w:sz w:val="16"/>
    </w:rPr>
  </w:style>
  <w:style w:type="paragraph" w:styleId="FootnoteText">
    <w:name w:val="footnote text"/>
    <w:basedOn w:val="Normal"/>
    <w:link w:val="FootnoteTextChar"/>
    <w:uiPriority w:val="99"/>
    <w:unhideWhenUsed/>
    <w:rsid w:val="008A0484"/>
    <w:pPr>
      <w:spacing w:before="0" w:after="120"/>
      <w:ind w:left="851"/>
      <w:contextualSpacing/>
    </w:pPr>
    <w:rPr>
      <w:sz w:val="16"/>
      <w:szCs w:val="20"/>
    </w:rPr>
  </w:style>
  <w:style w:type="character" w:customStyle="1" w:styleId="FootnoteTextChar">
    <w:name w:val="Footnote Text Char"/>
    <w:basedOn w:val="DefaultParagraphFont"/>
    <w:link w:val="FootnoteText"/>
    <w:uiPriority w:val="99"/>
    <w:rsid w:val="008A0484"/>
    <w:rPr>
      <w:rFonts w:ascii="Verdana" w:hAnsi="Verdana"/>
      <w:sz w:val="16"/>
      <w:szCs w:val="20"/>
    </w:rPr>
  </w:style>
  <w:style w:type="numbering" w:customStyle="1" w:styleId="Indent1">
    <w:name w:val="Indent 1"/>
    <w:uiPriority w:val="99"/>
    <w:rsid w:val="00BE4CB4"/>
    <w:pPr>
      <w:numPr>
        <w:numId w:val="5"/>
      </w:numPr>
    </w:pPr>
  </w:style>
  <w:style w:type="numbering" w:customStyle="1" w:styleId="Indent2">
    <w:name w:val="Indent 2"/>
    <w:basedOn w:val="NoList"/>
    <w:uiPriority w:val="99"/>
    <w:rsid w:val="003A27E6"/>
    <w:pPr>
      <w:numPr>
        <w:numId w:val="6"/>
      </w:numPr>
    </w:pPr>
  </w:style>
  <w:style w:type="paragraph" w:customStyle="1" w:styleId="Mapsubtitle">
    <w:name w:val="Map subtitle"/>
    <w:basedOn w:val="Normal"/>
    <w:rsid w:val="006A3B6E"/>
    <w:pPr>
      <w:jc w:val="left"/>
    </w:pPr>
    <w:rPr>
      <w:color w:val="00A651"/>
      <w:sz w:val="28"/>
    </w:rPr>
  </w:style>
  <w:style w:type="paragraph" w:customStyle="1" w:styleId="Maptitlecontinued2">
    <w:name w:val="Map title continued 2"/>
    <w:link w:val="Maptitlecontinued2Char"/>
    <w:rsid w:val="004E4DE6"/>
    <w:pPr>
      <w:spacing w:before="400"/>
      <w:jc w:val="left"/>
    </w:pPr>
    <w:rPr>
      <w:rFonts w:ascii="Verdana" w:hAnsi="Verdana"/>
      <w:color w:val="37AD47"/>
      <w:sz w:val="24"/>
    </w:rPr>
  </w:style>
  <w:style w:type="paragraph" w:customStyle="1" w:styleId="Maptitlecontinued">
    <w:name w:val="Map title continued"/>
    <w:link w:val="MaptitlecontinuedChar"/>
    <w:rsid w:val="004E4DE6"/>
    <w:pPr>
      <w:spacing w:before="400"/>
      <w:jc w:val="left"/>
    </w:pPr>
    <w:rPr>
      <w:rFonts w:ascii="Verdana" w:hAnsi="Verdana"/>
      <w:b/>
      <w:color w:val="37AD47"/>
      <w:sz w:val="30"/>
    </w:rPr>
  </w:style>
  <w:style w:type="character" w:customStyle="1" w:styleId="Maptitlecontinued2Char">
    <w:name w:val="Map title continued 2 Char"/>
    <w:basedOn w:val="DefaultParagraphFont"/>
    <w:link w:val="Maptitlecontinued2"/>
    <w:rsid w:val="004E4DE6"/>
    <w:rPr>
      <w:rFonts w:ascii="Verdana" w:hAnsi="Verdana"/>
      <w:color w:val="37AD47"/>
      <w:sz w:val="24"/>
    </w:rPr>
  </w:style>
  <w:style w:type="paragraph" w:customStyle="1" w:styleId="Memorial1cm">
    <w:name w:val="Memorial 1cm"/>
    <w:basedOn w:val="Normal"/>
    <w:rsid w:val="00DF7778"/>
    <w:pPr>
      <w:ind w:left="567" w:right="567"/>
    </w:pPr>
  </w:style>
  <w:style w:type="character" w:customStyle="1" w:styleId="MaptitlecontinuedChar">
    <w:name w:val="Map title continued Char"/>
    <w:basedOn w:val="DefaultParagraphFont"/>
    <w:link w:val="Maptitlecontinued"/>
    <w:rsid w:val="004E4DE6"/>
    <w:rPr>
      <w:rFonts w:ascii="Verdana" w:hAnsi="Verdana"/>
      <w:b/>
      <w:color w:val="37AD47"/>
      <w:sz w:val="30"/>
    </w:rPr>
  </w:style>
  <w:style w:type="paragraph" w:customStyle="1" w:styleId="Memorial2cm">
    <w:name w:val="Memorial 2cm"/>
    <w:basedOn w:val="Normal"/>
    <w:rsid w:val="00D97F5F"/>
    <w:pPr>
      <w:ind w:left="1134" w:right="567"/>
    </w:pPr>
  </w:style>
  <w:style w:type="character" w:customStyle="1" w:styleId="Heading2Char">
    <w:name w:val="Heading 2 Char"/>
    <w:aliases w:val="Block label Char"/>
    <w:basedOn w:val="DefaultParagraphFont"/>
    <w:link w:val="Heading2"/>
    <w:uiPriority w:val="9"/>
    <w:rsid w:val="007726D6"/>
    <w:rPr>
      <w:rFonts w:ascii="Verdana" w:hAnsi="Verdana"/>
      <w:b/>
      <w:sz w:val="18"/>
      <w:szCs w:val="18"/>
    </w:rPr>
  </w:style>
  <w:style w:type="character" w:customStyle="1" w:styleId="Heading3Char">
    <w:name w:val="Heading 3 Char"/>
    <w:aliases w:val="Part-Chapter-Section Char"/>
    <w:basedOn w:val="DefaultParagraphFont"/>
    <w:link w:val="Heading3"/>
    <w:uiPriority w:val="9"/>
    <w:rsid w:val="005039AF"/>
    <w:rPr>
      <w:rFonts w:ascii="Verdana" w:eastAsiaTheme="majorEastAsia" w:hAnsi="Verdana" w:cstheme="majorBidi"/>
      <w:b/>
      <w:bCs/>
      <w:color w:val="00AA9C"/>
      <w:sz w:val="40"/>
    </w:rPr>
  </w:style>
  <w:style w:type="paragraph" w:customStyle="1" w:styleId="Tableheading">
    <w:name w:val="Table heading"/>
    <w:basedOn w:val="Normal"/>
    <w:rsid w:val="00695C9F"/>
    <w:pPr>
      <w:spacing w:before="120" w:after="120"/>
      <w:jc w:val="left"/>
    </w:pPr>
    <w:rPr>
      <w:b/>
    </w:rPr>
  </w:style>
  <w:style w:type="paragraph" w:customStyle="1" w:styleId="Tableheading9font">
    <w:name w:val="Table heading 9 font"/>
    <w:basedOn w:val="Normal"/>
    <w:rsid w:val="00695C9F"/>
    <w:pPr>
      <w:spacing w:before="120" w:after="120"/>
      <w:jc w:val="left"/>
    </w:pPr>
    <w:rPr>
      <w:b/>
      <w:sz w:val="18"/>
    </w:rPr>
  </w:style>
  <w:style w:type="paragraph" w:customStyle="1" w:styleId="Tabletext">
    <w:name w:val="Table text"/>
    <w:basedOn w:val="Normal"/>
    <w:rsid w:val="00BE4CB4"/>
    <w:pPr>
      <w:spacing w:before="120" w:after="120"/>
      <w:jc w:val="left"/>
    </w:pPr>
  </w:style>
  <w:style w:type="paragraph" w:customStyle="1" w:styleId="Tabletext85font3pt">
    <w:name w:val="Table text 8.5 font &amp; 3pt"/>
    <w:basedOn w:val="Normal"/>
    <w:rsid w:val="00BE4CB4"/>
    <w:pPr>
      <w:spacing w:before="60" w:after="60"/>
      <w:jc w:val="left"/>
    </w:pPr>
    <w:rPr>
      <w:sz w:val="17"/>
    </w:rPr>
  </w:style>
  <w:style w:type="paragraph" w:customStyle="1" w:styleId="Tabletext9font">
    <w:name w:val="Table text 9 font"/>
    <w:basedOn w:val="Normal"/>
    <w:rsid w:val="00BE4CB4"/>
    <w:pPr>
      <w:spacing w:before="120" w:after="120"/>
      <w:jc w:val="left"/>
    </w:pPr>
    <w:rPr>
      <w:sz w:val="18"/>
    </w:rPr>
  </w:style>
  <w:style w:type="paragraph" w:customStyle="1" w:styleId="Blocktextindent1">
    <w:name w:val="Block text indent 1"/>
    <w:basedOn w:val="Normal"/>
    <w:rsid w:val="00BE0B15"/>
    <w:pPr>
      <w:ind w:left="567"/>
    </w:pPr>
  </w:style>
  <w:style w:type="paragraph" w:customStyle="1" w:styleId="Blocktextindent2">
    <w:name w:val="Block text indent 2"/>
    <w:basedOn w:val="Normal"/>
    <w:rsid w:val="00BE0B15"/>
    <w:pPr>
      <w:ind w:left="1134"/>
    </w:pPr>
  </w:style>
  <w:style w:type="paragraph" w:styleId="TOC1">
    <w:name w:val="toc 1"/>
    <w:basedOn w:val="Normal"/>
    <w:next w:val="Normal"/>
    <w:uiPriority w:val="39"/>
    <w:unhideWhenUsed/>
    <w:rsid w:val="007F6287"/>
    <w:pPr>
      <w:tabs>
        <w:tab w:val="right" w:leader="dot" w:pos="9639"/>
      </w:tabs>
      <w:spacing w:before="180" w:after="180"/>
      <w:ind w:left="567" w:hanging="567"/>
    </w:pPr>
    <w:rPr>
      <w:color w:val="37AD47"/>
    </w:rPr>
  </w:style>
  <w:style w:type="paragraph" w:styleId="TOC2">
    <w:name w:val="toc 2"/>
    <w:basedOn w:val="Normal"/>
    <w:next w:val="Normal"/>
    <w:uiPriority w:val="39"/>
    <w:unhideWhenUsed/>
    <w:rsid w:val="007F6287"/>
    <w:pPr>
      <w:tabs>
        <w:tab w:val="right" w:leader="dot" w:pos="9639"/>
      </w:tabs>
      <w:spacing w:before="180" w:after="180"/>
      <w:ind w:left="567"/>
      <w:contextualSpacing/>
    </w:pPr>
  </w:style>
  <w:style w:type="table" w:styleId="TableGrid">
    <w:name w:val="Table Grid"/>
    <w:basedOn w:val="TableNormal"/>
    <w:rsid w:val="00121D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D53"/>
    <w:rPr>
      <w:color w:val="0000FF" w:themeColor="hyperlink"/>
      <w:u w:val="single"/>
    </w:rPr>
  </w:style>
  <w:style w:type="paragraph" w:styleId="Bibliography">
    <w:name w:val="Bibliography"/>
    <w:basedOn w:val="Normal"/>
    <w:next w:val="Normal"/>
    <w:uiPriority w:val="37"/>
    <w:unhideWhenUsed/>
    <w:rsid w:val="00B132F0"/>
  </w:style>
  <w:style w:type="paragraph" w:styleId="ListNumber2">
    <w:name w:val="List Number 2"/>
    <w:basedOn w:val="Normal"/>
    <w:uiPriority w:val="99"/>
    <w:unhideWhenUsed/>
    <w:rsid w:val="009771DC"/>
    <w:pPr>
      <w:tabs>
        <w:tab w:val="left" w:pos="1134"/>
      </w:tabs>
      <w:ind w:left="1134" w:hanging="567"/>
    </w:pPr>
  </w:style>
  <w:style w:type="paragraph" w:styleId="BodyTextIndent">
    <w:name w:val="Body Text Indent"/>
    <w:basedOn w:val="Normal"/>
    <w:link w:val="BodyTextIndentChar"/>
    <w:uiPriority w:val="99"/>
    <w:semiHidden/>
    <w:unhideWhenUsed/>
    <w:rsid w:val="008F247B"/>
    <w:pPr>
      <w:spacing w:after="120"/>
      <w:ind w:left="283"/>
    </w:pPr>
  </w:style>
  <w:style w:type="paragraph" w:customStyle="1" w:styleId="Indent3ABC">
    <w:name w:val="Indent 3 (ABC)"/>
    <w:basedOn w:val="Normal"/>
    <w:rsid w:val="006A11C6"/>
    <w:pPr>
      <w:numPr>
        <w:ilvl w:val="2"/>
        <w:numId w:val="8"/>
      </w:numPr>
    </w:pPr>
  </w:style>
  <w:style w:type="character" w:customStyle="1" w:styleId="BodyTextIndentChar">
    <w:name w:val="Body Text Indent Char"/>
    <w:basedOn w:val="DefaultParagraphFont"/>
    <w:link w:val="BodyTextIndent"/>
    <w:uiPriority w:val="99"/>
    <w:semiHidden/>
    <w:rsid w:val="008F247B"/>
    <w:rPr>
      <w:rFonts w:ascii="Verdana" w:hAnsi="Verdana"/>
      <w:sz w:val="20"/>
    </w:rPr>
  </w:style>
  <w:style w:type="paragraph" w:styleId="BodyTextFirstIndent2">
    <w:name w:val="Body Text First Indent 2"/>
    <w:basedOn w:val="BodyTextIndent"/>
    <w:link w:val="BodyTextFirstIndent2Char"/>
    <w:uiPriority w:val="99"/>
    <w:semiHidden/>
    <w:unhideWhenUsed/>
    <w:rsid w:val="008F247B"/>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F247B"/>
    <w:rPr>
      <w:rFonts w:ascii="Verdana" w:hAnsi="Verdana"/>
      <w:sz w:val="20"/>
    </w:rPr>
  </w:style>
  <w:style w:type="paragraph" w:customStyle="1" w:styleId="indent2iiiiii">
    <w:name w:val="indent 2 (i ii iii)"/>
    <w:qFormat/>
    <w:rsid w:val="006A11C6"/>
    <w:pPr>
      <w:numPr>
        <w:ilvl w:val="1"/>
        <w:numId w:val="8"/>
      </w:numPr>
    </w:pPr>
    <w:rPr>
      <w:rFonts w:ascii="Verdana" w:hAnsi="Verdana"/>
      <w:sz w:val="20"/>
    </w:rPr>
  </w:style>
  <w:style w:type="paragraph" w:styleId="List2">
    <w:name w:val="List 2"/>
    <w:basedOn w:val="Normal"/>
    <w:uiPriority w:val="99"/>
    <w:semiHidden/>
    <w:unhideWhenUsed/>
    <w:rsid w:val="00F946FD"/>
    <w:pPr>
      <w:ind w:left="1134" w:hanging="567"/>
      <w:contextualSpacing/>
    </w:pPr>
  </w:style>
  <w:style w:type="paragraph" w:styleId="Index2">
    <w:name w:val="index 2"/>
    <w:basedOn w:val="Normal"/>
    <w:next w:val="Normal"/>
    <w:autoRedefine/>
    <w:uiPriority w:val="99"/>
    <w:unhideWhenUsed/>
    <w:rsid w:val="00EC5502"/>
    <w:pPr>
      <w:spacing w:before="0" w:after="0"/>
      <w:ind w:left="400" w:hanging="200"/>
    </w:pPr>
  </w:style>
  <w:style w:type="character" w:styleId="FootnoteReference">
    <w:name w:val="footnote reference"/>
    <w:basedOn w:val="DefaultParagraphFont"/>
    <w:uiPriority w:val="99"/>
    <w:semiHidden/>
    <w:unhideWhenUsed/>
    <w:rsid w:val="008A0484"/>
    <w:rPr>
      <w:vertAlign w:val="superscript"/>
    </w:rPr>
  </w:style>
  <w:style w:type="character" w:customStyle="1" w:styleId="BlockTextChar">
    <w:name w:val="Block Text Char"/>
    <w:basedOn w:val="DefaultParagraphFont"/>
    <w:link w:val="BlockText"/>
    <w:uiPriority w:val="99"/>
    <w:rsid w:val="008A0484"/>
    <w:rPr>
      <w:rFonts w:ascii="Verdana" w:hAnsi="Verdana"/>
      <w:sz w:val="20"/>
    </w:rPr>
  </w:style>
  <w:style w:type="table" w:customStyle="1" w:styleId="Standard">
    <w:name w:val="Standard"/>
    <w:basedOn w:val="TableNormal"/>
    <w:uiPriority w:val="99"/>
    <w:rsid w:val="008A0484"/>
    <w:pPr>
      <w:spacing w:before="0" w:after="0"/>
      <w:jc w:val="left"/>
    </w:pPr>
    <w:tblPr/>
  </w:style>
  <w:style w:type="table" w:styleId="LightShading">
    <w:name w:val="Light Shading"/>
    <w:basedOn w:val="TableNormal"/>
    <w:uiPriority w:val="60"/>
    <w:rsid w:val="003A7E2C"/>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ED64FD"/>
    <w:pPr>
      <w:spacing w:before="0" w:after="0"/>
      <w:jc w:val="left"/>
    </w:pPr>
    <w:tblPr/>
  </w:style>
  <w:style w:type="paragraph" w:styleId="Header">
    <w:name w:val="header"/>
    <w:basedOn w:val="Normal"/>
    <w:link w:val="HeaderChar"/>
    <w:uiPriority w:val="99"/>
    <w:unhideWhenUsed/>
    <w:rsid w:val="00E1689B"/>
    <w:pPr>
      <w:tabs>
        <w:tab w:val="center" w:pos="4513"/>
        <w:tab w:val="right" w:pos="9026"/>
      </w:tabs>
      <w:spacing w:before="0" w:after="0"/>
    </w:pPr>
  </w:style>
  <w:style w:type="character" w:customStyle="1" w:styleId="HeaderChar">
    <w:name w:val="Header Char"/>
    <w:basedOn w:val="DefaultParagraphFont"/>
    <w:link w:val="Header"/>
    <w:uiPriority w:val="99"/>
    <w:rsid w:val="00E1689B"/>
    <w:rPr>
      <w:rFonts w:ascii="Verdana" w:hAnsi="Verdana"/>
      <w:sz w:val="20"/>
    </w:rPr>
  </w:style>
  <w:style w:type="paragraph" w:customStyle="1" w:styleId="Memorial3cm">
    <w:name w:val="Memorial 3cm"/>
    <w:basedOn w:val="Normal"/>
    <w:rsid w:val="00D97F5F"/>
    <w:pPr>
      <w:ind w:left="1701" w:right="567"/>
    </w:pPr>
  </w:style>
  <w:style w:type="paragraph" w:styleId="BalloonText">
    <w:name w:val="Balloon Text"/>
    <w:basedOn w:val="Normal"/>
    <w:link w:val="BalloonTextChar"/>
    <w:uiPriority w:val="99"/>
    <w:semiHidden/>
    <w:unhideWhenUsed/>
    <w:rsid w:val="00FC66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49"/>
    <w:rPr>
      <w:rFonts w:ascii="Tahoma" w:hAnsi="Tahoma" w:cs="Tahoma"/>
      <w:sz w:val="16"/>
      <w:szCs w:val="16"/>
    </w:rPr>
  </w:style>
  <w:style w:type="character" w:customStyle="1" w:styleId="Heading4Char">
    <w:name w:val="Heading 4 Char"/>
    <w:basedOn w:val="DefaultParagraphFont"/>
    <w:link w:val="Heading4"/>
    <w:uiPriority w:val="9"/>
    <w:rsid w:val="00876B3F"/>
    <w:rPr>
      <w:rFonts w:ascii="Verdana" w:hAnsi="Verdana"/>
      <w:sz w:val="20"/>
    </w:rPr>
  </w:style>
  <w:style w:type="character" w:styleId="PageNumber">
    <w:name w:val="page number"/>
    <w:basedOn w:val="DefaultParagraphFont"/>
    <w:rsid w:val="00904826"/>
    <w:rPr>
      <w:rFonts w:ascii="Verdana" w:hAnsi="Verdana"/>
      <w:color w:val="808080"/>
      <w:sz w:val="20"/>
    </w:rPr>
  </w:style>
  <w:style w:type="table" w:customStyle="1" w:styleId="Treatyguideline">
    <w:name w:val="Treaty guideline"/>
    <w:basedOn w:val="TableNormal"/>
    <w:uiPriority w:val="99"/>
    <w:rsid w:val="002F21B6"/>
    <w:pPr>
      <w:spacing w:before="0" w:after="0"/>
      <w:jc w:val="left"/>
    </w:pPr>
    <w:tblPr/>
  </w:style>
  <w:style w:type="numbering" w:customStyle="1" w:styleId="Guidelineindents">
    <w:name w:val="Guideline indents"/>
    <w:uiPriority w:val="99"/>
    <w:rsid w:val="006A11C6"/>
    <w:pPr>
      <w:numPr>
        <w:numId w:val="8"/>
      </w:numPr>
    </w:pPr>
  </w:style>
  <w:style w:type="character" w:styleId="CommentReference">
    <w:name w:val="annotation reference"/>
    <w:basedOn w:val="DefaultParagraphFont"/>
    <w:uiPriority w:val="99"/>
    <w:semiHidden/>
    <w:unhideWhenUsed/>
    <w:rsid w:val="00F14F12"/>
    <w:rPr>
      <w:sz w:val="16"/>
      <w:szCs w:val="16"/>
    </w:rPr>
  </w:style>
  <w:style w:type="paragraph" w:styleId="CommentText">
    <w:name w:val="annotation text"/>
    <w:basedOn w:val="Normal"/>
    <w:link w:val="CommentTextChar"/>
    <w:uiPriority w:val="99"/>
    <w:semiHidden/>
    <w:unhideWhenUsed/>
    <w:rsid w:val="00F14F12"/>
    <w:rPr>
      <w:szCs w:val="20"/>
    </w:rPr>
  </w:style>
  <w:style w:type="character" w:customStyle="1" w:styleId="CommentTextChar">
    <w:name w:val="Comment Text Char"/>
    <w:basedOn w:val="DefaultParagraphFont"/>
    <w:link w:val="CommentText"/>
    <w:uiPriority w:val="99"/>
    <w:semiHidden/>
    <w:rsid w:val="00F14F1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F14F12"/>
    <w:rPr>
      <w:b/>
      <w:bCs/>
    </w:rPr>
  </w:style>
  <w:style w:type="character" w:customStyle="1" w:styleId="CommentSubjectChar">
    <w:name w:val="Comment Subject Char"/>
    <w:basedOn w:val="CommentTextChar"/>
    <w:link w:val="CommentSubject"/>
    <w:uiPriority w:val="99"/>
    <w:semiHidden/>
    <w:rsid w:val="00F14F12"/>
    <w:rPr>
      <w:rFonts w:ascii="Verdana" w:hAnsi="Verdana"/>
      <w:b/>
      <w:bCs/>
      <w:sz w:val="20"/>
      <w:szCs w:val="20"/>
    </w:rPr>
  </w:style>
  <w:style w:type="paragraph" w:customStyle="1" w:styleId="Indent1forinfomapping">
    <w:name w:val="Indent 1 for info mapping"/>
    <w:basedOn w:val="Normal"/>
    <w:link w:val="Indent1forinfomappingChar"/>
    <w:rsid w:val="00B100AB"/>
    <w:pPr>
      <w:numPr>
        <w:numId w:val="33"/>
      </w:numPr>
    </w:pPr>
    <w:rPr>
      <w:rFonts w:eastAsia="Times New Roman" w:cs="Times New Roman"/>
      <w:szCs w:val="20"/>
      <w:lang w:val="en-AU"/>
    </w:rPr>
  </w:style>
  <w:style w:type="paragraph" w:customStyle="1" w:styleId="Indent2forinformationmapping">
    <w:name w:val="Indent 2 for information mapping"/>
    <w:basedOn w:val="Normal"/>
    <w:rsid w:val="00B100AB"/>
    <w:pPr>
      <w:numPr>
        <w:ilvl w:val="1"/>
        <w:numId w:val="33"/>
      </w:numPr>
    </w:pPr>
    <w:rPr>
      <w:rFonts w:eastAsia="Times New Roman" w:cs="Times New Roman"/>
      <w:szCs w:val="20"/>
      <w:lang w:val="en-US"/>
    </w:rPr>
  </w:style>
  <w:style w:type="paragraph" w:customStyle="1" w:styleId="Memorialformat">
    <w:name w:val="Memorial format"/>
    <w:basedOn w:val="Normal"/>
    <w:rsid w:val="00B100AB"/>
    <w:pPr>
      <w:ind w:left="992" w:right="992"/>
    </w:pPr>
    <w:rPr>
      <w:rFonts w:eastAsia="Times New Roman" w:cs="Times New Roman"/>
      <w:szCs w:val="24"/>
      <w:lang w:val="en-US"/>
    </w:rPr>
  </w:style>
  <w:style w:type="character" w:customStyle="1" w:styleId="Indent1forinfomappingChar">
    <w:name w:val="Indent 1 for info mapping Char"/>
    <w:basedOn w:val="DefaultParagraphFont"/>
    <w:link w:val="Indent1forinfomapping"/>
    <w:rsid w:val="00B100AB"/>
    <w:rPr>
      <w:rFonts w:ascii="Verdana" w:eastAsia="Times New Roman" w:hAnsi="Verdana" w:cs="Times New Roman"/>
      <w:sz w:val="20"/>
      <w:szCs w:val="20"/>
      <w:lang w:val="en-AU"/>
    </w:rPr>
  </w:style>
  <w:style w:type="paragraph" w:customStyle="1" w:styleId="TableHeaderText">
    <w:name w:val="Table Header Text"/>
    <w:basedOn w:val="Normal"/>
    <w:rsid w:val="008A3ED5"/>
    <w:pPr>
      <w:spacing w:before="0" w:after="0"/>
      <w:jc w:val="center"/>
    </w:pPr>
    <w:rPr>
      <w:rFonts w:eastAsia="Times New Roman" w:cs="Times New Roman"/>
      <w:b/>
      <w:szCs w:val="20"/>
      <w:lang w:val="en-US"/>
    </w:rPr>
  </w:style>
  <w:style w:type="paragraph" w:styleId="EndnoteText">
    <w:name w:val="endnote text"/>
    <w:basedOn w:val="Normal"/>
    <w:link w:val="EndnoteTextChar"/>
    <w:uiPriority w:val="99"/>
    <w:semiHidden/>
    <w:unhideWhenUsed/>
    <w:rsid w:val="00D363E3"/>
    <w:pPr>
      <w:spacing w:before="0" w:after="0"/>
    </w:pPr>
    <w:rPr>
      <w:szCs w:val="20"/>
    </w:rPr>
  </w:style>
  <w:style w:type="character" w:customStyle="1" w:styleId="EndnoteTextChar">
    <w:name w:val="Endnote Text Char"/>
    <w:basedOn w:val="DefaultParagraphFont"/>
    <w:link w:val="EndnoteText"/>
    <w:uiPriority w:val="99"/>
    <w:semiHidden/>
    <w:rsid w:val="00D363E3"/>
    <w:rPr>
      <w:rFonts w:ascii="Verdana" w:hAnsi="Verdana"/>
      <w:sz w:val="20"/>
      <w:szCs w:val="20"/>
    </w:rPr>
  </w:style>
  <w:style w:type="character" w:styleId="EndnoteReference">
    <w:name w:val="endnote reference"/>
    <w:basedOn w:val="DefaultParagraphFont"/>
    <w:uiPriority w:val="99"/>
    <w:semiHidden/>
    <w:unhideWhenUsed/>
    <w:rsid w:val="00D363E3"/>
    <w:rPr>
      <w:vertAlign w:val="superscript"/>
    </w:rPr>
  </w:style>
  <w:style w:type="paragraph" w:styleId="Revision">
    <w:name w:val="Revision"/>
    <w:hidden/>
    <w:uiPriority w:val="99"/>
    <w:semiHidden/>
    <w:rsid w:val="00292710"/>
    <w:pPr>
      <w:spacing w:before="0" w:after="0"/>
      <w:jc w:val="left"/>
    </w:pPr>
    <w:rPr>
      <w:rFonts w:ascii="Verdana" w:hAnsi="Verdana"/>
      <w:sz w:val="20"/>
    </w:rPr>
  </w:style>
  <w:style w:type="character" w:customStyle="1" w:styleId="label">
    <w:name w:val="label"/>
    <w:basedOn w:val="DefaultParagraphFont"/>
    <w:rsid w:val="00A70410"/>
  </w:style>
  <w:style w:type="character" w:customStyle="1" w:styleId="spc1">
    <w:name w:val="spc1"/>
    <w:basedOn w:val="DefaultParagraphFont"/>
    <w:rsid w:val="00A70410"/>
    <w:rPr>
      <w:strike w:val="0"/>
      <w:dstrike w:val="0"/>
      <w:u w:val="none"/>
      <w:effect w:val="none"/>
    </w:rPr>
  </w:style>
  <w:style w:type="paragraph" w:customStyle="1" w:styleId="labelled4">
    <w:name w:val="labelled4"/>
    <w:basedOn w:val="Normal"/>
    <w:rsid w:val="00A70410"/>
    <w:pPr>
      <w:spacing w:before="0" w:after="0" w:line="288" w:lineRule="atLeast"/>
      <w:ind w:right="240"/>
      <w:jc w:val="left"/>
    </w:pPr>
    <w:rPr>
      <w:rFonts w:ascii="Times New Roman" w:eastAsia="Times New Roman" w:hAnsi="Times New Roman" w:cs="Times New Roman"/>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093027">
      <w:bodyDiv w:val="1"/>
      <w:marLeft w:val="0"/>
      <w:marRight w:val="0"/>
      <w:marTop w:val="0"/>
      <w:marBottom w:val="0"/>
      <w:divBdr>
        <w:top w:val="none" w:sz="0" w:space="0" w:color="auto"/>
        <w:left w:val="none" w:sz="0" w:space="0" w:color="auto"/>
        <w:bottom w:val="none" w:sz="0" w:space="0" w:color="auto"/>
        <w:right w:val="none" w:sz="0" w:space="0" w:color="auto"/>
      </w:divBdr>
    </w:div>
    <w:div w:id="213845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D1696-A6F0-46C7-9929-F4D55CC1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5675</Words>
  <Characters>32348</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Land Information New Zealand</Company>
  <LinksUpToDate>false</LinksUpToDate>
  <CharactersWithSpaces>37948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Amuimuia</dc:creator>
  <cp:lastModifiedBy>Sophie Ruthven</cp:lastModifiedBy>
  <cp:revision>2</cp:revision>
  <cp:lastPrinted>2013-08-04T23:38:00Z</cp:lastPrinted>
  <dcterms:created xsi:type="dcterms:W3CDTF">2015-10-28T00:54:00Z</dcterms:created>
  <dcterms:modified xsi:type="dcterms:W3CDTF">2015-10-28T00:54:00Z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A1510136</vt:lpwstr>
  </property>
  <property fmtid="{D5CDD505-2E9C-101B-9397-08002B2CF9AE}" pid="4" name="Objective-Title">
    <vt:lpwstr>Raukawa Claims Settlement Act 2014  guideline - LINZG20748</vt:lpwstr>
  </property>
  <property fmtid="{D5CDD505-2E9C-101B-9397-08002B2CF9AE}" pid="5" name="Objective-Comment">
    <vt:lpwstr>
    </vt:lpwstr>
  </property>
  <property fmtid="{D5CDD505-2E9C-101B-9397-08002B2CF9AE}" pid="6" name="Objective-CreationStamp">
    <vt:filetime>2013-07-03T00:56:46Z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2014-05-06T23:41:26Z</vt:filetime>
  </property>
  <property fmtid="{D5CDD505-2E9C-101B-9397-08002B2CF9AE}" pid="11" name="Objective-Owner">
    <vt:lpwstr>Ruth Willis</vt:lpwstr>
  </property>
  <property fmtid="{D5CDD505-2E9C-101B-9397-08002B2CF9AE}" pid="12" name="Objective-Path">
    <vt:lpwstr>LinZone Global Folder:LinZone File Plan:Land Registration:Standards and Guidelines:Guidelines:Treaty Claims Settlements guidelines:Raukawa registration guideline - LINZG20748:Final version &amp; technical content - Raukawa Claims Settlement Act 2014 - LINZG20</vt:lpwstr>
  </property>
  <property fmtid="{D5CDD505-2E9C-101B-9397-08002B2CF9AE}" pid="13" name="Objective-Parent">
    <vt:lpwstr>Final version &amp; technical content - Raukawa Claims Settlement Act 2014 - LINZG20748</vt:lpwstr>
  </property>
  <property fmtid="{D5CDD505-2E9C-101B-9397-08002B2CF9AE}" pid="14" name="Objective-State">
    <vt:lpwstr>Being Edited</vt:lpwstr>
  </property>
  <property fmtid="{D5CDD505-2E9C-101B-9397-08002B2CF9AE}" pid="15" name="Objective-Version">
    <vt:lpwstr>26.9</vt:lpwstr>
  </property>
  <property fmtid="{D5CDD505-2E9C-101B-9397-08002B2CF9AE}" pid="16" name="Objective-VersionNumber">
    <vt:i4>40</vt:i4>
  </property>
  <property fmtid="{D5CDD505-2E9C-101B-9397-08002B2CF9AE}" pid="17" name="Objective-VersionComment">
    <vt:lpwstr>
    </vt:lpwstr>
  </property>
  <property fmtid="{D5CDD505-2E9C-101B-9397-08002B2CF9AE}" pid="18" name="Objective-FileNumber">
    <vt:lpwstr>LAR-S15-02-06/335</vt:lpwstr>
  </property>
  <property fmtid="{D5CDD505-2E9C-101B-9397-08002B2CF9AE}" pid="19" name="Objective-Classification">
    <vt:lpwstr>[Inherited - none]</vt:lpwstr>
  </property>
  <property fmtid="{D5CDD505-2E9C-101B-9397-08002B2CF9AE}" pid="20" name="Objective-Caveats">
    <vt:lpwstr>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ies>
</file>