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E5D" w:rsidRDefault="00863FB5" w:rsidP="0028686E">
      <w:pPr>
        <w:pStyle w:val="1Title"/>
      </w:pPr>
      <w:bookmarkStart w:id="0" w:name="_GoBack"/>
      <w:bookmarkEnd w:id="0"/>
      <w:r w:rsidRPr="00181C5B">
        <w:t>Tūhoe Claims Settlement Act 2014</w:t>
      </w:r>
      <w:r w:rsidR="00F764F7" w:rsidRPr="00F764F7">
        <w:t xml:space="preserve"> registration guideline</w:t>
      </w:r>
    </w:p>
    <w:p w:rsidR="00686E5D" w:rsidRDefault="00F764F7" w:rsidP="0028686E">
      <w:pPr>
        <w:pStyle w:val="2Subheadings"/>
      </w:pPr>
      <w:r>
        <w:t>LINZG</w:t>
      </w:r>
      <w:r w:rsidR="00863FB5">
        <w:t>20760</w:t>
      </w:r>
    </w:p>
    <w:p w:rsidR="00686E5D" w:rsidRDefault="00FB2A4E" w:rsidP="0028686E">
      <w:pPr>
        <w:pStyle w:val="2Subheadings"/>
      </w:pPr>
      <w:r>
        <w:t xml:space="preserve">8 </w:t>
      </w:r>
      <w:r w:rsidR="00330271">
        <w:t>September</w:t>
      </w:r>
      <w:r w:rsidR="00863FB5">
        <w:t xml:space="preserve"> 2014</w:t>
      </w:r>
    </w:p>
    <w:p w:rsidR="00686E5D" w:rsidRDefault="00686E5D" w:rsidP="00686E5D"/>
    <w:p w:rsidR="00863FB5" w:rsidRPr="00686E5D" w:rsidRDefault="00863FB5" w:rsidP="00686E5D">
      <w:pPr>
        <w:sectPr w:rsidR="00863FB5" w:rsidRPr="00686E5D" w:rsidSect="0028686E">
          <w:headerReference w:type="even" r:id="rId9"/>
          <w:headerReference w:type="default" r:id="rId10"/>
          <w:headerReference w:type="first" r:id="rId11"/>
          <w:pgSz w:w="11906" w:h="16838" w:code="9"/>
          <w:pgMar w:top="7796" w:right="1134" w:bottom="1134" w:left="1134" w:header="567" w:footer="567" w:gutter="0"/>
          <w:cols w:space="708"/>
          <w:docGrid w:linePitch="360"/>
        </w:sectPr>
      </w:pPr>
    </w:p>
    <w:p w:rsidR="00686E5D" w:rsidRDefault="00686E5D" w:rsidP="00686E5D">
      <w:pPr>
        <w:pStyle w:val="TOCHeading"/>
      </w:pPr>
      <w:r>
        <w:lastRenderedPageBreak/>
        <w:t>Table of contents</w:t>
      </w:r>
    </w:p>
    <w:p w:rsidR="002063D2" w:rsidRDefault="00121D53">
      <w:pPr>
        <w:pStyle w:val="TOC1"/>
        <w:rPr>
          <w:rFonts w:asciiTheme="minorHAnsi" w:eastAsiaTheme="minorEastAsia" w:hAnsiTheme="minorHAnsi"/>
          <w:noProof/>
          <w:color w:val="auto"/>
          <w:sz w:val="22"/>
          <w:lang w:eastAsia="en-NZ"/>
        </w:rPr>
      </w:pPr>
      <w:r>
        <w:rPr>
          <w:b/>
          <w:caps/>
          <w:color w:val="00AA9C"/>
          <w:sz w:val="22"/>
        </w:rPr>
        <w:fldChar w:fldCharType="begin"/>
      </w:r>
      <w:r>
        <w:instrText xml:space="preserve"> TOC \o "1-2" \h \z \u </w:instrText>
      </w:r>
      <w:r>
        <w:rPr>
          <w:b/>
          <w:caps/>
          <w:color w:val="00AA9C"/>
          <w:sz w:val="22"/>
        </w:rPr>
        <w:fldChar w:fldCharType="separate"/>
      </w:r>
      <w:hyperlink w:anchor="_Toc397954605" w:history="1">
        <w:r w:rsidR="002063D2" w:rsidRPr="00F01DEE">
          <w:rPr>
            <w:rStyle w:val="Hyperlink"/>
            <w:noProof/>
          </w:rPr>
          <w:t>Terms and definitions</w:t>
        </w:r>
        <w:r w:rsidR="002063D2">
          <w:rPr>
            <w:noProof/>
            <w:webHidden/>
          </w:rPr>
          <w:tab/>
        </w:r>
        <w:r w:rsidR="002063D2">
          <w:rPr>
            <w:noProof/>
            <w:webHidden/>
          </w:rPr>
          <w:fldChar w:fldCharType="begin"/>
        </w:r>
        <w:r w:rsidR="002063D2">
          <w:rPr>
            <w:noProof/>
            <w:webHidden/>
          </w:rPr>
          <w:instrText xml:space="preserve"> PAGEREF _Toc397954605 \h </w:instrText>
        </w:r>
        <w:r w:rsidR="002063D2">
          <w:rPr>
            <w:noProof/>
            <w:webHidden/>
          </w:rPr>
        </w:r>
        <w:r w:rsidR="002063D2">
          <w:rPr>
            <w:noProof/>
            <w:webHidden/>
          </w:rPr>
          <w:fldChar w:fldCharType="separate"/>
        </w:r>
        <w:r w:rsidR="002063D2">
          <w:rPr>
            <w:noProof/>
            <w:webHidden/>
          </w:rPr>
          <w:t>4</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06" w:history="1">
        <w:r w:rsidR="002063D2" w:rsidRPr="00F01DEE">
          <w:rPr>
            <w:rStyle w:val="Hyperlink"/>
            <w:noProof/>
          </w:rPr>
          <w:t>General</w:t>
        </w:r>
        <w:r w:rsidR="002063D2">
          <w:rPr>
            <w:noProof/>
            <w:webHidden/>
          </w:rPr>
          <w:tab/>
        </w:r>
        <w:r w:rsidR="002063D2">
          <w:rPr>
            <w:noProof/>
            <w:webHidden/>
          </w:rPr>
          <w:fldChar w:fldCharType="begin"/>
        </w:r>
        <w:r w:rsidR="002063D2">
          <w:rPr>
            <w:noProof/>
            <w:webHidden/>
          </w:rPr>
          <w:instrText xml:space="preserve"> PAGEREF _Toc397954606 \h </w:instrText>
        </w:r>
        <w:r w:rsidR="002063D2">
          <w:rPr>
            <w:noProof/>
            <w:webHidden/>
          </w:rPr>
        </w:r>
        <w:r w:rsidR="002063D2">
          <w:rPr>
            <w:noProof/>
            <w:webHidden/>
          </w:rPr>
          <w:fldChar w:fldCharType="separate"/>
        </w:r>
        <w:r w:rsidR="002063D2">
          <w:rPr>
            <w:noProof/>
            <w:webHidden/>
          </w:rPr>
          <w:t>4</w:t>
        </w:r>
        <w:r w:rsidR="002063D2">
          <w:rPr>
            <w:noProof/>
            <w:webHidden/>
          </w:rPr>
          <w:fldChar w:fldCharType="end"/>
        </w:r>
      </w:hyperlink>
    </w:p>
    <w:p w:rsidR="002063D2" w:rsidRDefault="004B1D45">
      <w:pPr>
        <w:pStyle w:val="TOC1"/>
        <w:rPr>
          <w:rFonts w:asciiTheme="minorHAnsi" w:eastAsiaTheme="minorEastAsia" w:hAnsiTheme="minorHAnsi"/>
          <w:noProof/>
          <w:color w:val="auto"/>
          <w:sz w:val="22"/>
          <w:lang w:eastAsia="en-NZ"/>
        </w:rPr>
      </w:pPr>
      <w:hyperlink w:anchor="_Toc397954607" w:history="1">
        <w:r w:rsidR="002063D2" w:rsidRPr="00F01DEE">
          <w:rPr>
            <w:rStyle w:val="Hyperlink"/>
            <w:noProof/>
          </w:rPr>
          <w:t>Foreword</w:t>
        </w:r>
        <w:r w:rsidR="002063D2">
          <w:rPr>
            <w:noProof/>
            <w:webHidden/>
          </w:rPr>
          <w:tab/>
        </w:r>
        <w:r w:rsidR="002063D2">
          <w:rPr>
            <w:noProof/>
            <w:webHidden/>
          </w:rPr>
          <w:fldChar w:fldCharType="begin"/>
        </w:r>
        <w:r w:rsidR="002063D2">
          <w:rPr>
            <w:noProof/>
            <w:webHidden/>
          </w:rPr>
          <w:instrText xml:space="preserve"> PAGEREF _Toc397954607 \h </w:instrText>
        </w:r>
        <w:r w:rsidR="002063D2">
          <w:rPr>
            <w:noProof/>
            <w:webHidden/>
          </w:rPr>
        </w:r>
        <w:r w:rsidR="002063D2">
          <w:rPr>
            <w:noProof/>
            <w:webHidden/>
          </w:rPr>
          <w:fldChar w:fldCharType="separate"/>
        </w:r>
        <w:r w:rsidR="002063D2">
          <w:rPr>
            <w:noProof/>
            <w:webHidden/>
          </w:rPr>
          <w:t>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08" w:history="1">
        <w:r w:rsidR="002063D2" w:rsidRPr="00F01DEE">
          <w:rPr>
            <w:rStyle w:val="Hyperlink"/>
            <w:noProof/>
          </w:rPr>
          <w:t>Introduction</w:t>
        </w:r>
        <w:r w:rsidR="002063D2">
          <w:rPr>
            <w:noProof/>
            <w:webHidden/>
          </w:rPr>
          <w:tab/>
        </w:r>
        <w:r w:rsidR="002063D2">
          <w:rPr>
            <w:noProof/>
            <w:webHidden/>
          </w:rPr>
          <w:fldChar w:fldCharType="begin"/>
        </w:r>
        <w:r w:rsidR="002063D2">
          <w:rPr>
            <w:noProof/>
            <w:webHidden/>
          </w:rPr>
          <w:instrText xml:space="preserve"> PAGEREF _Toc397954608 \h </w:instrText>
        </w:r>
        <w:r w:rsidR="002063D2">
          <w:rPr>
            <w:noProof/>
            <w:webHidden/>
          </w:rPr>
        </w:r>
        <w:r w:rsidR="002063D2">
          <w:rPr>
            <w:noProof/>
            <w:webHidden/>
          </w:rPr>
          <w:fldChar w:fldCharType="separate"/>
        </w:r>
        <w:r w:rsidR="002063D2">
          <w:rPr>
            <w:noProof/>
            <w:webHidden/>
          </w:rPr>
          <w:t>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09" w:history="1">
        <w:r w:rsidR="002063D2" w:rsidRPr="00F01DEE">
          <w:rPr>
            <w:rStyle w:val="Hyperlink"/>
            <w:noProof/>
          </w:rPr>
          <w:t>Purpose</w:t>
        </w:r>
        <w:r w:rsidR="002063D2">
          <w:rPr>
            <w:noProof/>
            <w:webHidden/>
          </w:rPr>
          <w:tab/>
        </w:r>
        <w:r w:rsidR="002063D2">
          <w:rPr>
            <w:noProof/>
            <w:webHidden/>
          </w:rPr>
          <w:fldChar w:fldCharType="begin"/>
        </w:r>
        <w:r w:rsidR="002063D2">
          <w:rPr>
            <w:noProof/>
            <w:webHidden/>
          </w:rPr>
          <w:instrText xml:space="preserve"> PAGEREF _Toc397954609 \h </w:instrText>
        </w:r>
        <w:r w:rsidR="002063D2">
          <w:rPr>
            <w:noProof/>
            <w:webHidden/>
          </w:rPr>
        </w:r>
        <w:r w:rsidR="002063D2">
          <w:rPr>
            <w:noProof/>
            <w:webHidden/>
          </w:rPr>
          <w:fldChar w:fldCharType="separate"/>
        </w:r>
        <w:r w:rsidR="002063D2">
          <w:rPr>
            <w:noProof/>
            <w:webHidden/>
          </w:rPr>
          <w:t>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10" w:history="1">
        <w:r w:rsidR="002063D2" w:rsidRPr="00F01DEE">
          <w:rPr>
            <w:rStyle w:val="Hyperlink"/>
            <w:noProof/>
          </w:rPr>
          <w:t>Scope</w:t>
        </w:r>
        <w:r w:rsidR="002063D2">
          <w:rPr>
            <w:noProof/>
            <w:webHidden/>
          </w:rPr>
          <w:tab/>
        </w:r>
        <w:r w:rsidR="002063D2">
          <w:rPr>
            <w:noProof/>
            <w:webHidden/>
          </w:rPr>
          <w:fldChar w:fldCharType="begin"/>
        </w:r>
        <w:r w:rsidR="002063D2">
          <w:rPr>
            <w:noProof/>
            <w:webHidden/>
          </w:rPr>
          <w:instrText xml:space="preserve"> PAGEREF _Toc397954610 \h </w:instrText>
        </w:r>
        <w:r w:rsidR="002063D2">
          <w:rPr>
            <w:noProof/>
            <w:webHidden/>
          </w:rPr>
        </w:r>
        <w:r w:rsidR="002063D2">
          <w:rPr>
            <w:noProof/>
            <w:webHidden/>
          </w:rPr>
          <w:fldChar w:fldCharType="separate"/>
        </w:r>
        <w:r w:rsidR="002063D2">
          <w:rPr>
            <w:noProof/>
            <w:webHidden/>
          </w:rPr>
          <w:t>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11" w:history="1">
        <w:r w:rsidR="002063D2" w:rsidRPr="00F01DEE">
          <w:rPr>
            <w:rStyle w:val="Hyperlink"/>
            <w:noProof/>
          </w:rPr>
          <w:t>Intended use of guideline</w:t>
        </w:r>
        <w:r w:rsidR="002063D2">
          <w:rPr>
            <w:noProof/>
            <w:webHidden/>
          </w:rPr>
          <w:tab/>
        </w:r>
        <w:r w:rsidR="002063D2">
          <w:rPr>
            <w:noProof/>
            <w:webHidden/>
          </w:rPr>
          <w:fldChar w:fldCharType="begin"/>
        </w:r>
        <w:r w:rsidR="002063D2">
          <w:rPr>
            <w:noProof/>
            <w:webHidden/>
          </w:rPr>
          <w:instrText xml:space="preserve"> PAGEREF _Toc397954611 \h </w:instrText>
        </w:r>
        <w:r w:rsidR="002063D2">
          <w:rPr>
            <w:noProof/>
            <w:webHidden/>
          </w:rPr>
        </w:r>
        <w:r w:rsidR="002063D2">
          <w:rPr>
            <w:noProof/>
            <w:webHidden/>
          </w:rPr>
          <w:fldChar w:fldCharType="separate"/>
        </w:r>
        <w:r w:rsidR="002063D2">
          <w:rPr>
            <w:noProof/>
            <w:webHidden/>
          </w:rPr>
          <w:t>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12" w:history="1">
        <w:r w:rsidR="002063D2" w:rsidRPr="00F01DEE">
          <w:rPr>
            <w:rStyle w:val="Hyperlink"/>
            <w:noProof/>
          </w:rPr>
          <w:t>References</w:t>
        </w:r>
        <w:r w:rsidR="002063D2">
          <w:rPr>
            <w:noProof/>
            <w:webHidden/>
          </w:rPr>
          <w:tab/>
        </w:r>
        <w:r w:rsidR="002063D2">
          <w:rPr>
            <w:noProof/>
            <w:webHidden/>
          </w:rPr>
          <w:fldChar w:fldCharType="begin"/>
        </w:r>
        <w:r w:rsidR="002063D2">
          <w:rPr>
            <w:noProof/>
            <w:webHidden/>
          </w:rPr>
          <w:instrText xml:space="preserve"> PAGEREF _Toc397954612 \h </w:instrText>
        </w:r>
        <w:r w:rsidR="002063D2">
          <w:rPr>
            <w:noProof/>
            <w:webHidden/>
          </w:rPr>
        </w:r>
        <w:r w:rsidR="002063D2">
          <w:rPr>
            <w:noProof/>
            <w:webHidden/>
          </w:rPr>
          <w:fldChar w:fldCharType="separate"/>
        </w:r>
        <w:r w:rsidR="002063D2">
          <w:rPr>
            <w:noProof/>
            <w:webHidden/>
          </w:rPr>
          <w:t>5</w:t>
        </w:r>
        <w:r w:rsidR="002063D2">
          <w:rPr>
            <w:noProof/>
            <w:webHidden/>
          </w:rPr>
          <w:fldChar w:fldCharType="end"/>
        </w:r>
      </w:hyperlink>
    </w:p>
    <w:p w:rsidR="002063D2" w:rsidRDefault="004B1D45">
      <w:pPr>
        <w:pStyle w:val="TOC1"/>
        <w:rPr>
          <w:rFonts w:asciiTheme="minorHAnsi" w:eastAsiaTheme="minorEastAsia" w:hAnsiTheme="minorHAnsi"/>
          <w:noProof/>
          <w:color w:val="auto"/>
          <w:sz w:val="22"/>
          <w:lang w:eastAsia="en-NZ"/>
        </w:rPr>
      </w:pPr>
      <w:hyperlink w:anchor="_Toc397954613" w:history="1">
        <w:r w:rsidR="002063D2" w:rsidRPr="00F01DEE">
          <w:rPr>
            <w:rStyle w:val="Hyperlink"/>
            <w:noProof/>
          </w:rPr>
          <w:t>1</w:t>
        </w:r>
        <w:r w:rsidR="002063D2">
          <w:rPr>
            <w:rFonts w:asciiTheme="minorHAnsi" w:eastAsiaTheme="minorEastAsia" w:hAnsiTheme="minorHAnsi"/>
            <w:noProof/>
            <w:color w:val="auto"/>
            <w:sz w:val="22"/>
            <w:lang w:eastAsia="en-NZ"/>
          </w:rPr>
          <w:tab/>
        </w:r>
        <w:r w:rsidR="002063D2" w:rsidRPr="00F01DEE">
          <w:rPr>
            <w:rStyle w:val="Hyperlink"/>
            <w:noProof/>
          </w:rPr>
          <w:t>Noting statutory restrictions on registration</w:t>
        </w:r>
        <w:r w:rsidR="002063D2">
          <w:rPr>
            <w:noProof/>
            <w:webHidden/>
          </w:rPr>
          <w:tab/>
        </w:r>
        <w:r w:rsidR="002063D2">
          <w:rPr>
            <w:noProof/>
            <w:webHidden/>
          </w:rPr>
          <w:fldChar w:fldCharType="begin"/>
        </w:r>
        <w:r w:rsidR="002063D2">
          <w:rPr>
            <w:noProof/>
            <w:webHidden/>
          </w:rPr>
          <w:instrText xml:space="preserve"> PAGEREF _Toc397954613 \h </w:instrText>
        </w:r>
        <w:r w:rsidR="002063D2">
          <w:rPr>
            <w:noProof/>
            <w:webHidden/>
          </w:rPr>
        </w:r>
        <w:r w:rsidR="002063D2">
          <w:rPr>
            <w:noProof/>
            <w:webHidden/>
          </w:rPr>
          <w:fldChar w:fldCharType="separate"/>
        </w:r>
        <w:r w:rsidR="002063D2">
          <w:rPr>
            <w:noProof/>
            <w:webHidden/>
          </w:rPr>
          <w:t>6</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14" w:history="1">
        <w:r w:rsidR="002063D2" w:rsidRPr="00F01DEE">
          <w:rPr>
            <w:rStyle w:val="Hyperlink"/>
            <w:noProof/>
          </w:rPr>
          <w:t>Statutory prohibitions restricting dealing with CFRs</w:t>
        </w:r>
        <w:r w:rsidR="002063D2">
          <w:rPr>
            <w:noProof/>
            <w:webHidden/>
          </w:rPr>
          <w:tab/>
        </w:r>
        <w:r w:rsidR="002063D2">
          <w:rPr>
            <w:noProof/>
            <w:webHidden/>
          </w:rPr>
          <w:fldChar w:fldCharType="begin"/>
        </w:r>
        <w:r w:rsidR="002063D2">
          <w:rPr>
            <w:noProof/>
            <w:webHidden/>
          </w:rPr>
          <w:instrText xml:space="preserve"> PAGEREF _Toc397954614 \h </w:instrText>
        </w:r>
        <w:r w:rsidR="002063D2">
          <w:rPr>
            <w:noProof/>
            <w:webHidden/>
          </w:rPr>
        </w:r>
        <w:r w:rsidR="002063D2">
          <w:rPr>
            <w:noProof/>
            <w:webHidden/>
          </w:rPr>
          <w:fldChar w:fldCharType="separate"/>
        </w:r>
        <w:r w:rsidR="002063D2">
          <w:rPr>
            <w:noProof/>
            <w:webHidden/>
          </w:rPr>
          <w:t>6</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15" w:history="1">
        <w:r w:rsidR="002063D2" w:rsidRPr="00F01DEE">
          <w:rPr>
            <w:rStyle w:val="Hyperlink"/>
            <w:noProof/>
          </w:rPr>
          <w:t>Follow up action for Landonline</w:t>
        </w:r>
        <w:r w:rsidR="002063D2">
          <w:rPr>
            <w:noProof/>
            <w:webHidden/>
          </w:rPr>
          <w:tab/>
        </w:r>
        <w:r w:rsidR="002063D2">
          <w:rPr>
            <w:noProof/>
            <w:webHidden/>
          </w:rPr>
          <w:fldChar w:fldCharType="begin"/>
        </w:r>
        <w:r w:rsidR="002063D2">
          <w:rPr>
            <w:noProof/>
            <w:webHidden/>
          </w:rPr>
          <w:instrText xml:space="preserve"> PAGEREF _Toc397954615 \h </w:instrText>
        </w:r>
        <w:r w:rsidR="002063D2">
          <w:rPr>
            <w:noProof/>
            <w:webHidden/>
          </w:rPr>
        </w:r>
        <w:r w:rsidR="002063D2">
          <w:rPr>
            <w:noProof/>
            <w:webHidden/>
          </w:rPr>
          <w:fldChar w:fldCharType="separate"/>
        </w:r>
        <w:r w:rsidR="002063D2">
          <w:rPr>
            <w:noProof/>
            <w:webHidden/>
          </w:rPr>
          <w:t>6</w:t>
        </w:r>
        <w:r w:rsidR="002063D2">
          <w:rPr>
            <w:noProof/>
            <w:webHidden/>
          </w:rPr>
          <w:fldChar w:fldCharType="end"/>
        </w:r>
      </w:hyperlink>
    </w:p>
    <w:p w:rsidR="002063D2" w:rsidRDefault="004B1D45">
      <w:pPr>
        <w:pStyle w:val="TOC1"/>
        <w:rPr>
          <w:rFonts w:asciiTheme="minorHAnsi" w:eastAsiaTheme="minorEastAsia" w:hAnsiTheme="minorHAnsi"/>
          <w:noProof/>
          <w:color w:val="auto"/>
          <w:sz w:val="22"/>
          <w:lang w:eastAsia="en-NZ"/>
        </w:rPr>
      </w:pPr>
      <w:hyperlink w:anchor="_Toc397954616" w:history="1">
        <w:r w:rsidR="002063D2" w:rsidRPr="00F01DEE">
          <w:rPr>
            <w:rStyle w:val="Hyperlink"/>
            <w:noProof/>
          </w:rPr>
          <w:t>2</w:t>
        </w:r>
        <w:r w:rsidR="002063D2">
          <w:rPr>
            <w:rFonts w:asciiTheme="minorHAnsi" w:eastAsiaTheme="minorEastAsia" w:hAnsiTheme="minorHAnsi"/>
            <w:noProof/>
            <w:color w:val="auto"/>
            <w:sz w:val="22"/>
            <w:lang w:eastAsia="en-NZ"/>
          </w:rPr>
          <w:tab/>
        </w:r>
        <w:r w:rsidR="002063D2" w:rsidRPr="00F01DEE">
          <w:rPr>
            <w:rStyle w:val="Hyperlink"/>
            <w:noProof/>
          </w:rPr>
          <w:t>Removal of memorials</w:t>
        </w:r>
        <w:r w:rsidR="002063D2">
          <w:rPr>
            <w:noProof/>
            <w:webHidden/>
          </w:rPr>
          <w:tab/>
        </w:r>
        <w:r w:rsidR="002063D2">
          <w:rPr>
            <w:noProof/>
            <w:webHidden/>
          </w:rPr>
          <w:fldChar w:fldCharType="begin"/>
        </w:r>
        <w:r w:rsidR="002063D2">
          <w:rPr>
            <w:noProof/>
            <w:webHidden/>
          </w:rPr>
          <w:instrText xml:space="preserve"> PAGEREF _Toc397954616 \h </w:instrText>
        </w:r>
        <w:r w:rsidR="002063D2">
          <w:rPr>
            <w:noProof/>
            <w:webHidden/>
          </w:rPr>
        </w:r>
        <w:r w:rsidR="002063D2">
          <w:rPr>
            <w:noProof/>
            <w:webHidden/>
          </w:rPr>
          <w:fldChar w:fldCharType="separate"/>
        </w:r>
        <w:r w:rsidR="002063D2">
          <w:rPr>
            <w:noProof/>
            <w:webHidden/>
          </w:rPr>
          <w:t>7</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17" w:history="1">
        <w:r w:rsidR="002063D2" w:rsidRPr="00F01DEE">
          <w:rPr>
            <w:rStyle w:val="Hyperlink"/>
            <w:noProof/>
          </w:rPr>
          <w:t>Trigger – receipt of s 18 certificate</w:t>
        </w:r>
        <w:r w:rsidR="002063D2">
          <w:rPr>
            <w:noProof/>
            <w:webHidden/>
          </w:rPr>
          <w:tab/>
        </w:r>
        <w:r w:rsidR="002063D2">
          <w:rPr>
            <w:noProof/>
            <w:webHidden/>
          </w:rPr>
          <w:fldChar w:fldCharType="begin"/>
        </w:r>
        <w:r w:rsidR="002063D2">
          <w:rPr>
            <w:noProof/>
            <w:webHidden/>
          </w:rPr>
          <w:instrText xml:space="preserve"> PAGEREF _Toc397954617 \h </w:instrText>
        </w:r>
        <w:r w:rsidR="002063D2">
          <w:rPr>
            <w:noProof/>
            <w:webHidden/>
          </w:rPr>
        </w:r>
        <w:r w:rsidR="002063D2">
          <w:rPr>
            <w:noProof/>
            <w:webHidden/>
          </w:rPr>
          <w:fldChar w:fldCharType="separate"/>
        </w:r>
        <w:r w:rsidR="002063D2">
          <w:rPr>
            <w:noProof/>
            <w:webHidden/>
          </w:rPr>
          <w:t>7</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18" w:history="1">
        <w:r w:rsidR="002063D2" w:rsidRPr="00F01DEE">
          <w:rPr>
            <w:rStyle w:val="Hyperlink"/>
            <w:noProof/>
          </w:rPr>
          <w:t>Authorised person</w:t>
        </w:r>
        <w:r w:rsidR="002063D2">
          <w:rPr>
            <w:noProof/>
            <w:webHidden/>
          </w:rPr>
          <w:tab/>
        </w:r>
        <w:r w:rsidR="002063D2">
          <w:rPr>
            <w:noProof/>
            <w:webHidden/>
          </w:rPr>
          <w:fldChar w:fldCharType="begin"/>
        </w:r>
        <w:r w:rsidR="002063D2">
          <w:rPr>
            <w:noProof/>
            <w:webHidden/>
          </w:rPr>
          <w:instrText xml:space="preserve"> PAGEREF _Toc397954618 \h </w:instrText>
        </w:r>
        <w:r w:rsidR="002063D2">
          <w:rPr>
            <w:noProof/>
            <w:webHidden/>
          </w:rPr>
        </w:r>
        <w:r w:rsidR="002063D2">
          <w:rPr>
            <w:noProof/>
            <w:webHidden/>
          </w:rPr>
          <w:fldChar w:fldCharType="separate"/>
        </w:r>
        <w:r w:rsidR="002063D2">
          <w:rPr>
            <w:noProof/>
            <w:webHidden/>
          </w:rPr>
          <w:t>7</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19" w:history="1">
        <w:r w:rsidR="002063D2" w:rsidRPr="00F01DEE">
          <w:rPr>
            <w:rStyle w:val="Hyperlink"/>
            <w:noProof/>
          </w:rPr>
          <w:t>Legislation</w:t>
        </w:r>
        <w:r w:rsidR="002063D2">
          <w:rPr>
            <w:noProof/>
            <w:webHidden/>
          </w:rPr>
          <w:tab/>
        </w:r>
        <w:r w:rsidR="002063D2">
          <w:rPr>
            <w:noProof/>
            <w:webHidden/>
          </w:rPr>
          <w:fldChar w:fldCharType="begin"/>
        </w:r>
        <w:r w:rsidR="002063D2">
          <w:rPr>
            <w:noProof/>
            <w:webHidden/>
          </w:rPr>
          <w:instrText xml:space="preserve"> PAGEREF _Toc397954619 \h </w:instrText>
        </w:r>
        <w:r w:rsidR="002063D2">
          <w:rPr>
            <w:noProof/>
            <w:webHidden/>
          </w:rPr>
        </w:r>
        <w:r w:rsidR="002063D2">
          <w:rPr>
            <w:noProof/>
            <w:webHidden/>
          </w:rPr>
          <w:fldChar w:fldCharType="separate"/>
        </w:r>
        <w:r w:rsidR="002063D2">
          <w:rPr>
            <w:noProof/>
            <w:webHidden/>
          </w:rPr>
          <w:t>7</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0" w:history="1">
        <w:r w:rsidR="002063D2" w:rsidRPr="00F01DEE">
          <w:rPr>
            <w:rStyle w:val="Hyperlink"/>
            <w:noProof/>
          </w:rPr>
          <w:t>Certificate</w:t>
        </w:r>
        <w:r w:rsidR="002063D2">
          <w:rPr>
            <w:noProof/>
            <w:webHidden/>
          </w:rPr>
          <w:tab/>
        </w:r>
        <w:r w:rsidR="002063D2">
          <w:rPr>
            <w:noProof/>
            <w:webHidden/>
          </w:rPr>
          <w:fldChar w:fldCharType="begin"/>
        </w:r>
        <w:r w:rsidR="002063D2">
          <w:rPr>
            <w:noProof/>
            <w:webHidden/>
          </w:rPr>
          <w:instrText xml:space="preserve"> PAGEREF _Toc397954620 \h </w:instrText>
        </w:r>
        <w:r w:rsidR="002063D2">
          <w:rPr>
            <w:noProof/>
            <w:webHidden/>
          </w:rPr>
        </w:r>
        <w:r w:rsidR="002063D2">
          <w:rPr>
            <w:noProof/>
            <w:webHidden/>
          </w:rPr>
          <w:fldChar w:fldCharType="separate"/>
        </w:r>
        <w:r w:rsidR="002063D2">
          <w:rPr>
            <w:noProof/>
            <w:webHidden/>
          </w:rPr>
          <w:t>8</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1" w:history="1">
        <w:r w:rsidR="002063D2" w:rsidRPr="00F01DEE">
          <w:rPr>
            <w:rStyle w:val="Hyperlink"/>
            <w:noProof/>
          </w:rPr>
          <w:t>Action - registration of certificate under s 18</w:t>
        </w:r>
        <w:r w:rsidR="002063D2">
          <w:rPr>
            <w:noProof/>
            <w:webHidden/>
          </w:rPr>
          <w:tab/>
        </w:r>
        <w:r w:rsidR="002063D2">
          <w:rPr>
            <w:noProof/>
            <w:webHidden/>
          </w:rPr>
          <w:fldChar w:fldCharType="begin"/>
        </w:r>
        <w:r w:rsidR="002063D2">
          <w:rPr>
            <w:noProof/>
            <w:webHidden/>
          </w:rPr>
          <w:instrText xml:space="preserve"> PAGEREF _Toc397954621 \h </w:instrText>
        </w:r>
        <w:r w:rsidR="002063D2">
          <w:rPr>
            <w:noProof/>
            <w:webHidden/>
          </w:rPr>
        </w:r>
        <w:r w:rsidR="002063D2">
          <w:rPr>
            <w:noProof/>
            <w:webHidden/>
          </w:rPr>
          <w:fldChar w:fldCharType="separate"/>
        </w:r>
        <w:r w:rsidR="002063D2">
          <w:rPr>
            <w:noProof/>
            <w:webHidden/>
          </w:rPr>
          <w:t>8</w:t>
        </w:r>
        <w:r w:rsidR="002063D2">
          <w:rPr>
            <w:noProof/>
            <w:webHidden/>
          </w:rPr>
          <w:fldChar w:fldCharType="end"/>
        </w:r>
      </w:hyperlink>
    </w:p>
    <w:p w:rsidR="002063D2" w:rsidRDefault="004B1D45">
      <w:pPr>
        <w:pStyle w:val="TOC1"/>
        <w:rPr>
          <w:rFonts w:asciiTheme="minorHAnsi" w:eastAsiaTheme="minorEastAsia" w:hAnsiTheme="minorHAnsi"/>
          <w:noProof/>
          <w:color w:val="auto"/>
          <w:sz w:val="22"/>
          <w:lang w:eastAsia="en-NZ"/>
        </w:rPr>
      </w:pPr>
      <w:hyperlink w:anchor="_Toc397954622" w:history="1">
        <w:r w:rsidR="002063D2" w:rsidRPr="00F01DEE">
          <w:rPr>
            <w:rStyle w:val="Hyperlink"/>
            <w:noProof/>
          </w:rPr>
          <w:t>3</w:t>
        </w:r>
        <w:r w:rsidR="002063D2">
          <w:rPr>
            <w:rFonts w:asciiTheme="minorHAnsi" w:eastAsiaTheme="minorEastAsia" w:hAnsiTheme="minorHAnsi"/>
            <w:noProof/>
            <w:color w:val="auto"/>
            <w:sz w:val="22"/>
            <w:lang w:eastAsia="en-NZ"/>
          </w:rPr>
          <w:tab/>
        </w:r>
        <w:r w:rsidR="002063D2" w:rsidRPr="00F01DEE">
          <w:rPr>
            <w:rStyle w:val="Hyperlink"/>
            <w:noProof/>
          </w:rPr>
          <w:t>Cultural redress properties</w:t>
        </w:r>
        <w:r w:rsidR="002063D2">
          <w:rPr>
            <w:noProof/>
            <w:webHidden/>
          </w:rPr>
          <w:tab/>
        </w:r>
        <w:r w:rsidR="002063D2">
          <w:rPr>
            <w:noProof/>
            <w:webHidden/>
          </w:rPr>
          <w:fldChar w:fldCharType="begin"/>
        </w:r>
        <w:r w:rsidR="002063D2">
          <w:rPr>
            <w:noProof/>
            <w:webHidden/>
          </w:rPr>
          <w:instrText xml:space="preserve"> PAGEREF _Toc397954622 \h </w:instrText>
        </w:r>
        <w:r w:rsidR="002063D2">
          <w:rPr>
            <w:noProof/>
            <w:webHidden/>
          </w:rPr>
        </w:r>
        <w:r w:rsidR="002063D2">
          <w:rPr>
            <w:noProof/>
            <w:webHidden/>
          </w:rPr>
          <w:fldChar w:fldCharType="separate"/>
        </w:r>
        <w:r w:rsidR="002063D2">
          <w:rPr>
            <w:noProof/>
            <w:webHidden/>
          </w:rPr>
          <w:t>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3" w:history="1">
        <w:r w:rsidR="002063D2" w:rsidRPr="00F01DEE">
          <w:rPr>
            <w:rStyle w:val="Hyperlink"/>
            <w:noProof/>
          </w:rPr>
          <w:t>Properties to vest under s 27</w:t>
        </w:r>
        <w:r w:rsidR="002063D2">
          <w:rPr>
            <w:noProof/>
            <w:webHidden/>
          </w:rPr>
          <w:tab/>
        </w:r>
        <w:r w:rsidR="002063D2">
          <w:rPr>
            <w:noProof/>
            <w:webHidden/>
          </w:rPr>
          <w:fldChar w:fldCharType="begin"/>
        </w:r>
        <w:r w:rsidR="002063D2">
          <w:rPr>
            <w:noProof/>
            <w:webHidden/>
          </w:rPr>
          <w:instrText xml:space="preserve"> PAGEREF _Toc397954623 \h </w:instrText>
        </w:r>
        <w:r w:rsidR="002063D2">
          <w:rPr>
            <w:noProof/>
            <w:webHidden/>
          </w:rPr>
        </w:r>
        <w:r w:rsidR="002063D2">
          <w:rPr>
            <w:noProof/>
            <w:webHidden/>
          </w:rPr>
          <w:fldChar w:fldCharType="separate"/>
        </w:r>
        <w:r w:rsidR="002063D2">
          <w:rPr>
            <w:noProof/>
            <w:webHidden/>
          </w:rPr>
          <w:t>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4" w:history="1">
        <w:r w:rsidR="002063D2" w:rsidRPr="00F01DEE">
          <w:rPr>
            <w:rStyle w:val="Hyperlink"/>
            <w:noProof/>
          </w:rPr>
          <w:t>Trigger – receipt of written application under s 28(3)</w:t>
        </w:r>
        <w:r w:rsidR="002063D2">
          <w:rPr>
            <w:noProof/>
            <w:webHidden/>
          </w:rPr>
          <w:tab/>
        </w:r>
        <w:r w:rsidR="002063D2">
          <w:rPr>
            <w:noProof/>
            <w:webHidden/>
          </w:rPr>
          <w:fldChar w:fldCharType="begin"/>
        </w:r>
        <w:r w:rsidR="002063D2">
          <w:rPr>
            <w:noProof/>
            <w:webHidden/>
          </w:rPr>
          <w:instrText xml:space="preserve"> PAGEREF _Toc397954624 \h </w:instrText>
        </w:r>
        <w:r w:rsidR="002063D2">
          <w:rPr>
            <w:noProof/>
            <w:webHidden/>
          </w:rPr>
        </w:r>
        <w:r w:rsidR="002063D2">
          <w:rPr>
            <w:noProof/>
            <w:webHidden/>
          </w:rPr>
          <w:fldChar w:fldCharType="separate"/>
        </w:r>
        <w:r w:rsidR="002063D2">
          <w:rPr>
            <w:noProof/>
            <w:webHidden/>
          </w:rPr>
          <w:t>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5" w:history="1">
        <w:r w:rsidR="002063D2" w:rsidRPr="00F01DEE">
          <w:rPr>
            <w:rStyle w:val="Hyperlink"/>
            <w:noProof/>
          </w:rPr>
          <w:t>Action – registration of trustees</w:t>
        </w:r>
        <w:r w:rsidR="002063D2">
          <w:rPr>
            <w:noProof/>
            <w:webHidden/>
          </w:rPr>
          <w:tab/>
        </w:r>
        <w:r w:rsidR="002063D2">
          <w:rPr>
            <w:noProof/>
            <w:webHidden/>
          </w:rPr>
          <w:fldChar w:fldCharType="begin"/>
        </w:r>
        <w:r w:rsidR="002063D2">
          <w:rPr>
            <w:noProof/>
            <w:webHidden/>
          </w:rPr>
          <w:instrText xml:space="preserve"> PAGEREF _Toc397954625 \h </w:instrText>
        </w:r>
        <w:r w:rsidR="002063D2">
          <w:rPr>
            <w:noProof/>
            <w:webHidden/>
          </w:rPr>
        </w:r>
        <w:r w:rsidR="002063D2">
          <w:rPr>
            <w:noProof/>
            <w:webHidden/>
          </w:rPr>
          <w:fldChar w:fldCharType="separate"/>
        </w:r>
        <w:r w:rsidR="002063D2">
          <w:rPr>
            <w:noProof/>
            <w:webHidden/>
          </w:rPr>
          <w:t>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6" w:history="1">
        <w:r w:rsidR="002063D2" w:rsidRPr="00F01DEE">
          <w:rPr>
            <w:rStyle w:val="Hyperlink"/>
            <w:noProof/>
          </w:rPr>
          <w:t>Statutory exemptions under s 31</w:t>
        </w:r>
        <w:r w:rsidR="002063D2">
          <w:rPr>
            <w:noProof/>
            <w:webHidden/>
          </w:rPr>
          <w:tab/>
        </w:r>
        <w:r w:rsidR="002063D2">
          <w:rPr>
            <w:noProof/>
            <w:webHidden/>
          </w:rPr>
          <w:fldChar w:fldCharType="begin"/>
        </w:r>
        <w:r w:rsidR="002063D2">
          <w:rPr>
            <w:noProof/>
            <w:webHidden/>
          </w:rPr>
          <w:instrText xml:space="preserve"> PAGEREF _Toc397954626 \h </w:instrText>
        </w:r>
        <w:r w:rsidR="002063D2">
          <w:rPr>
            <w:noProof/>
            <w:webHidden/>
          </w:rPr>
        </w:r>
        <w:r w:rsidR="002063D2">
          <w:rPr>
            <w:noProof/>
            <w:webHidden/>
          </w:rPr>
          <w:fldChar w:fldCharType="separate"/>
        </w:r>
        <w:r w:rsidR="002063D2">
          <w:rPr>
            <w:noProof/>
            <w:webHidden/>
          </w:rPr>
          <w:t>10</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7" w:history="1">
        <w:r w:rsidR="002063D2" w:rsidRPr="00F01DEE">
          <w:rPr>
            <w:rStyle w:val="Hyperlink"/>
            <w:noProof/>
          </w:rPr>
          <w:t>Action – vestings subject to encumbrances under s 27</w:t>
        </w:r>
        <w:r w:rsidR="002063D2">
          <w:rPr>
            <w:noProof/>
            <w:webHidden/>
          </w:rPr>
          <w:tab/>
        </w:r>
        <w:r w:rsidR="002063D2">
          <w:rPr>
            <w:noProof/>
            <w:webHidden/>
          </w:rPr>
          <w:fldChar w:fldCharType="begin"/>
        </w:r>
        <w:r w:rsidR="002063D2">
          <w:rPr>
            <w:noProof/>
            <w:webHidden/>
          </w:rPr>
          <w:instrText xml:space="preserve"> PAGEREF _Toc397954627 \h </w:instrText>
        </w:r>
        <w:r w:rsidR="002063D2">
          <w:rPr>
            <w:noProof/>
            <w:webHidden/>
          </w:rPr>
        </w:r>
        <w:r w:rsidR="002063D2">
          <w:rPr>
            <w:noProof/>
            <w:webHidden/>
          </w:rPr>
          <w:fldChar w:fldCharType="separate"/>
        </w:r>
        <w:r w:rsidR="002063D2">
          <w:rPr>
            <w:noProof/>
            <w:webHidden/>
          </w:rPr>
          <w:t>11</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8" w:history="1">
        <w:r w:rsidR="002063D2" w:rsidRPr="00F01DEE">
          <w:rPr>
            <w:rStyle w:val="Hyperlink"/>
            <w:noProof/>
          </w:rPr>
          <w:t>Action – revocation and reconferring of reserve status</w:t>
        </w:r>
        <w:r w:rsidR="002063D2">
          <w:rPr>
            <w:noProof/>
            <w:webHidden/>
          </w:rPr>
          <w:tab/>
        </w:r>
        <w:r w:rsidR="002063D2">
          <w:rPr>
            <w:noProof/>
            <w:webHidden/>
          </w:rPr>
          <w:fldChar w:fldCharType="begin"/>
        </w:r>
        <w:r w:rsidR="002063D2">
          <w:rPr>
            <w:noProof/>
            <w:webHidden/>
          </w:rPr>
          <w:instrText xml:space="preserve"> PAGEREF _Toc397954628 \h </w:instrText>
        </w:r>
        <w:r w:rsidR="002063D2">
          <w:rPr>
            <w:noProof/>
            <w:webHidden/>
          </w:rPr>
        </w:r>
        <w:r w:rsidR="002063D2">
          <w:rPr>
            <w:noProof/>
            <w:webHidden/>
          </w:rPr>
          <w:fldChar w:fldCharType="separate"/>
        </w:r>
        <w:r w:rsidR="002063D2">
          <w:rPr>
            <w:noProof/>
            <w:webHidden/>
          </w:rPr>
          <w:t>11</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29" w:history="1">
        <w:r w:rsidR="002063D2" w:rsidRPr="00F01DEE">
          <w:rPr>
            <w:rStyle w:val="Hyperlink"/>
            <w:noProof/>
          </w:rPr>
          <w:t>Action – statutory action</w:t>
        </w:r>
        <w:r w:rsidR="002063D2">
          <w:rPr>
            <w:noProof/>
            <w:webHidden/>
          </w:rPr>
          <w:tab/>
        </w:r>
        <w:r w:rsidR="002063D2">
          <w:rPr>
            <w:noProof/>
            <w:webHidden/>
          </w:rPr>
          <w:fldChar w:fldCharType="begin"/>
        </w:r>
        <w:r w:rsidR="002063D2">
          <w:rPr>
            <w:noProof/>
            <w:webHidden/>
          </w:rPr>
          <w:instrText xml:space="preserve"> PAGEREF _Toc397954629 \h </w:instrText>
        </w:r>
        <w:r w:rsidR="002063D2">
          <w:rPr>
            <w:noProof/>
            <w:webHidden/>
          </w:rPr>
        </w:r>
        <w:r w:rsidR="002063D2">
          <w:rPr>
            <w:noProof/>
            <w:webHidden/>
          </w:rPr>
          <w:fldChar w:fldCharType="separate"/>
        </w:r>
        <w:r w:rsidR="002063D2">
          <w:rPr>
            <w:noProof/>
            <w:webHidden/>
          </w:rPr>
          <w:t>11</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0" w:history="1">
        <w:r w:rsidR="002063D2" w:rsidRPr="00F01DEE">
          <w:rPr>
            <w:rStyle w:val="Hyperlink"/>
            <w:noProof/>
          </w:rPr>
          <w:t>Trigger – receipt of an application under s 30(3)(a)</w:t>
        </w:r>
        <w:r w:rsidR="002063D2">
          <w:rPr>
            <w:noProof/>
            <w:webHidden/>
          </w:rPr>
          <w:tab/>
        </w:r>
        <w:r w:rsidR="002063D2">
          <w:rPr>
            <w:noProof/>
            <w:webHidden/>
          </w:rPr>
          <w:fldChar w:fldCharType="begin"/>
        </w:r>
        <w:r w:rsidR="002063D2">
          <w:rPr>
            <w:noProof/>
            <w:webHidden/>
          </w:rPr>
          <w:instrText xml:space="preserve"> PAGEREF _Toc397954630 \h </w:instrText>
        </w:r>
        <w:r w:rsidR="002063D2">
          <w:rPr>
            <w:noProof/>
            <w:webHidden/>
          </w:rPr>
        </w:r>
        <w:r w:rsidR="002063D2">
          <w:rPr>
            <w:noProof/>
            <w:webHidden/>
          </w:rPr>
          <w:fldChar w:fldCharType="separate"/>
        </w:r>
        <w:r w:rsidR="002063D2">
          <w:rPr>
            <w:noProof/>
            <w:webHidden/>
          </w:rPr>
          <w:t>11</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1" w:history="1">
        <w:r w:rsidR="002063D2" w:rsidRPr="00F01DEE">
          <w:rPr>
            <w:rStyle w:val="Hyperlink"/>
            <w:noProof/>
          </w:rPr>
          <w:t>Action – memorial</w:t>
        </w:r>
        <w:r w:rsidR="002063D2">
          <w:rPr>
            <w:noProof/>
            <w:webHidden/>
          </w:rPr>
          <w:tab/>
        </w:r>
        <w:r w:rsidR="002063D2">
          <w:rPr>
            <w:noProof/>
            <w:webHidden/>
          </w:rPr>
          <w:fldChar w:fldCharType="begin"/>
        </w:r>
        <w:r w:rsidR="002063D2">
          <w:rPr>
            <w:noProof/>
            <w:webHidden/>
          </w:rPr>
          <w:instrText xml:space="preserve"> PAGEREF _Toc397954631 \h </w:instrText>
        </w:r>
        <w:r w:rsidR="002063D2">
          <w:rPr>
            <w:noProof/>
            <w:webHidden/>
          </w:rPr>
        </w:r>
        <w:r w:rsidR="002063D2">
          <w:rPr>
            <w:noProof/>
            <w:webHidden/>
          </w:rPr>
          <w:fldChar w:fldCharType="separate"/>
        </w:r>
        <w:r w:rsidR="002063D2">
          <w:rPr>
            <w:noProof/>
            <w:webHidden/>
          </w:rPr>
          <w:t>12</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2" w:history="1">
        <w:r w:rsidR="002063D2" w:rsidRPr="00F01DEE">
          <w:rPr>
            <w:rStyle w:val="Hyperlink"/>
            <w:noProof/>
          </w:rPr>
          <w:t>Action – removal of memorials</w:t>
        </w:r>
        <w:r w:rsidR="002063D2">
          <w:rPr>
            <w:noProof/>
            <w:webHidden/>
          </w:rPr>
          <w:tab/>
        </w:r>
        <w:r w:rsidR="002063D2">
          <w:rPr>
            <w:noProof/>
            <w:webHidden/>
          </w:rPr>
          <w:fldChar w:fldCharType="begin"/>
        </w:r>
        <w:r w:rsidR="002063D2">
          <w:rPr>
            <w:noProof/>
            <w:webHidden/>
          </w:rPr>
          <w:instrText xml:space="preserve"> PAGEREF _Toc397954632 \h </w:instrText>
        </w:r>
        <w:r w:rsidR="002063D2">
          <w:rPr>
            <w:noProof/>
            <w:webHidden/>
          </w:rPr>
        </w:r>
        <w:r w:rsidR="002063D2">
          <w:rPr>
            <w:noProof/>
            <w:webHidden/>
          </w:rPr>
          <w:fldChar w:fldCharType="separate"/>
        </w:r>
        <w:r w:rsidR="002063D2">
          <w:rPr>
            <w:noProof/>
            <w:webHidden/>
          </w:rPr>
          <w:t>12</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3" w:history="1">
        <w:r w:rsidR="002063D2" w:rsidRPr="00F01DEE">
          <w:rPr>
            <w:rStyle w:val="Hyperlink"/>
            <w:noProof/>
          </w:rPr>
          <w:t>Statutory prohibition against a mortgage under s 36</w:t>
        </w:r>
        <w:r w:rsidR="002063D2">
          <w:rPr>
            <w:noProof/>
            <w:webHidden/>
          </w:rPr>
          <w:tab/>
        </w:r>
        <w:r w:rsidR="002063D2">
          <w:rPr>
            <w:noProof/>
            <w:webHidden/>
          </w:rPr>
          <w:fldChar w:fldCharType="begin"/>
        </w:r>
        <w:r w:rsidR="002063D2">
          <w:rPr>
            <w:noProof/>
            <w:webHidden/>
          </w:rPr>
          <w:instrText xml:space="preserve"> PAGEREF _Toc397954633 \h </w:instrText>
        </w:r>
        <w:r w:rsidR="002063D2">
          <w:rPr>
            <w:noProof/>
            <w:webHidden/>
          </w:rPr>
        </w:r>
        <w:r w:rsidR="002063D2">
          <w:rPr>
            <w:noProof/>
            <w:webHidden/>
          </w:rPr>
          <w:fldChar w:fldCharType="separate"/>
        </w:r>
        <w:r w:rsidR="002063D2">
          <w:rPr>
            <w:noProof/>
            <w:webHidden/>
          </w:rPr>
          <w:t>12</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4" w:history="1">
        <w:r w:rsidR="002063D2" w:rsidRPr="00F01DEE">
          <w:rPr>
            <w:rStyle w:val="Hyperlink"/>
            <w:noProof/>
          </w:rPr>
          <w:t>Action – memorials</w:t>
        </w:r>
        <w:r w:rsidR="002063D2">
          <w:rPr>
            <w:noProof/>
            <w:webHidden/>
          </w:rPr>
          <w:tab/>
        </w:r>
        <w:r w:rsidR="002063D2">
          <w:rPr>
            <w:noProof/>
            <w:webHidden/>
          </w:rPr>
          <w:fldChar w:fldCharType="begin"/>
        </w:r>
        <w:r w:rsidR="002063D2">
          <w:rPr>
            <w:noProof/>
            <w:webHidden/>
          </w:rPr>
          <w:instrText xml:space="preserve"> PAGEREF _Toc397954634 \h </w:instrText>
        </w:r>
        <w:r w:rsidR="002063D2">
          <w:rPr>
            <w:noProof/>
            <w:webHidden/>
          </w:rPr>
        </w:r>
        <w:r w:rsidR="002063D2">
          <w:rPr>
            <w:noProof/>
            <w:webHidden/>
          </w:rPr>
          <w:fldChar w:fldCharType="separate"/>
        </w:r>
        <w:r w:rsidR="002063D2">
          <w:rPr>
            <w:noProof/>
            <w:webHidden/>
          </w:rPr>
          <w:t>12</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5" w:history="1">
        <w:r w:rsidR="002063D2" w:rsidRPr="00F01DEE">
          <w:rPr>
            <w:rStyle w:val="Hyperlink"/>
            <w:noProof/>
          </w:rPr>
          <w:t>Affect of revocation of reserve on prohibition under s 30(3)</w:t>
        </w:r>
        <w:r w:rsidR="002063D2">
          <w:rPr>
            <w:noProof/>
            <w:webHidden/>
          </w:rPr>
          <w:tab/>
        </w:r>
        <w:r w:rsidR="002063D2">
          <w:rPr>
            <w:noProof/>
            <w:webHidden/>
          </w:rPr>
          <w:fldChar w:fldCharType="begin"/>
        </w:r>
        <w:r w:rsidR="002063D2">
          <w:rPr>
            <w:noProof/>
            <w:webHidden/>
          </w:rPr>
          <w:instrText xml:space="preserve"> PAGEREF _Toc397954635 \h </w:instrText>
        </w:r>
        <w:r w:rsidR="002063D2">
          <w:rPr>
            <w:noProof/>
            <w:webHidden/>
          </w:rPr>
        </w:r>
        <w:r w:rsidR="002063D2">
          <w:rPr>
            <w:noProof/>
            <w:webHidden/>
          </w:rPr>
          <w:fldChar w:fldCharType="separate"/>
        </w:r>
        <w:r w:rsidR="002063D2">
          <w:rPr>
            <w:noProof/>
            <w:webHidden/>
          </w:rPr>
          <w:t>12</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6" w:history="1">
        <w:r w:rsidR="002063D2" w:rsidRPr="00F01DEE">
          <w:rPr>
            <w:rStyle w:val="Hyperlink"/>
            <w:noProof/>
          </w:rPr>
          <w:t>Trigger – receipt of a transfer instrument</w:t>
        </w:r>
        <w:r w:rsidR="002063D2">
          <w:rPr>
            <w:noProof/>
            <w:webHidden/>
          </w:rPr>
          <w:tab/>
        </w:r>
        <w:r w:rsidR="002063D2">
          <w:rPr>
            <w:noProof/>
            <w:webHidden/>
          </w:rPr>
          <w:fldChar w:fldCharType="begin"/>
        </w:r>
        <w:r w:rsidR="002063D2">
          <w:rPr>
            <w:noProof/>
            <w:webHidden/>
          </w:rPr>
          <w:instrText xml:space="preserve"> PAGEREF _Toc397954636 \h </w:instrText>
        </w:r>
        <w:r w:rsidR="002063D2">
          <w:rPr>
            <w:noProof/>
            <w:webHidden/>
          </w:rPr>
        </w:r>
        <w:r w:rsidR="002063D2">
          <w:rPr>
            <w:noProof/>
            <w:webHidden/>
          </w:rPr>
          <w:fldChar w:fldCharType="separate"/>
        </w:r>
        <w:r w:rsidR="002063D2">
          <w:rPr>
            <w:noProof/>
            <w:webHidden/>
          </w:rPr>
          <w:t>13</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7" w:history="1">
        <w:r w:rsidR="002063D2" w:rsidRPr="00F01DEE">
          <w:rPr>
            <w:rStyle w:val="Hyperlink"/>
            <w:noProof/>
          </w:rPr>
          <w:t>Restrictions on transfer of Te Tii reserve land under s 33</w:t>
        </w:r>
        <w:r w:rsidR="002063D2">
          <w:rPr>
            <w:noProof/>
            <w:webHidden/>
          </w:rPr>
          <w:tab/>
        </w:r>
        <w:r w:rsidR="002063D2">
          <w:rPr>
            <w:noProof/>
            <w:webHidden/>
          </w:rPr>
          <w:fldChar w:fldCharType="begin"/>
        </w:r>
        <w:r w:rsidR="002063D2">
          <w:rPr>
            <w:noProof/>
            <w:webHidden/>
          </w:rPr>
          <w:instrText xml:space="preserve"> PAGEREF _Toc397954637 \h </w:instrText>
        </w:r>
        <w:r w:rsidR="002063D2">
          <w:rPr>
            <w:noProof/>
            <w:webHidden/>
          </w:rPr>
        </w:r>
        <w:r w:rsidR="002063D2">
          <w:rPr>
            <w:noProof/>
            <w:webHidden/>
          </w:rPr>
          <w:fldChar w:fldCharType="separate"/>
        </w:r>
        <w:r w:rsidR="002063D2">
          <w:rPr>
            <w:noProof/>
            <w:webHidden/>
          </w:rPr>
          <w:t>13</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8" w:history="1">
        <w:r w:rsidR="002063D2" w:rsidRPr="00F01DEE">
          <w:rPr>
            <w:rStyle w:val="Hyperlink"/>
            <w:noProof/>
          </w:rPr>
          <w:t>Transfer of Te Tii reserve land to new owners for same reserve purpose under s 34(4)(a)</w:t>
        </w:r>
        <w:r w:rsidR="002063D2">
          <w:rPr>
            <w:noProof/>
            <w:webHidden/>
          </w:rPr>
          <w:tab/>
        </w:r>
        <w:r w:rsidR="002063D2">
          <w:rPr>
            <w:noProof/>
            <w:webHidden/>
          </w:rPr>
          <w:fldChar w:fldCharType="begin"/>
        </w:r>
        <w:r w:rsidR="002063D2">
          <w:rPr>
            <w:noProof/>
            <w:webHidden/>
          </w:rPr>
          <w:instrText xml:space="preserve"> PAGEREF _Toc397954638 \h </w:instrText>
        </w:r>
        <w:r w:rsidR="002063D2">
          <w:rPr>
            <w:noProof/>
            <w:webHidden/>
          </w:rPr>
        </w:r>
        <w:r w:rsidR="002063D2">
          <w:rPr>
            <w:noProof/>
            <w:webHidden/>
          </w:rPr>
          <w:fldChar w:fldCharType="separate"/>
        </w:r>
        <w:r w:rsidR="002063D2">
          <w:rPr>
            <w:noProof/>
            <w:webHidden/>
          </w:rPr>
          <w:t>13</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39" w:history="1">
        <w:r w:rsidR="002063D2" w:rsidRPr="00F01DEE">
          <w:rPr>
            <w:rStyle w:val="Hyperlink"/>
            <w:noProof/>
          </w:rPr>
          <w:t>Transfer of Te Tii reserve land to new trustees under s 35</w:t>
        </w:r>
        <w:r w:rsidR="002063D2">
          <w:rPr>
            <w:noProof/>
            <w:webHidden/>
          </w:rPr>
          <w:tab/>
        </w:r>
        <w:r w:rsidR="002063D2">
          <w:rPr>
            <w:noProof/>
            <w:webHidden/>
          </w:rPr>
          <w:fldChar w:fldCharType="begin"/>
        </w:r>
        <w:r w:rsidR="002063D2">
          <w:rPr>
            <w:noProof/>
            <w:webHidden/>
          </w:rPr>
          <w:instrText xml:space="preserve"> PAGEREF _Toc397954639 \h </w:instrText>
        </w:r>
        <w:r w:rsidR="002063D2">
          <w:rPr>
            <w:noProof/>
            <w:webHidden/>
          </w:rPr>
        </w:r>
        <w:r w:rsidR="002063D2">
          <w:rPr>
            <w:noProof/>
            <w:webHidden/>
          </w:rPr>
          <w:fldChar w:fldCharType="separate"/>
        </w:r>
        <w:r w:rsidR="002063D2">
          <w:rPr>
            <w:noProof/>
            <w:webHidden/>
          </w:rPr>
          <w:t>13</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0" w:history="1">
        <w:r w:rsidR="002063D2" w:rsidRPr="00F01DEE">
          <w:rPr>
            <w:rStyle w:val="Hyperlink"/>
            <w:noProof/>
          </w:rPr>
          <w:t>Removal of Crown forestry licence memorial under s 37</w:t>
        </w:r>
        <w:r w:rsidR="002063D2">
          <w:rPr>
            <w:noProof/>
            <w:webHidden/>
          </w:rPr>
          <w:tab/>
        </w:r>
        <w:r w:rsidR="002063D2">
          <w:rPr>
            <w:noProof/>
            <w:webHidden/>
          </w:rPr>
          <w:fldChar w:fldCharType="begin"/>
        </w:r>
        <w:r w:rsidR="002063D2">
          <w:rPr>
            <w:noProof/>
            <w:webHidden/>
          </w:rPr>
          <w:instrText xml:space="preserve"> PAGEREF _Toc397954640 \h </w:instrText>
        </w:r>
        <w:r w:rsidR="002063D2">
          <w:rPr>
            <w:noProof/>
            <w:webHidden/>
          </w:rPr>
        </w:r>
        <w:r w:rsidR="002063D2">
          <w:rPr>
            <w:noProof/>
            <w:webHidden/>
          </w:rPr>
          <w:fldChar w:fldCharType="separate"/>
        </w:r>
        <w:r w:rsidR="002063D2">
          <w:rPr>
            <w:noProof/>
            <w:webHidden/>
          </w:rPr>
          <w:t>14</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1" w:history="1">
        <w:r w:rsidR="002063D2" w:rsidRPr="00F01DEE">
          <w:rPr>
            <w:rStyle w:val="Hyperlink"/>
            <w:noProof/>
          </w:rPr>
          <w:t>Trigger – removal of public access and easement notations under s 38</w:t>
        </w:r>
        <w:r w:rsidR="002063D2">
          <w:rPr>
            <w:noProof/>
            <w:webHidden/>
          </w:rPr>
          <w:tab/>
        </w:r>
        <w:r w:rsidR="002063D2">
          <w:rPr>
            <w:noProof/>
            <w:webHidden/>
          </w:rPr>
          <w:fldChar w:fldCharType="begin"/>
        </w:r>
        <w:r w:rsidR="002063D2">
          <w:rPr>
            <w:noProof/>
            <w:webHidden/>
          </w:rPr>
          <w:instrText xml:space="preserve"> PAGEREF _Toc397954641 \h </w:instrText>
        </w:r>
        <w:r w:rsidR="002063D2">
          <w:rPr>
            <w:noProof/>
            <w:webHidden/>
          </w:rPr>
        </w:r>
        <w:r w:rsidR="002063D2">
          <w:rPr>
            <w:noProof/>
            <w:webHidden/>
          </w:rPr>
          <w:fldChar w:fldCharType="separate"/>
        </w:r>
        <w:r w:rsidR="002063D2">
          <w:rPr>
            <w:noProof/>
            <w:webHidden/>
          </w:rPr>
          <w:t>14</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2" w:history="1">
        <w:r w:rsidR="002063D2" w:rsidRPr="00F01DEE">
          <w:rPr>
            <w:rStyle w:val="Hyperlink"/>
            <w:noProof/>
          </w:rPr>
          <w:t>Action – to be recorded on every relevant CFR</w:t>
        </w:r>
        <w:r w:rsidR="002063D2">
          <w:rPr>
            <w:noProof/>
            <w:webHidden/>
          </w:rPr>
          <w:tab/>
        </w:r>
        <w:r w:rsidR="002063D2">
          <w:rPr>
            <w:noProof/>
            <w:webHidden/>
          </w:rPr>
          <w:fldChar w:fldCharType="begin"/>
        </w:r>
        <w:r w:rsidR="002063D2">
          <w:rPr>
            <w:noProof/>
            <w:webHidden/>
          </w:rPr>
          <w:instrText xml:space="preserve"> PAGEREF _Toc397954642 \h </w:instrText>
        </w:r>
        <w:r w:rsidR="002063D2">
          <w:rPr>
            <w:noProof/>
            <w:webHidden/>
          </w:rPr>
        </w:r>
        <w:r w:rsidR="002063D2">
          <w:rPr>
            <w:noProof/>
            <w:webHidden/>
          </w:rPr>
          <w:fldChar w:fldCharType="separate"/>
        </w:r>
        <w:r w:rsidR="002063D2">
          <w:rPr>
            <w:noProof/>
            <w:webHidden/>
          </w:rPr>
          <w:t>14</w:t>
        </w:r>
        <w:r w:rsidR="002063D2">
          <w:rPr>
            <w:noProof/>
            <w:webHidden/>
          </w:rPr>
          <w:fldChar w:fldCharType="end"/>
        </w:r>
      </w:hyperlink>
    </w:p>
    <w:p w:rsidR="002063D2" w:rsidRDefault="004B1D45">
      <w:pPr>
        <w:pStyle w:val="TOC1"/>
        <w:rPr>
          <w:rFonts w:asciiTheme="minorHAnsi" w:eastAsiaTheme="minorEastAsia" w:hAnsiTheme="minorHAnsi"/>
          <w:noProof/>
          <w:color w:val="auto"/>
          <w:sz w:val="22"/>
          <w:lang w:eastAsia="en-NZ"/>
        </w:rPr>
      </w:pPr>
      <w:hyperlink w:anchor="_Toc397954643" w:history="1">
        <w:r w:rsidR="002063D2" w:rsidRPr="00F01DEE">
          <w:rPr>
            <w:rStyle w:val="Hyperlink"/>
            <w:noProof/>
          </w:rPr>
          <w:t>4</w:t>
        </w:r>
        <w:r w:rsidR="002063D2">
          <w:rPr>
            <w:rFonts w:asciiTheme="minorHAnsi" w:eastAsiaTheme="minorEastAsia" w:hAnsiTheme="minorHAnsi"/>
            <w:noProof/>
            <w:color w:val="auto"/>
            <w:sz w:val="22"/>
            <w:lang w:eastAsia="en-NZ"/>
          </w:rPr>
          <w:tab/>
        </w:r>
        <w:r w:rsidR="002063D2" w:rsidRPr="00F01DEE">
          <w:rPr>
            <w:rStyle w:val="Hyperlink"/>
            <w:noProof/>
          </w:rPr>
          <w:t>Vesting of commercial redress properties</w:t>
        </w:r>
        <w:r w:rsidR="002063D2">
          <w:rPr>
            <w:noProof/>
            <w:webHidden/>
          </w:rPr>
          <w:tab/>
        </w:r>
        <w:r w:rsidR="002063D2">
          <w:rPr>
            <w:noProof/>
            <w:webHidden/>
          </w:rPr>
          <w:fldChar w:fldCharType="begin"/>
        </w:r>
        <w:r w:rsidR="002063D2">
          <w:rPr>
            <w:noProof/>
            <w:webHidden/>
          </w:rPr>
          <w:instrText xml:space="preserve"> PAGEREF _Toc397954643 \h </w:instrText>
        </w:r>
        <w:r w:rsidR="002063D2">
          <w:rPr>
            <w:noProof/>
            <w:webHidden/>
          </w:rPr>
        </w:r>
        <w:r w:rsidR="002063D2">
          <w:rPr>
            <w:noProof/>
            <w:webHidden/>
          </w:rPr>
          <w:fldChar w:fldCharType="separate"/>
        </w:r>
        <w:r w:rsidR="002063D2">
          <w:rPr>
            <w:noProof/>
            <w:webHidden/>
          </w:rPr>
          <w:t>15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4" w:history="1">
        <w:r w:rsidR="002063D2" w:rsidRPr="00F01DEE">
          <w:rPr>
            <w:rStyle w:val="Hyperlink"/>
            <w:noProof/>
          </w:rPr>
          <w:t>Crown may transfer deferred selection properties</w:t>
        </w:r>
        <w:r w:rsidR="002063D2">
          <w:rPr>
            <w:noProof/>
            <w:webHidden/>
          </w:rPr>
          <w:tab/>
        </w:r>
        <w:r w:rsidR="002063D2">
          <w:rPr>
            <w:noProof/>
            <w:webHidden/>
          </w:rPr>
          <w:fldChar w:fldCharType="begin"/>
        </w:r>
        <w:r w:rsidR="002063D2">
          <w:rPr>
            <w:noProof/>
            <w:webHidden/>
          </w:rPr>
          <w:instrText xml:space="preserve"> PAGEREF _Toc397954644 \h </w:instrText>
        </w:r>
        <w:r w:rsidR="002063D2">
          <w:rPr>
            <w:noProof/>
            <w:webHidden/>
          </w:rPr>
        </w:r>
        <w:r w:rsidR="002063D2">
          <w:rPr>
            <w:noProof/>
            <w:webHidden/>
          </w:rPr>
          <w:fldChar w:fldCharType="separate"/>
        </w:r>
        <w:r w:rsidR="002063D2">
          <w:rPr>
            <w:noProof/>
            <w:webHidden/>
          </w:rPr>
          <w:t>15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5" w:history="1">
        <w:r w:rsidR="002063D2" w:rsidRPr="00F01DEE">
          <w:rPr>
            <w:rStyle w:val="Hyperlink"/>
            <w:noProof/>
          </w:rPr>
          <w:t>Trigger – written application under s 53(3)</w:t>
        </w:r>
        <w:r w:rsidR="002063D2">
          <w:rPr>
            <w:noProof/>
            <w:webHidden/>
          </w:rPr>
          <w:tab/>
        </w:r>
        <w:r w:rsidR="002063D2">
          <w:rPr>
            <w:noProof/>
            <w:webHidden/>
          </w:rPr>
          <w:fldChar w:fldCharType="begin"/>
        </w:r>
        <w:r w:rsidR="002063D2">
          <w:rPr>
            <w:noProof/>
            <w:webHidden/>
          </w:rPr>
          <w:instrText xml:space="preserve"> PAGEREF _Toc397954645 \h </w:instrText>
        </w:r>
        <w:r w:rsidR="002063D2">
          <w:rPr>
            <w:noProof/>
            <w:webHidden/>
          </w:rPr>
        </w:r>
        <w:r w:rsidR="002063D2">
          <w:rPr>
            <w:noProof/>
            <w:webHidden/>
          </w:rPr>
          <w:fldChar w:fldCharType="separate"/>
        </w:r>
        <w:r w:rsidR="002063D2">
          <w:rPr>
            <w:noProof/>
            <w:webHidden/>
          </w:rPr>
          <w:t>15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6" w:history="1">
        <w:r w:rsidR="002063D2" w:rsidRPr="00F01DEE">
          <w:rPr>
            <w:rStyle w:val="Hyperlink"/>
            <w:noProof/>
          </w:rPr>
          <w:t>Action – create CFR</w:t>
        </w:r>
        <w:r w:rsidR="002063D2">
          <w:rPr>
            <w:noProof/>
            <w:webHidden/>
          </w:rPr>
          <w:tab/>
        </w:r>
        <w:r w:rsidR="002063D2">
          <w:rPr>
            <w:noProof/>
            <w:webHidden/>
          </w:rPr>
          <w:fldChar w:fldCharType="begin"/>
        </w:r>
        <w:r w:rsidR="002063D2">
          <w:rPr>
            <w:noProof/>
            <w:webHidden/>
          </w:rPr>
          <w:instrText xml:space="preserve"> PAGEREF _Toc397954646 \h </w:instrText>
        </w:r>
        <w:r w:rsidR="002063D2">
          <w:rPr>
            <w:noProof/>
            <w:webHidden/>
          </w:rPr>
        </w:r>
        <w:r w:rsidR="002063D2">
          <w:rPr>
            <w:noProof/>
            <w:webHidden/>
          </w:rPr>
          <w:fldChar w:fldCharType="separate"/>
        </w:r>
        <w:r w:rsidR="002063D2">
          <w:rPr>
            <w:noProof/>
            <w:webHidden/>
          </w:rPr>
          <w:t>15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7" w:history="1">
        <w:r w:rsidR="002063D2" w:rsidRPr="00F01DEE">
          <w:rPr>
            <w:rStyle w:val="Hyperlink"/>
            <w:noProof/>
          </w:rPr>
          <w:t>Statutory exemption under s 55</w:t>
        </w:r>
        <w:r w:rsidR="002063D2">
          <w:rPr>
            <w:noProof/>
            <w:webHidden/>
          </w:rPr>
          <w:tab/>
        </w:r>
        <w:r w:rsidR="002063D2">
          <w:rPr>
            <w:noProof/>
            <w:webHidden/>
          </w:rPr>
          <w:fldChar w:fldCharType="begin"/>
        </w:r>
        <w:r w:rsidR="002063D2">
          <w:rPr>
            <w:noProof/>
            <w:webHidden/>
          </w:rPr>
          <w:instrText xml:space="preserve"> PAGEREF _Toc397954647 \h </w:instrText>
        </w:r>
        <w:r w:rsidR="002063D2">
          <w:rPr>
            <w:noProof/>
            <w:webHidden/>
          </w:rPr>
        </w:r>
        <w:r w:rsidR="002063D2">
          <w:rPr>
            <w:noProof/>
            <w:webHidden/>
          </w:rPr>
          <w:fldChar w:fldCharType="separate"/>
        </w:r>
        <w:r w:rsidR="002063D2">
          <w:rPr>
            <w:noProof/>
            <w:webHidden/>
          </w:rPr>
          <w:t>15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8" w:history="1">
        <w:r w:rsidR="002063D2" w:rsidRPr="00F01DEE">
          <w:rPr>
            <w:rStyle w:val="Hyperlink"/>
            <w:noProof/>
          </w:rPr>
          <w:t>Trigger – receipt of a covenant under s 54(2)</w:t>
        </w:r>
        <w:r w:rsidR="002063D2">
          <w:rPr>
            <w:noProof/>
            <w:webHidden/>
          </w:rPr>
          <w:tab/>
        </w:r>
        <w:r w:rsidR="002063D2">
          <w:rPr>
            <w:noProof/>
            <w:webHidden/>
          </w:rPr>
          <w:fldChar w:fldCharType="begin"/>
        </w:r>
        <w:r w:rsidR="002063D2">
          <w:rPr>
            <w:noProof/>
            <w:webHidden/>
          </w:rPr>
          <w:instrText xml:space="preserve"> PAGEREF _Toc397954648 \h </w:instrText>
        </w:r>
        <w:r w:rsidR="002063D2">
          <w:rPr>
            <w:noProof/>
            <w:webHidden/>
          </w:rPr>
        </w:r>
        <w:r w:rsidR="002063D2">
          <w:rPr>
            <w:noProof/>
            <w:webHidden/>
          </w:rPr>
          <w:fldChar w:fldCharType="separate"/>
        </w:r>
        <w:r w:rsidR="002063D2">
          <w:rPr>
            <w:noProof/>
            <w:webHidden/>
          </w:rPr>
          <w:t>15</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49" w:history="1">
        <w:r w:rsidR="002063D2" w:rsidRPr="00F01DEE">
          <w:rPr>
            <w:rStyle w:val="Hyperlink"/>
            <w:noProof/>
          </w:rPr>
          <w:t>Statutory directive</w:t>
        </w:r>
        <w:r w:rsidR="002063D2">
          <w:rPr>
            <w:noProof/>
            <w:webHidden/>
          </w:rPr>
          <w:tab/>
        </w:r>
        <w:r w:rsidR="002063D2">
          <w:rPr>
            <w:noProof/>
            <w:webHidden/>
          </w:rPr>
          <w:fldChar w:fldCharType="begin"/>
        </w:r>
        <w:r w:rsidR="002063D2">
          <w:rPr>
            <w:noProof/>
            <w:webHidden/>
          </w:rPr>
          <w:instrText xml:space="preserve"> PAGEREF _Toc397954649 \h </w:instrText>
        </w:r>
        <w:r w:rsidR="002063D2">
          <w:rPr>
            <w:noProof/>
            <w:webHidden/>
          </w:rPr>
        </w:r>
        <w:r w:rsidR="002063D2">
          <w:rPr>
            <w:noProof/>
            <w:webHidden/>
          </w:rPr>
          <w:fldChar w:fldCharType="separate"/>
        </w:r>
        <w:r w:rsidR="002063D2">
          <w:rPr>
            <w:noProof/>
            <w:webHidden/>
          </w:rPr>
          <w:t>16</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0" w:history="1">
        <w:r w:rsidR="002063D2" w:rsidRPr="00F01DEE">
          <w:rPr>
            <w:rStyle w:val="Hyperlink"/>
            <w:noProof/>
          </w:rPr>
          <w:t>Trigger - transfer of deferred selection property under s 52</w:t>
        </w:r>
        <w:r w:rsidR="002063D2">
          <w:rPr>
            <w:noProof/>
            <w:webHidden/>
          </w:rPr>
          <w:tab/>
        </w:r>
        <w:r w:rsidR="002063D2">
          <w:rPr>
            <w:noProof/>
            <w:webHidden/>
          </w:rPr>
          <w:fldChar w:fldCharType="begin"/>
        </w:r>
        <w:r w:rsidR="002063D2">
          <w:rPr>
            <w:noProof/>
            <w:webHidden/>
          </w:rPr>
          <w:instrText xml:space="preserve"> PAGEREF _Toc397954650 \h </w:instrText>
        </w:r>
        <w:r w:rsidR="002063D2">
          <w:rPr>
            <w:noProof/>
            <w:webHidden/>
          </w:rPr>
        </w:r>
        <w:r w:rsidR="002063D2">
          <w:rPr>
            <w:noProof/>
            <w:webHidden/>
          </w:rPr>
          <w:fldChar w:fldCharType="separate"/>
        </w:r>
        <w:r w:rsidR="002063D2">
          <w:rPr>
            <w:noProof/>
            <w:webHidden/>
          </w:rPr>
          <w:t>16</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1" w:history="1">
        <w:r w:rsidR="002063D2" w:rsidRPr="00F01DEE">
          <w:rPr>
            <w:rStyle w:val="Hyperlink"/>
            <w:noProof/>
          </w:rPr>
          <w:t>Memorials</w:t>
        </w:r>
        <w:r w:rsidR="002063D2">
          <w:rPr>
            <w:noProof/>
            <w:webHidden/>
          </w:rPr>
          <w:tab/>
        </w:r>
        <w:r w:rsidR="002063D2">
          <w:rPr>
            <w:noProof/>
            <w:webHidden/>
          </w:rPr>
          <w:fldChar w:fldCharType="begin"/>
        </w:r>
        <w:r w:rsidR="002063D2">
          <w:rPr>
            <w:noProof/>
            <w:webHidden/>
          </w:rPr>
          <w:instrText xml:space="preserve"> PAGEREF _Toc397954651 \h </w:instrText>
        </w:r>
        <w:r w:rsidR="002063D2">
          <w:rPr>
            <w:noProof/>
            <w:webHidden/>
          </w:rPr>
        </w:r>
        <w:r w:rsidR="002063D2">
          <w:rPr>
            <w:noProof/>
            <w:webHidden/>
          </w:rPr>
          <w:fldChar w:fldCharType="separate"/>
        </w:r>
        <w:r w:rsidR="002063D2">
          <w:rPr>
            <w:noProof/>
            <w:webHidden/>
          </w:rPr>
          <w:t>16</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2" w:history="1">
        <w:r w:rsidR="002063D2" w:rsidRPr="00F01DEE">
          <w:rPr>
            <w:rStyle w:val="Hyperlink"/>
            <w:noProof/>
          </w:rPr>
          <w:t>Statutory exemptions under s 55</w:t>
        </w:r>
        <w:r w:rsidR="002063D2">
          <w:rPr>
            <w:noProof/>
            <w:webHidden/>
          </w:rPr>
          <w:tab/>
        </w:r>
        <w:r w:rsidR="002063D2">
          <w:rPr>
            <w:noProof/>
            <w:webHidden/>
          </w:rPr>
          <w:fldChar w:fldCharType="begin"/>
        </w:r>
        <w:r w:rsidR="002063D2">
          <w:rPr>
            <w:noProof/>
            <w:webHidden/>
          </w:rPr>
          <w:instrText xml:space="preserve"> PAGEREF _Toc397954652 \h </w:instrText>
        </w:r>
        <w:r w:rsidR="002063D2">
          <w:rPr>
            <w:noProof/>
            <w:webHidden/>
          </w:rPr>
        </w:r>
        <w:r w:rsidR="002063D2">
          <w:rPr>
            <w:noProof/>
            <w:webHidden/>
          </w:rPr>
          <w:fldChar w:fldCharType="separate"/>
        </w:r>
        <w:r w:rsidR="002063D2">
          <w:rPr>
            <w:noProof/>
            <w:webHidden/>
          </w:rPr>
          <w:t>16</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3" w:history="1">
        <w:r w:rsidR="002063D2" w:rsidRPr="00F01DEE">
          <w:rPr>
            <w:rStyle w:val="Hyperlink"/>
            <w:noProof/>
          </w:rPr>
          <w:t>Trigger – transfer under s 56</w:t>
        </w:r>
        <w:r w:rsidR="002063D2">
          <w:rPr>
            <w:noProof/>
            <w:webHidden/>
          </w:rPr>
          <w:tab/>
        </w:r>
        <w:r w:rsidR="002063D2">
          <w:rPr>
            <w:noProof/>
            <w:webHidden/>
          </w:rPr>
          <w:fldChar w:fldCharType="begin"/>
        </w:r>
        <w:r w:rsidR="002063D2">
          <w:rPr>
            <w:noProof/>
            <w:webHidden/>
          </w:rPr>
          <w:instrText xml:space="preserve"> PAGEREF _Toc397954653 \h </w:instrText>
        </w:r>
        <w:r w:rsidR="002063D2">
          <w:rPr>
            <w:noProof/>
            <w:webHidden/>
          </w:rPr>
        </w:r>
        <w:r w:rsidR="002063D2">
          <w:rPr>
            <w:noProof/>
            <w:webHidden/>
          </w:rPr>
          <w:fldChar w:fldCharType="separate"/>
        </w:r>
        <w:r w:rsidR="002063D2">
          <w:rPr>
            <w:noProof/>
            <w:webHidden/>
          </w:rPr>
          <w:t>16</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4" w:history="1">
        <w:r w:rsidR="002063D2" w:rsidRPr="00F01DEE">
          <w:rPr>
            <w:rStyle w:val="Hyperlink"/>
            <w:noProof/>
          </w:rPr>
          <w:t>Action – Transfer of properties subject to lease</w:t>
        </w:r>
        <w:r w:rsidR="002063D2">
          <w:rPr>
            <w:noProof/>
            <w:webHidden/>
          </w:rPr>
          <w:tab/>
        </w:r>
        <w:r w:rsidR="002063D2">
          <w:rPr>
            <w:noProof/>
            <w:webHidden/>
          </w:rPr>
          <w:fldChar w:fldCharType="begin"/>
        </w:r>
        <w:r w:rsidR="002063D2">
          <w:rPr>
            <w:noProof/>
            <w:webHidden/>
          </w:rPr>
          <w:instrText xml:space="preserve"> PAGEREF _Toc397954654 \h </w:instrText>
        </w:r>
        <w:r w:rsidR="002063D2">
          <w:rPr>
            <w:noProof/>
            <w:webHidden/>
          </w:rPr>
        </w:r>
        <w:r w:rsidR="002063D2">
          <w:rPr>
            <w:noProof/>
            <w:webHidden/>
          </w:rPr>
          <w:fldChar w:fldCharType="separate"/>
        </w:r>
        <w:r w:rsidR="002063D2">
          <w:rPr>
            <w:noProof/>
            <w:webHidden/>
          </w:rPr>
          <w:t>17</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5" w:history="1">
        <w:r w:rsidR="002063D2" w:rsidRPr="00F01DEE">
          <w:rPr>
            <w:rStyle w:val="Hyperlink"/>
            <w:noProof/>
          </w:rPr>
          <w:t>Termination or expiry of lease under s 57</w:t>
        </w:r>
        <w:r w:rsidR="002063D2">
          <w:rPr>
            <w:noProof/>
            <w:webHidden/>
          </w:rPr>
          <w:tab/>
        </w:r>
        <w:r w:rsidR="002063D2">
          <w:rPr>
            <w:noProof/>
            <w:webHidden/>
          </w:rPr>
          <w:fldChar w:fldCharType="begin"/>
        </w:r>
        <w:r w:rsidR="002063D2">
          <w:rPr>
            <w:noProof/>
            <w:webHidden/>
          </w:rPr>
          <w:instrText xml:space="preserve"> PAGEREF _Toc397954655 \h </w:instrText>
        </w:r>
        <w:r w:rsidR="002063D2">
          <w:rPr>
            <w:noProof/>
            <w:webHidden/>
          </w:rPr>
        </w:r>
        <w:r w:rsidR="002063D2">
          <w:rPr>
            <w:noProof/>
            <w:webHidden/>
          </w:rPr>
          <w:fldChar w:fldCharType="separate"/>
        </w:r>
        <w:r w:rsidR="002063D2">
          <w:rPr>
            <w:noProof/>
            <w:webHidden/>
          </w:rPr>
          <w:t>17</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6" w:history="1">
        <w:r w:rsidR="002063D2" w:rsidRPr="00F01DEE">
          <w:rPr>
            <w:rStyle w:val="Hyperlink"/>
            <w:noProof/>
          </w:rPr>
          <w:t>Trigger – application by registered proprietors under s 57</w:t>
        </w:r>
        <w:r w:rsidR="002063D2">
          <w:rPr>
            <w:noProof/>
            <w:webHidden/>
          </w:rPr>
          <w:tab/>
        </w:r>
        <w:r w:rsidR="002063D2">
          <w:rPr>
            <w:noProof/>
            <w:webHidden/>
          </w:rPr>
          <w:fldChar w:fldCharType="begin"/>
        </w:r>
        <w:r w:rsidR="002063D2">
          <w:rPr>
            <w:noProof/>
            <w:webHidden/>
          </w:rPr>
          <w:instrText xml:space="preserve"> PAGEREF _Toc397954656 \h </w:instrText>
        </w:r>
        <w:r w:rsidR="002063D2">
          <w:rPr>
            <w:noProof/>
            <w:webHidden/>
          </w:rPr>
        </w:r>
        <w:r w:rsidR="002063D2">
          <w:rPr>
            <w:noProof/>
            <w:webHidden/>
          </w:rPr>
          <w:fldChar w:fldCharType="separate"/>
        </w:r>
        <w:r w:rsidR="002063D2">
          <w:rPr>
            <w:noProof/>
            <w:webHidden/>
          </w:rPr>
          <w:t>17</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7" w:history="1">
        <w:r w:rsidR="002063D2" w:rsidRPr="00F01DEE">
          <w:rPr>
            <w:rStyle w:val="Hyperlink"/>
            <w:noProof/>
          </w:rPr>
          <w:t>Action memorial</w:t>
        </w:r>
        <w:r w:rsidR="002063D2">
          <w:rPr>
            <w:noProof/>
            <w:webHidden/>
          </w:rPr>
          <w:tab/>
        </w:r>
        <w:r w:rsidR="002063D2">
          <w:rPr>
            <w:noProof/>
            <w:webHidden/>
          </w:rPr>
          <w:fldChar w:fldCharType="begin"/>
        </w:r>
        <w:r w:rsidR="002063D2">
          <w:rPr>
            <w:noProof/>
            <w:webHidden/>
          </w:rPr>
          <w:instrText xml:space="preserve"> PAGEREF _Toc397954657 \h </w:instrText>
        </w:r>
        <w:r w:rsidR="002063D2">
          <w:rPr>
            <w:noProof/>
            <w:webHidden/>
          </w:rPr>
        </w:r>
        <w:r w:rsidR="002063D2">
          <w:rPr>
            <w:noProof/>
            <w:webHidden/>
          </w:rPr>
          <w:fldChar w:fldCharType="separate"/>
        </w:r>
        <w:r w:rsidR="002063D2">
          <w:rPr>
            <w:noProof/>
            <w:webHidden/>
          </w:rPr>
          <w:t>18</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58" w:history="1">
        <w:r w:rsidR="002063D2" w:rsidRPr="00F01DEE">
          <w:rPr>
            <w:rStyle w:val="Hyperlink"/>
            <w:noProof/>
          </w:rPr>
          <w:t>Action – removal of memorials</w:t>
        </w:r>
        <w:r w:rsidR="002063D2">
          <w:rPr>
            <w:noProof/>
            <w:webHidden/>
          </w:rPr>
          <w:tab/>
        </w:r>
        <w:r w:rsidR="002063D2">
          <w:rPr>
            <w:noProof/>
            <w:webHidden/>
          </w:rPr>
          <w:fldChar w:fldCharType="begin"/>
        </w:r>
        <w:r w:rsidR="002063D2">
          <w:rPr>
            <w:noProof/>
            <w:webHidden/>
          </w:rPr>
          <w:instrText xml:space="preserve"> PAGEREF _Toc397954658 \h </w:instrText>
        </w:r>
        <w:r w:rsidR="002063D2">
          <w:rPr>
            <w:noProof/>
            <w:webHidden/>
          </w:rPr>
        </w:r>
        <w:r w:rsidR="002063D2">
          <w:rPr>
            <w:noProof/>
            <w:webHidden/>
          </w:rPr>
          <w:fldChar w:fldCharType="separate"/>
        </w:r>
        <w:r w:rsidR="002063D2">
          <w:rPr>
            <w:noProof/>
            <w:webHidden/>
          </w:rPr>
          <w:t>18</w:t>
        </w:r>
        <w:r w:rsidR="002063D2">
          <w:rPr>
            <w:noProof/>
            <w:webHidden/>
          </w:rPr>
          <w:fldChar w:fldCharType="end"/>
        </w:r>
      </w:hyperlink>
    </w:p>
    <w:p w:rsidR="002063D2" w:rsidRDefault="004B1D45">
      <w:pPr>
        <w:pStyle w:val="TOC1"/>
        <w:rPr>
          <w:rFonts w:asciiTheme="minorHAnsi" w:eastAsiaTheme="minorEastAsia" w:hAnsiTheme="minorHAnsi"/>
          <w:noProof/>
          <w:color w:val="auto"/>
          <w:sz w:val="22"/>
          <w:lang w:eastAsia="en-NZ"/>
        </w:rPr>
      </w:pPr>
      <w:hyperlink w:anchor="_Toc397954659" w:history="1">
        <w:r w:rsidR="002063D2" w:rsidRPr="00F01DEE">
          <w:rPr>
            <w:rStyle w:val="Hyperlink"/>
            <w:noProof/>
          </w:rPr>
          <w:t>5</w:t>
        </w:r>
        <w:r w:rsidR="002063D2">
          <w:rPr>
            <w:rFonts w:asciiTheme="minorHAnsi" w:eastAsiaTheme="minorEastAsia" w:hAnsiTheme="minorHAnsi"/>
            <w:noProof/>
            <w:color w:val="auto"/>
            <w:sz w:val="22"/>
            <w:lang w:eastAsia="en-NZ"/>
          </w:rPr>
          <w:tab/>
        </w:r>
        <w:r w:rsidR="002063D2" w:rsidRPr="00F01DEE">
          <w:rPr>
            <w:rStyle w:val="Hyperlink"/>
            <w:noProof/>
          </w:rPr>
          <w:t>Right of first refusal</w:t>
        </w:r>
        <w:r w:rsidR="002063D2">
          <w:rPr>
            <w:noProof/>
            <w:webHidden/>
          </w:rPr>
          <w:tab/>
        </w:r>
        <w:r w:rsidR="002063D2">
          <w:rPr>
            <w:noProof/>
            <w:webHidden/>
          </w:rPr>
          <w:fldChar w:fldCharType="begin"/>
        </w:r>
        <w:r w:rsidR="002063D2">
          <w:rPr>
            <w:noProof/>
            <w:webHidden/>
          </w:rPr>
          <w:instrText xml:space="preserve"> PAGEREF _Toc397954659 \h </w:instrText>
        </w:r>
        <w:r w:rsidR="002063D2">
          <w:rPr>
            <w:noProof/>
            <w:webHidden/>
          </w:rPr>
        </w:r>
        <w:r w:rsidR="002063D2">
          <w:rPr>
            <w:noProof/>
            <w:webHidden/>
          </w:rPr>
          <w:fldChar w:fldCharType="separate"/>
        </w:r>
        <w:r w:rsidR="002063D2">
          <w:rPr>
            <w:noProof/>
            <w:webHidden/>
          </w:rPr>
          <w:t>19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0" w:history="1">
        <w:r w:rsidR="002063D2" w:rsidRPr="00F01DEE">
          <w:rPr>
            <w:rStyle w:val="Hyperlink"/>
            <w:noProof/>
          </w:rPr>
          <w:t>Trigger – receipt of a certificate under s 82(1)</w:t>
        </w:r>
        <w:r w:rsidR="002063D2">
          <w:rPr>
            <w:noProof/>
            <w:webHidden/>
          </w:rPr>
          <w:tab/>
        </w:r>
        <w:r w:rsidR="002063D2">
          <w:rPr>
            <w:noProof/>
            <w:webHidden/>
          </w:rPr>
          <w:fldChar w:fldCharType="begin"/>
        </w:r>
        <w:r w:rsidR="002063D2">
          <w:rPr>
            <w:noProof/>
            <w:webHidden/>
          </w:rPr>
          <w:instrText xml:space="preserve"> PAGEREF _Toc397954660 \h </w:instrText>
        </w:r>
        <w:r w:rsidR="002063D2">
          <w:rPr>
            <w:noProof/>
            <w:webHidden/>
          </w:rPr>
        </w:r>
        <w:r w:rsidR="002063D2">
          <w:rPr>
            <w:noProof/>
            <w:webHidden/>
          </w:rPr>
          <w:fldChar w:fldCharType="separate"/>
        </w:r>
        <w:r w:rsidR="002063D2">
          <w:rPr>
            <w:noProof/>
            <w:webHidden/>
          </w:rPr>
          <w:t>19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1" w:history="1">
        <w:r w:rsidR="002063D2" w:rsidRPr="00F01DEE">
          <w:rPr>
            <w:rStyle w:val="Hyperlink"/>
            <w:noProof/>
          </w:rPr>
          <w:t>Action – memorials record for RFR land</w:t>
        </w:r>
        <w:r w:rsidR="002063D2">
          <w:rPr>
            <w:noProof/>
            <w:webHidden/>
          </w:rPr>
          <w:tab/>
        </w:r>
        <w:r w:rsidR="002063D2">
          <w:rPr>
            <w:noProof/>
            <w:webHidden/>
          </w:rPr>
          <w:fldChar w:fldCharType="begin"/>
        </w:r>
        <w:r w:rsidR="002063D2">
          <w:rPr>
            <w:noProof/>
            <w:webHidden/>
          </w:rPr>
          <w:instrText xml:space="preserve"> PAGEREF _Toc397954661 \h </w:instrText>
        </w:r>
        <w:r w:rsidR="002063D2">
          <w:rPr>
            <w:noProof/>
            <w:webHidden/>
          </w:rPr>
        </w:r>
        <w:r w:rsidR="002063D2">
          <w:rPr>
            <w:noProof/>
            <w:webHidden/>
          </w:rPr>
          <w:fldChar w:fldCharType="separate"/>
        </w:r>
        <w:r w:rsidR="002063D2">
          <w:rPr>
            <w:noProof/>
            <w:webHidden/>
          </w:rPr>
          <w:t>19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2" w:history="1">
        <w:r w:rsidR="002063D2" w:rsidRPr="00F01DEE">
          <w:rPr>
            <w:rStyle w:val="Hyperlink"/>
            <w:noProof/>
          </w:rPr>
          <w:t>Trigger – certificate under s 83</w:t>
        </w:r>
        <w:r w:rsidR="002063D2">
          <w:rPr>
            <w:noProof/>
            <w:webHidden/>
          </w:rPr>
          <w:tab/>
        </w:r>
        <w:r w:rsidR="002063D2">
          <w:rPr>
            <w:noProof/>
            <w:webHidden/>
          </w:rPr>
          <w:fldChar w:fldCharType="begin"/>
        </w:r>
        <w:r w:rsidR="002063D2">
          <w:rPr>
            <w:noProof/>
            <w:webHidden/>
          </w:rPr>
          <w:instrText xml:space="preserve"> PAGEREF _Toc397954662 \h </w:instrText>
        </w:r>
        <w:r w:rsidR="002063D2">
          <w:rPr>
            <w:noProof/>
            <w:webHidden/>
          </w:rPr>
        </w:r>
        <w:r w:rsidR="002063D2">
          <w:rPr>
            <w:noProof/>
            <w:webHidden/>
          </w:rPr>
          <w:fldChar w:fldCharType="separate"/>
        </w:r>
        <w:r w:rsidR="002063D2">
          <w:rPr>
            <w:noProof/>
            <w:webHidden/>
          </w:rPr>
          <w:t>19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3" w:history="1">
        <w:r w:rsidR="002063D2" w:rsidRPr="00F01DEE">
          <w:rPr>
            <w:rStyle w:val="Hyperlink"/>
            <w:noProof/>
          </w:rPr>
          <w:t>Action – registration requirements</w:t>
        </w:r>
        <w:r w:rsidR="002063D2">
          <w:rPr>
            <w:noProof/>
            <w:webHidden/>
          </w:rPr>
          <w:tab/>
        </w:r>
        <w:r w:rsidR="002063D2">
          <w:rPr>
            <w:noProof/>
            <w:webHidden/>
          </w:rPr>
          <w:fldChar w:fldCharType="begin"/>
        </w:r>
        <w:r w:rsidR="002063D2">
          <w:rPr>
            <w:noProof/>
            <w:webHidden/>
          </w:rPr>
          <w:instrText xml:space="preserve"> PAGEREF _Toc397954663 \h </w:instrText>
        </w:r>
        <w:r w:rsidR="002063D2">
          <w:rPr>
            <w:noProof/>
            <w:webHidden/>
          </w:rPr>
        </w:r>
        <w:r w:rsidR="002063D2">
          <w:rPr>
            <w:noProof/>
            <w:webHidden/>
          </w:rPr>
          <w:fldChar w:fldCharType="separate"/>
        </w:r>
        <w:r w:rsidR="002063D2">
          <w:rPr>
            <w:noProof/>
            <w:webHidden/>
          </w:rPr>
          <w:t>19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4" w:history="1">
        <w:r w:rsidR="002063D2" w:rsidRPr="00F01DEE">
          <w:rPr>
            <w:rStyle w:val="Hyperlink"/>
            <w:noProof/>
          </w:rPr>
          <w:t>Trigger – certificate under s 84</w:t>
        </w:r>
        <w:r w:rsidR="002063D2">
          <w:rPr>
            <w:noProof/>
            <w:webHidden/>
          </w:rPr>
          <w:tab/>
        </w:r>
        <w:r w:rsidR="002063D2">
          <w:rPr>
            <w:noProof/>
            <w:webHidden/>
          </w:rPr>
          <w:fldChar w:fldCharType="begin"/>
        </w:r>
        <w:r w:rsidR="002063D2">
          <w:rPr>
            <w:noProof/>
            <w:webHidden/>
          </w:rPr>
          <w:instrText xml:space="preserve"> PAGEREF _Toc397954664 \h </w:instrText>
        </w:r>
        <w:r w:rsidR="002063D2">
          <w:rPr>
            <w:noProof/>
            <w:webHidden/>
          </w:rPr>
        </w:r>
        <w:r w:rsidR="002063D2">
          <w:rPr>
            <w:noProof/>
            <w:webHidden/>
          </w:rPr>
          <w:fldChar w:fldCharType="separate"/>
        </w:r>
        <w:r w:rsidR="002063D2">
          <w:rPr>
            <w:noProof/>
            <w:webHidden/>
          </w:rPr>
          <w:t>19</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5" w:history="1">
        <w:r w:rsidR="002063D2" w:rsidRPr="00F01DEE">
          <w:rPr>
            <w:rStyle w:val="Hyperlink"/>
            <w:noProof/>
          </w:rPr>
          <w:t>Action – registration requirements</w:t>
        </w:r>
        <w:r w:rsidR="002063D2">
          <w:rPr>
            <w:noProof/>
            <w:webHidden/>
          </w:rPr>
          <w:tab/>
        </w:r>
        <w:r w:rsidR="002063D2">
          <w:rPr>
            <w:noProof/>
            <w:webHidden/>
          </w:rPr>
          <w:fldChar w:fldCharType="begin"/>
        </w:r>
        <w:r w:rsidR="002063D2">
          <w:rPr>
            <w:noProof/>
            <w:webHidden/>
          </w:rPr>
          <w:instrText xml:space="preserve"> PAGEREF _Toc397954665 \h </w:instrText>
        </w:r>
        <w:r w:rsidR="002063D2">
          <w:rPr>
            <w:noProof/>
            <w:webHidden/>
          </w:rPr>
        </w:r>
        <w:r w:rsidR="002063D2">
          <w:rPr>
            <w:noProof/>
            <w:webHidden/>
          </w:rPr>
          <w:fldChar w:fldCharType="separate"/>
        </w:r>
        <w:r w:rsidR="002063D2">
          <w:rPr>
            <w:noProof/>
            <w:webHidden/>
          </w:rPr>
          <w:t>20</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6" w:history="1">
        <w:r w:rsidR="002063D2" w:rsidRPr="00F01DEE">
          <w:rPr>
            <w:rStyle w:val="Hyperlink"/>
            <w:noProof/>
          </w:rPr>
          <w:t>Action – ongoing monitoring of RFR land</w:t>
        </w:r>
        <w:r w:rsidR="002063D2">
          <w:rPr>
            <w:noProof/>
            <w:webHidden/>
          </w:rPr>
          <w:tab/>
        </w:r>
        <w:r w:rsidR="002063D2">
          <w:rPr>
            <w:noProof/>
            <w:webHidden/>
          </w:rPr>
          <w:fldChar w:fldCharType="begin"/>
        </w:r>
        <w:r w:rsidR="002063D2">
          <w:rPr>
            <w:noProof/>
            <w:webHidden/>
          </w:rPr>
          <w:instrText xml:space="preserve"> PAGEREF _Toc397954666 \h </w:instrText>
        </w:r>
        <w:r w:rsidR="002063D2">
          <w:rPr>
            <w:noProof/>
            <w:webHidden/>
          </w:rPr>
        </w:r>
        <w:r w:rsidR="002063D2">
          <w:rPr>
            <w:noProof/>
            <w:webHidden/>
          </w:rPr>
          <w:fldChar w:fldCharType="separate"/>
        </w:r>
        <w:r w:rsidR="002063D2">
          <w:rPr>
            <w:noProof/>
            <w:webHidden/>
          </w:rPr>
          <w:t>20</w:t>
        </w:r>
        <w:r w:rsidR="002063D2">
          <w:rPr>
            <w:noProof/>
            <w:webHidden/>
          </w:rPr>
          <w:fldChar w:fldCharType="end"/>
        </w:r>
      </w:hyperlink>
    </w:p>
    <w:p w:rsidR="002063D2" w:rsidRDefault="004B1D45">
      <w:pPr>
        <w:pStyle w:val="TOC1"/>
        <w:rPr>
          <w:rFonts w:asciiTheme="minorHAnsi" w:eastAsiaTheme="minorEastAsia" w:hAnsiTheme="minorHAnsi"/>
          <w:noProof/>
          <w:color w:val="auto"/>
          <w:sz w:val="22"/>
          <w:lang w:eastAsia="en-NZ"/>
        </w:rPr>
      </w:pPr>
      <w:hyperlink w:anchor="_Toc397954667" w:history="1">
        <w:r w:rsidR="002063D2" w:rsidRPr="00F01DEE">
          <w:rPr>
            <w:rStyle w:val="Hyperlink"/>
            <w:noProof/>
          </w:rPr>
          <w:t>6</w:t>
        </w:r>
        <w:r w:rsidR="002063D2">
          <w:rPr>
            <w:rFonts w:asciiTheme="minorHAnsi" w:eastAsiaTheme="minorEastAsia" w:hAnsiTheme="minorHAnsi"/>
            <w:noProof/>
            <w:color w:val="auto"/>
            <w:sz w:val="22"/>
            <w:lang w:eastAsia="en-NZ"/>
          </w:rPr>
          <w:tab/>
        </w:r>
        <w:r w:rsidR="002063D2" w:rsidRPr="00F01DEE">
          <w:rPr>
            <w:rStyle w:val="Hyperlink"/>
            <w:noProof/>
          </w:rPr>
          <w:t>Transitional arrangements for land held by Trust Board</w:t>
        </w:r>
        <w:r w:rsidR="002063D2">
          <w:rPr>
            <w:noProof/>
            <w:webHidden/>
          </w:rPr>
          <w:tab/>
        </w:r>
        <w:r w:rsidR="002063D2">
          <w:rPr>
            <w:noProof/>
            <w:webHidden/>
          </w:rPr>
          <w:fldChar w:fldCharType="begin"/>
        </w:r>
        <w:r w:rsidR="002063D2">
          <w:rPr>
            <w:noProof/>
            <w:webHidden/>
          </w:rPr>
          <w:instrText xml:space="preserve"> PAGEREF _Toc397954667 \h </w:instrText>
        </w:r>
        <w:r w:rsidR="002063D2">
          <w:rPr>
            <w:noProof/>
            <w:webHidden/>
          </w:rPr>
        </w:r>
        <w:r w:rsidR="002063D2">
          <w:rPr>
            <w:noProof/>
            <w:webHidden/>
          </w:rPr>
          <w:fldChar w:fldCharType="separate"/>
        </w:r>
        <w:r w:rsidR="002063D2">
          <w:rPr>
            <w:noProof/>
            <w:webHidden/>
          </w:rPr>
          <w:t>21</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8" w:history="1">
        <w:r w:rsidR="002063D2" w:rsidRPr="00F01DEE">
          <w:rPr>
            <w:rStyle w:val="Hyperlink"/>
            <w:noProof/>
          </w:rPr>
          <w:t>Transition – registers</w:t>
        </w:r>
        <w:r w:rsidR="002063D2">
          <w:rPr>
            <w:noProof/>
            <w:webHidden/>
          </w:rPr>
          <w:tab/>
        </w:r>
        <w:r w:rsidR="002063D2">
          <w:rPr>
            <w:noProof/>
            <w:webHidden/>
          </w:rPr>
          <w:fldChar w:fldCharType="begin"/>
        </w:r>
        <w:r w:rsidR="002063D2">
          <w:rPr>
            <w:noProof/>
            <w:webHidden/>
          </w:rPr>
          <w:instrText xml:space="preserve"> PAGEREF _Toc397954668 \h </w:instrText>
        </w:r>
        <w:r w:rsidR="002063D2">
          <w:rPr>
            <w:noProof/>
            <w:webHidden/>
          </w:rPr>
        </w:r>
        <w:r w:rsidR="002063D2">
          <w:rPr>
            <w:noProof/>
            <w:webHidden/>
          </w:rPr>
          <w:fldChar w:fldCharType="separate"/>
        </w:r>
        <w:r w:rsidR="002063D2">
          <w:rPr>
            <w:noProof/>
            <w:webHidden/>
          </w:rPr>
          <w:t>21</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69" w:history="1">
        <w:r w:rsidR="002063D2" w:rsidRPr="00F01DEE">
          <w:rPr>
            <w:rStyle w:val="Hyperlink"/>
            <w:noProof/>
          </w:rPr>
          <w:t>Trigger – instrument affecting Trust Board land.  s 100</w:t>
        </w:r>
        <w:r w:rsidR="002063D2">
          <w:rPr>
            <w:noProof/>
            <w:webHidden/>
          </w:rPr>
          <w:tab/>
        </w:r>
        <w:r w:rsidR="002063D2">
          <w:rPr>
            <w:noProof/>
            <w:webHidden/>
          </w:rPr>
          <w:fldChar w:fldCharType="begin"/>
        </w:r>
        <w:r w:rsidR="002063D2">
          <w:rPr>
            <w:noProof/>
            <w:webHidden/>
          </w:rPr>
          <w:instrText xml:space="preserve"> PAGEREF _Toc397954669 \h </w:instrText>
        </w:r>
        <w:r w:rsidR="002063D2">
          <w:rPr>
            <w:noProof/>
            <w:webHidden/>
          </w:rPr>
        </w:r>
        <w:r w:rsidR="002063D2">
          <w:rPr>
            <w:noProof/>
            <w:webHidden/>
          </w:rPr>
          <w:fldChar w:fldCharType="separate"/>
        </w:r>
        <w:r w:rsidR="002063D2">
          <w:rPr>
            <w:noProof/>
            <w:webHidden/>
          </w:rPr>
          <w:t>21</w:t>
        </w:r>
        <w:r w:rsidR="002063D2">
          <w:rPr>
            <w:noProof/>
            <w:webHidden/>
          </w:rPr>
          <w:fldChar w:fldCharType="end"/>
        </w:r>
      </w:hyperlink>
    </w:p>
    <w:p w:rsidR="002063D2" w:rsidRDefault="004B1D45">
      <w:pPr>
        <w:pStyle w:val="TOC2"/>
        <w:rPr>
          <w:rFonts w:asciiTheme="minorHAnsi" w:eastAsiaTheme="minorEastAsia" w:hAnsiTheme="minorHAnsi"/>
          <w:noProof/>
          <w:sz w:val="22"/>
          <w:lang w:eastAsia="en-NZ"/>
        </w:rPr>
      </w:pPr>
      <w:hyperlink w:anchor="_Toc397954670" w:history="1">
        <w:r w:rsidR="002063D2" w:rsidRPr="00F01DEE">
          <w:rPr>
            <w:rStyle w:val="Hyperlink"/>
            <w:noProof/>
          </w:rPr>
          <w:t>Action – RGL to give effect to instrument</w:t>
        </w:r>
        <w:r w:rsidR="002063D2">
          <w:rPr>
            <w:noProof/>
            <w:webHidden/>
          </w:rPr>
          <w:tab/>
        </w:r>
        <w:r w:rsidR="002063D2">
          <w:rPr>
            <w:noProof/>
            <w:webHidden/>
          </w:rPr>
          <w:fldChar w:fldCharType="begin"/>
        </w:r>
        <w:r w:rsidR="002063D2">
          <w:rPr>
            <w:noProof/>
            <w:webHidden/>
          </w:rPr>
          <w:instrText xml:space="preserve"> PAGEREF _Toc397954670 \h </w:instrText>
        </w:r>
        <w:r w:rsidR="002063D2">
          <w:rPr>
            <w:noProof/>
            <w:webHidden/>
          </w:rPr>
        </w:r>
        <w:r w:rsidR="002063D2">
          <w:rPr>
            <w:noProof/>
            <w:webHidden/>
          </w:rPr>
          <w:fldChar w:fldCharType="separate"/>
        </w:r>
        <w:r w:rsidR="002063D2">
          <w:rPr>
            <w:noProof/>
            <w:webHidden/>
          </w:rPr>
          <w:t>21</w:t>
        </w:r>
        <w:r w:rsidR="002063D2">
          <w:rPr>
            <w:noProof/>
            <w:webHidden/>
          </w:rPr>
          <w:fldChar w:fldCharType="end"/>
        </w:r>
      </w:hyperlink>
    </w:p>
    <w:p w:rsidR="00121D53" w:rsidRDefault="00121D53" w:rsidP="006A11C6">
      <w:pPr>
        <w:pStyle w:val="BlockText"/>
      </w:pPr>
      <w:r>
        <w:fldChar w:fldCharType="end"/>
      </w:r>
    </w:p>
    <w:p w:rsidR="00121D53" w:rsidRDefault="00121D53" w:rsidP="006A11C6">
      <w:pPr>
        <w:pStyle w:val="BlockText"/>
      </w:pPr>
    </w:p>
    <w:p w:rsidR="00102BED" w:rsidRDefault="00102BED" w:rsidP="00121D53">
      <w:pPr>
        <w:pStyle w:val="5Forewordappendixheading"/>
        <w:sectPr w:rsidR="00102BED" w:rsidSect="00102BED">
          <w:headerReference w:type="even" r:id="rId12"/>
          <w:headerReference w:type="default" r:id="rId13"/>
          <w:footerReference w:type="default" r:id="rId14"/>
          <w:headerReference w:type="first" r:id="rId15"/>
          <w:pgSz w:w="11906" w:h="16838" w:code="9"/>
          <w:pgMar w:top="1134" w:right="1134" w:bottom="1134" w:left="1134" w:header="567" w:footer="567" w:gutter="0"/>
          <w:cols w:space="708"/>
          <w:docGrid w:linePitch="360"/>
        </w:sectPr>
      </w:pPr>
    </w:p>
    <w:p w:rsidR="00121D53" w:rsidRDefault="00121D53" w:rsidP="00121D53">
      <w:pPr>
        <w:pStyle w:val="5Forewordappendixheading"/>
      </w:pPr>
      <w:bookmarkStart w:id="1" w:name="_Toc397954605"/>
      <w:r>
        <w:lastRenderedPageBreak/>
        <w:t>Terms and definitions</w:t>
      </w:r>
      <w:bookmarkEnd w:id="1"/>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035DE2" w:rsidP="00876B3F">
            <w:pPr>
              <w:pStyle w:val="Heading2"/>
            </w:pPr>
            <w:bookmarkStart w:id="2" w:name="_Toc397954606"/>
            <w:r w:rsidRPr="00876B3F">
              <w:t>General</w:t>
            </w:r>
            <w:bookmarkEnd w:id="2"/>
          </w:p>
        </w:tc>
        <w:tc>
          <w:tcPr>
            <w:tcW w:w="7938" w:type="dxa"/>
          </w:tcPr>
          <w:p w:rsidR="00F764F7" w:rsidRDefault="00F764F7" w:rsidP="00BB521C">
            <w:pPr>
              <w:pStyle w:val="Indent1abc0"/>
            </w:pPr>
            <w:r>
              <w:t xml:space="preserve">For the purposes of this guideline, the terms and definitions in the </w:t>
            </w:r>
            <w:r w:rsidR="00863FB5" w:rsidRPr="009E551C">
              <w:rPr>
                <w:bCs/>
              </w:rPr>
              <w:t xml:space="preserve">Tūhoe </w:t>
            </w:r>
            <w:r w:rsidR="00863FB5">
              <w:rPr>
                <w:bCs/>
              </w:rPr>
              <w:t xml:space="preserve">Claims Settlement Act 2014 </w:t>
            </w:r>
            <w:r>
              <w:t>(Act) apply, unless stated otherwise.  Refer to</w:t>
            </w:r>
            <w:r w:rsidR="00863FB5">
              <w:t xml:space="preserve"> ss 11,</w:t>
            </w:r>
            <w:r w:rsidR="00446110">
              <w:t>to</w:t>
            </w:r>
            <w:r w:rsidR="00863FB5">
              <w:t xml:space="preserve"> 14, 22, 51, and 59</w:t>
            </w:r>
            <w:r>
              <w:t xml:space="preserve"> of the Act for interpretation.</w:t>
            </w:r>
          </w:p>
          <w:p w:rsidR="00F764F7" w:rsidRDefault="00F764F7" w:rsidP="00BB521C">
            <w:pPr>
              <w:pStyle w:val="Indent1abc0"/>
            </w:pPr>
            <w:r>
              <w:t>Terms and abbreviations used in this guideline that are not defined in the Act are defined below.</w:t>
            </w:r>
          </w:p>
          <w:p w:rsidR="00035DE2" w:rsidRDefault="00F764F7" w:rsidP="00BB521C">
            <w:pPr>
              <w:pStyle w:val="Indent1abc0"/>
            </w:pPr>
            <w:r>
              <w:t>Any reference to a section in this guideline is a reference to that section of the Act.</w:t>
            </w:r>
          </w:p>
        </w:tc>
      </w:tr>
    </w:tbl>
    <w:p w:rsidR="00035DE2" w:rsidRPr="00035DE2" w:rsidRDefault="00035DE2" w:rsidP="00035DE2">
      <w:pPr>
        <w:pStyle w:val="blockline"/>
      </w:pPr>
    </w:p>
    <w:tbl>
      <w:tblPr>
        <w:tblW w:w="9889" w:type="dxa"/>
        <w:tblLook w:val="04A0" w:firstRow="1" w:lastRow="0" w:firstColumn="1" w:lastColumn="0" w:noHBand="0" w:noVBand="1"/>
      </w:tblPr>
      <w:tblGrid>
        <w:gridCol w:w="2943"/>
        <w:gridCol w:w="6946"/>
      </w:tblGrid>
      <w:tr w:rsidR="00035DE2" w:rsidTr="00C5546B">
        <w:tc>
          <w:tcPr>
            <w:tcW w:w="2943" w:type="dxa"/>
          </w:tcPr>
          <w:p w:rsidR="00035DE2" w:rsidRDefault="00035DE2" w:rsidP="00F764F7">
            <w:pPr>
              <w:pStyle w:val="Tableheading"/>
            </w:pPr>
            <w:r>
              <w:t>Term/abbreviation</w:t>
            </w:r>
          </w:p>
        </w:tc>
        <w:tc>
          <w:tcPr>
            <w:tcW w:w="6946" w:type="dxa"/>
          </w:tcPr>
          <w:p w:rsidR="00035DE2" w:rsidRDefault="00035DE2" w:rsidP="00F764F7">
            <w:pPr>
              <w:pStyle w:val="Tableheading"/>
            </w:pPr>
            <w:r>
              <w:t>Definition</w:t>
            </w:r>
          </w:p>
        </w:tc>
      </w:tr>
      <w:tr w:rsidR="00F764F7" w:rsidTr="00C5546B">
        <w:tc>
          <w:tcPr>
            <w:tcW w:w="2943" w:type="dxa"/>
          </w:tcPr>
          <w:p w:rsidR="00F764F7" w:rsidRPr="00F764F7" w:rsidRDefault="00F764F7" w:rsidP="00F764F7">
            <w:pPr>
              <w:pStyle w:val="Tabletext"/>
            </w:pPr>
            <w:r w:rsidRPr="00F764F7">
              <w:t>Act</w:t>
            </w:r>
          </w:p>
        </w:tc>
        <w:tc>
          <w:tcPr>
            <w:tcW w:w="6946" w:type="dxa"/>
          </w:tcPr>
          <w:p w:rsidR="00477708" w:rsidRPr="00477708" w:rsidRDefault="00863FB5" w:rsidP="00F764F7">
            <w:pPr>
              <w:pStyle w:val="Tabletext"/>
            </w:pPr>
            <w:r w:rsidRPr="009E551C">
              <w:rPr>
                <w:bCs/>
              </w:rPr>
              <w:t>Tūhoe</w:t>
            </w:r>
            <w:r>
              <w:rPr>
                <w:bCs/>
              </w:rPr>
              <w:t xml:space="preserve"> Claims Settlement Act 2014</w:t>
            </w:r>
          </w:p>
        </w:tc>
      </w:tr>
      <w:tr w:rsidR="00F764F7" w:rsidTr="00C5546B">
        <w:tc>
          <w:tcPr>
            <w:tcW w:w="2943" w:type="dxa"/>
          </w:tcPr>
          <w:p w:rsidR="00F764F7" w:rsidRPr="00F764F7" w:rsidRDefault="00F764F7" w:rsidP="00F764F7">
            <w:pPr>
              <w:pStyle w:val="Tabletext"/>
            </w:pPr>
            <w:r w:rsidRPr="00F764F7">
              <w:t>authorised person</w:t>
            </w:r>
          </w:p>
        </w:tc>
        <w:tc>
          <w:tcPr>
            <w:tcW w:w="6946" w:type="dxa"/>
          </w:tcPr>
          <w:p w:rsidR="00F764F7" w:rsidRPr="00F764F7" w:rsidRDefault="00F764F7" w:rsidP="000267B3">
            <w:pPr>
              <w:pStyle w:val="Tabletext"/>
            </w:pPr>
            <w:r w:rsidRPr="00F764F7">
              <w:t>an authorised person as defined in</w:t>
            </w:r>
            <w:r w:rsidR="000267B3">
              <w:t xml:space="preserve"> ss 28(8)(a) and (b), 38(2), or 53(5), </w:t>
            </w:r>
            <w:r w:rsidRPr="00F764F7">
              <w:t xml:space="preserve">as the case may be </w:t>
            </w:r>
          </w:p>
        </w:tc>
      </w:tr>
      <w:tr w:rsidR="00F764F7" w:rsidTr="00C5546B">
        <w:tc>
          <w:tcPr>
            <w:tcW w:w="2943" w:type="dxa"/>
          </w:tcPr>
          <w:p w:rsidR="00F764F7" w:rsidRPr="00F764F7" w:rsidRDefault="00F764F7" w:rsidP="00F764F7">
            <w:pPr>
              <w:pStyle w:val="Tabletext"/>
            </w:pPr>
            <w:r w:rsidRPr="00F764F7">
              <w:t>Chief Executive</w:t>
            </w:r>
          </w:p>
        </w:tc>
        <w:tc>
          <w:tcPr>
            <w:tcW w:w="6946" w:type="dxa"/>
          </w:tcPr>
          <w:p w:rsidR="00F764F7" w:rsidRPr="00F764F7" w:rsidRDefault="00F764F7" w:rsidP="00F764F7">
            <w:pPr>
              <w:pStyle w:val="Tabletext"/>
            </w:pPr>
            <w:r w:rsidRPr="00F764F7">
              <w:t>Chief Executive of Land Information New Zealand</w:t>
            </w:r>
          </w:p>
        </w:tc>
      </w:tr>
      <w:tr w:rsidR="000267B3" w:rsidTr="00C5546B">
        <w:tc>
          <w:tcPr>
            <w:tcW w:w="2943" w:type="dxa"/>
          </w:tcPr>
          <w:p w:rsidR="000267B3" w:rsidRPr="00F764F7" w:rsidRDefault="000267B3" w:rsidP="00F764F7">
            <w:pPr>
              <w:pStyle w:val="Tabletext"/>
            </w:pPr>
            <w:r>
              <w:t>CNI forests properties</w:t>
            </w:r>
          </w:p>
        </w:tc>
        <w:tc>
          <w:tcPr>
            <w:tcW w:w="6946" w:type="dxa"/>
          </w:tcPr>
          <w:p w:rsidR="000267B3" w:rsidRPr="00F764F7" w:rsidRDefault="000267B3" w:rsidP="00F764F7">
            <w:pPr>
              <w:pStyle w:val="Tabletext"/>
            </w:pPr>
            <w:r>
              <w:t>the CNI properties as defined in s 22 of the Act</w:t>
            </w:r>
          </w:p>
        </w:tc>
      </w:tr>
      <w:tr w:rsidR="00F764F7" w:rsidTr="00C5546B">
        <w:tc>
          <w:tcPr>
            <w:tcW w:w="2943" w:type="dxa"/>
          </w:tcPr>
          <w:p w:rsidR="00F764F7" w:rsidRPr="00F764F7" w:rsidRDefault="00F764F7" w:rsidP="00F764F7">
            <w:pPr>
              <w:pStyle w:val="Tabletext"/>
            </w:pPr>
            <w:r w:rsidRPr="00F764F7">
              <w:t>cultural redress property</w:t>
            </w:r>
          </w:p>
        </w:tc>
        <w:tc>
          <w:tcPr>
            <w:tcW w:w="6946" w:type="dxa"/>
          </w:tcPr>
          <w:p w:rsidR="00F764F7" w:rsidRPr="00F764F7" w:rsidRDefault="00F764F7" w:rsidP="000267B3">
            <w:pPr>
              <w:pStyle w:val="Tabletext"/>
            </w:pPr>
            <w:r w:rsidRPr="00F764F7">
              <w:t xml:space="preserve">a property listed in </w:t>
            </w:r>
            <w:r w:rsidR="000267B3" w:rsidRPr="000267B3">
              <w:t>s 22</w:t>
            </w:r>
            <w:r w:rsidRPr="000267B3">
              <w:t xml:space="preserve"> </w:t>
            </w:r>
            <w:r w:rsidRPr="00F764F7">
              <w:t>and described in Schedule</w:t>
            </w:r>
            <w:r w:rsidR="000267B3">
              <w:t xml:space="preserve"> 2</w:t>
            </w:r>
            <w:r w:rsidRPr="00F764F7">
              <w:t xml:space="preserve"> of the Act</w:t>
            </w:r>
          </w:p>
        </w:tc>
      </w:tr>
      <w:tr w:rsidR="00F764F7" w:rsidTr="00C5546B">
        <w:tc>
          <w:tcPr>
            <w:tcW w:w="2943" w:type="dxa"/>
          </w:tcPr>
          <w:p w:rsidR="00F764F7" w:rsidRPr="00F764F7" w:rsidRDefault="00F764F7" w:rsidP="00F764F7">
            <w:pPr>
              <w:pStyle w:val="Tabletext"/>
            </w:pPr>
            <w:r w:rsidRPr="00F764F7">
              <w:t>commercial redress property</w:t>
            </w:r>
          </w:p>
        </w:tc>
        <w:tc>
          <w:tcPr>
            <w:tcW w:w="6946" w:type="dxa"/>
          </w:tcPr>
          <w:p w:rsidR="00F764F7" w:rsidRPr="00F764F7" w:rsidRDefault="00F764F7" w:rsidP="0073625B">
            <w:pPr>
              <w:pStyle w:val="Tabletext"/>
            </w:pPr>
            <w:r w:rsidRPr="00F764F7">
              <w:t xml:space="preserve">a property defined as </w:t>
            </w:r>
            <w:r w:rsidR="0073625B">
              <w:t>deferred selection</w:t>
            </w:r>
            <w:r w:rsidRPr="00F764F7">
              <w:t xml:space="preserve"> property in</w:t>
            </w:r>
            <w:r w:rsidR="000267B3">
              <w:t xml:space="preserve"> s 51</w:t>
            </w:r>
            <w:r w:rsidRPr="00F764F7">
              <w:t xml:space="preserve"> of the Act</w:t>
            </w:r>
          </w:p>
        </w:tc>
      </w:tr>
      <w:tr w:rsidR="00D3340D" w:rsidTr="00C5546B">
        <w:tc>
          <w:tcPr>
            <w:tcW w:w="2943" w:type="dxa"/>
          </w:tcPr>
          <w:p w:rsidR="00D3340D" w:rsidRPr="00F764F7" w:rsidRDefault="00D3340D" w:rsidP="00F764F7">
            <w:pPr>
              <w:pStyle w:val="Tabletext"/>
            </w:pPr>
            <w:r>
              <w:t>CFR</w:t>
            </w:r>
          </w:p>
        </w:tc>
        <w:tc>
          <w:tcPr>
            <w:tcW w:w="6946" w:type="dxa"/>
          </w:tcPr>
          <w:p w:rsidR="00D3340D" w:rsidRPr="00F764F7" w:rsidRDefault="00D3340D" w:rsidP="00D73ED4">
            <w:pPr>
              <w:pStyle w:val="Tabletext"/>
            </w:pPr>
            <w:r>
              <w:t>computer freehold register</w:t>
            </w:r>
            <w:r w:rsidR="00D73ED4">
              <w:t>,</w:t>
            </w:r>
            <w:r>
              <w:t xml:space="preserve"> as defined in s</w:t>
            </w:r>
            <w:r w:rsidR="00D73ED4">
              <w:t> </w:t>
            </w:r>
            <w:r>
              <w:t>2 of the Land Transfer Act 1952</w:t>
            </w:r>
          </w:p>
        </w:tc>
      </w:tr>
      <w:tr w:rsidR="00F764F7" w:rsidTr="00C5546B">
        <w:tc>
          <w:tcPr>
            <w:tcW w:w="2943" w:type="dxa"/>
          </w:tcPr>
          <w:p w:rsidR="00F764F7" w:rsidRPr="00F764F7" w:rsidRDefault="00F764F7" w:rsidP="00F764F7">
            <w:pPr>
              <w:pStyle w:val="Tabletext"/>
            </w:pPr>
            <w:r w:rsidRPr="00F764F7">
              <w:t>deed of settlement</w:t>
            </w:r>
          </w:p>
        </w:tc>
        <w:tc>
          <w:tcPr>
            <w:tcW w:w="6946" w:type="dxa"/>
          </w:tcPr>
          <w:p w:rsidR="00F764F7" w:rsidRPr="00F764F7" w:rsidRDefault="00F764F7" w:rsidP="000267B3">
            <w:pPr>
              <w:pStyle w:val="Tabletext"/>
            </w:pPr>
            <w:r w:rsidRPr="00F764F7">
              <w:t xml:space="preserve">the </w:t>
            </w:r>
            <w:r w:rsidR="000267B3" w:rsidRPr="009E551C">
              <w:rPr>
                <w:bCs/>
              </w:rPr>
              <w:t xml:space="preserve">Tūhoe </w:t>
            </w:r>
            <w:r w:rsidR="000267B3">
              <w:rPr>
                <w:bCs/>
              </w:rPr>
              <w:t xml:space="preserve">Deed of Settlement </w:t>
            </w:r>
            <w:r w:rsidRPr="00F764F7">
              <w:t>dated</w:t>
            </w:r>
            <w:r w:rsidR="000267B3">
              <w:t xml:space="preserve"> 4</w:t>
            </w:r>
            <w:r w:rsidR="000267B3" w:rsidRPr="000267B3">
              <w:rPr>
                <w:vertAlign w:val="superscript"/>
              </w:rPr>
              <w:t>th</w:t>
            </w:r>
            <w:r w:rsidR="000267B3">
              <w:t xml:space="preserve"> June 2013,</w:t>
            </w:r>
            <w:r w:rsidRPr="00F764F7">
              <w:t xml:space="preserve"> referred to in</w:t>
            </w:r>
            <w:r w:rsidR="000267B3">
              <w:t xml:space="preserve"> s 3</w:t>
            </w:r>
            <w:r w:rsidRPr="00F764F7">
              <w:t xml:space="preserve"> of the Act and as defined in</w:t>
            </w:r>
            <w:r w:rsidR="000267B3">
              <w:t xml:space="preserve"> s 12</w:t>
            </w:r>
            <w:r w:rsidRPr="00F764F7">
              <w:t xml:space="preserve"> of the Act</w:t>
            </w:r>
          </w:p>
        </w:tc>
      </w:tr>
      <w:tr w:rsidR="000267B3" w:rsidTr="00C5546B">
        <w:tc>
          <w:tcPr>
            <w:tcW w:w="2943" w:type="dxa"/>
          </w:tcPr>
          <w:p w:rsidR="000267B3" w:rsidRPr="00F764F7" w:rsidRDefault="000267B3" w:rsidP="00F764F7">
            <w:pPr>
              <w:pStyle w:val="Tabletext"/>
            </w:pPr>
            <w:r>
              <w:t>deferred selection property</w:t>
            </w:r>
          </w:p>
        </w:tc>
        <w:tc>
          <w:tcPr>
            <w:tcW w:w="6946" w:type="dxa"/>
          </w:tcPr>
          <w:p w:rsidR="000267B3" w:rsidRPr="00F764F7" w:rsidRDefault="000267B3" w:rsidP="00F764F7">
            <w:pPr>
              <w:pStyle w:val="Tabletext"/>
            </w:pPr>
            <w:r>
              <w:t>a property defined as deferred selection property in s 51 of the Act</w:t>
            </w:r>
          </w:p>
        </w:tc>
      </w:tr>
      <w:tr w:rsidR="00F764F7" w:rsidTr="00C5546B">
        <w:tc>
          <w:tcPr>
            <w:tcW w:w="2943" w:type="dxa"/>
          </w:tcPr>
          <w:p w:rsidR="00F764F7" w:rsidRPr="00F764F7" w:rsidRDefault="00F764F7" w:rsidP="00F764F7">
            <w:pPr>
              <w:pStyle w:val="Tabletext"/>
            </w:pPr>
            <w:r w:rsidRPr="00F764F7">
              <w:t>LINZ</w:t>
            </w:r>
          </w:p>
        </w:tc>
        <w:tc>
          <w:tcPr>
            <w:tcW w:w="6946" w:type="dxa"/>
          </w:tcPr>
          <w:p w:rsidR="00F764F7" w:rsidRPr="00F764F7" w:rsidRDefault="00F764F7" w:rsidP="00F764F7">
            <w:pPr>
              <w:pStyle w:val="Tabletext"/>
            </w:pPr>
            <w:r w:rsidRPr="00F764F7">
              <w:t>Land Information New Zealand</w:t>
            </w:r>
          </w:p>
        </w:tc>
      </w:tr>
      <w:tr w:rsidR="00F764F7" w:rsidTr="00C5546B">
        <w:tc>
          <w:tcPr>
            <w:tcW w:w="2943" w:type="dxa"/>
          </w:tcPr>
          <w:p w:rsidR="00F764F7" w:rsidRPr="00F764F7" w:rsidRDefault="00F764F7" w:rsidP="00F764F7">
            <w:pPr>
              <w:pStyle w:val="Tabletext"/>
            </w:pPr>
            <w:r w:rsidRPr="00F764F7">
              <w:t>RFR land</w:t>
            </w:r>
          </w:p>
        </w:tc>
        <w:tc>
          <w:tcPr>
            <w:tcW w:w="6946" w:type="dxa"/>
          </w:tcPr>
          <w:p w:rsidR="00F764F7" w:rsidRPr="00F764F7" w:rsidRDefault="00F764F7" w:rsidP="000267B3">
            <w:pPr>
              <w:pStyle w:val="Tabletext"/>
            </w:pPr>
            <w:r w:rsidRPr="00F764F7">
              <w:t>land defined as RFR land in</w:t>
            </w:r>
            <w:r w:rsidR="000267B3">
              <w:t xml:space="preserve"> s 59</w:t>
            </w:r>
            <w:r w:rsidRPr="00F764F7">
              <w:t xml:space="preserve"> (right of first refusal)</w:t>
            </w:r>
          </w:p>
        </w:tc>
      </w:tr>
      <w:tr w:rsidR="00F764F7" w:rsidTr="00C5546B">
        <w:tc>
          <w:tcPr>
            <w:tcW w:w="2943" w:type="dxa"/>
          </w:tcPr>
          <w:p w:rsidR="00F764F7" w:rsidRPr="00F764F7" w:rsidRDefault="00F764F7" w:rsidP="00F764F7">
            <w:pPr>
              <w:pStyle w:val="Tabletext"/>
            </w:pPr>
            <w:r w:rsidRPr="00F764F7">
              <w:t>RGL</w:t>
            </w:r>
          </w:p>
        </w:tc>
        <w:tc>
          <w:tcPr>
            <w:tcW w:w="6946" w:type="dxa"/>
          </w:tcPr>
          <w:p w:rsidR="00F764F7" w:rsidRPr="00F764F7" w:rsidRDefault="00F764F7" w:rsidP="00F764F7">
            <w:pPr>
              <w:pStyle w:val="Tabletext"/>
            </w:pPr>
            <w:r w:rsidRPr="00F764F7">
              <w:t xml:space="preserve">Registrar-General of Land appointed under </w:t>
            </w:r>
            <w:r w:rsidR="00477708">
              <w:t>s 4</w:t>
            </w:r>
            <w:r w:rsidRPr="00F764F7">
              <w:t xml:space="preserve"> of the Land Transfer Act 1952</w:t>
            </w:r>
          </w:p>
        </w:tc>
      </w:tr>
      <w:tr w:rsidR="00F764F7" w:rsidTr="00C5546B">
        <w:tc>
          <w:tcPr>
            <w:tcW w:w="2943" w:type="dxa"/>
          </w:tcPr>
          <w:p w:rsidR="00F764F7" w:rsidRPr="00F764F7" w:rsidRDefault="00F764F7" w:rsidP="00F764F7">
            <w:pPr>
              <w:pStyle w:val="Tabletext"/>
            </w:pPr>
            <w:r w:rsidRPr="00F764F7">
              <w:t>trustees</w:t>
            </w:r>
          </w:p>
        </w:tc>
        <w:tc>
          <w:tcPr>
            <w:tcW w:w="6946" w:type="dxa"/>
          </w:tcPr>
          <w:p w:rsidR="00F764F7" w:rsidRPr="00F764F7" w:rsidRDefault="000267B3" w:rsidP="000267B3">
            <w:pPr>
              <w:pStyle w:val="Tabletext"/>
            </w:pPr>
            <w:r>
              <w:t xml:space="preserve">trustees acting in their capacity as </w:t>
            </w:r>
            <w:r w:rsidR="00F764F7" w:rsidRPr="00F764F7">
              <w:t xml:space="preserve">trustees </w:t>
            </w:r>
            <w:r>
              <w:t xml:space="preserve">of </w:t>
            </w:r>
            <w:r w:rsidRPr="009E551C">
              <w:rPr>
                <w:bCs/>
              </w:rPr>
              <w:t xml:space="preserve">Tūhoe </w:t>
            </w:r>
            <w:r>
              <w:rPr>
                <w:bCs/>
              </w:rPr>
              <w:t xml:space="preserve">Te Uru Taumatua </w:t>
            </w:r>
            <w:r w:rsidR="00F764F7" w:rsidRPr="00F764F7">
              <w:t xml:space="preserve">as defined in </w:t>
            </w:r>
            <w:r>
              <w:t xml:space="preserve">s 12 </w:t>
            </w:r>
            <w:r w:rsidR="00F764F7" w:rsidRPr="00F764F7">
              <w:t>of the Act</w:t>
            </w:r>
          </w:p>
        </w:tc>
      </w:tr>
    </w:tbl>
    <w:p w:rsidR="00121D53" w:rsidRDefault="00121D53" w:rsidP="00B132F0">
      <w:pPr>
        <w:pStyle w:val="blockline"/>
      </w:pPr>
    </w:p>
    <w:p w:rsidR="00B132F0" w:rsidRDefault="00B132F0">
      <w:pPr>
        <w:spacing w:before="0" w:line="276" w:lineRule="auto"/>
      </w:pPr>
      <w:r>
        <w:br w:type="page"/>
      </w:r>
    </w:p>
    <w:p w:rsidR="00121D53" w:rsidRDefault="00121D53" w:rsidP="00B132F0">
      <w:pPr>
        <w:pStyle w:val="5Forewordappendixheading"/>
      </w:pPr>
      <w:bookmarkStart w:id="3" w:name="_Toc397954607"/>
      <w:r>
        <w:lastRenderedPageBreak/>
        <w:t>Foreword</w:t>
      </w:r>
      <w:bookmarkEnd w:id="3"/>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876B3F">
            <w:pPr>
              <w:pStyle w:val="Heading2"/>
            </w:pPr>
            <w:bookmarkStart w:id="4" w:name="_Toc397954608"/>
            <w:r w:rsidRPr="00876B3F">
              <w:t>Introduction</w:t>
            </w:r>
            <w:bookmarkEnd w:id="4"/>
          </w:p>
        </w:tc>
        <w:tc>
          <w:tcPr>
            <w:tcW w:w="7938" w:type="dxa"/>
          </w:tcPr>
          <w:p w:rsidR="00F764F7" w:rsidRDefault="00F764F7" w:rsidP="004E76D8">
            <w:pPr>
              <w:pStyle w:val="Indent1abc0"/>
              <w:numPr>
                <w:ilvl w:val="0"/>
                <w:numId w:val="14"/>
              </w:numPr>
            </w:pPr>
            <w:r>
              <w:t>The</w:t>
            </w:r>
            <w:r w:rsidR="00C84300">
              <w:t xml:space="preserve"> </w:t>
            </w:r>
            <w:r w:rsidR="00C84300" w:rsidRPr="009E551C">
              <w:rPr>
                <w:bCs/>
              </w:rPr>
              <w:t>Tūhoe</w:t>
            </w:r>
            <w:r w:rsidR="00C84300">
              <w:rPr>
                <w:bCs/>
              </w:rPr>
              <w:t xml:space="preserve"> Claims Settlement Act 2014</w:t>
            </w:r>
            <w:r>
              <w:t xml:space="preserve"> (Act)</w:t>
            </w:r>
            <w:r w:rsidR="00155655">
              <w:t xml:space="preserve"> takes effect on the settlement date which is 20 days after the day the</w:t>
            </w:r>
            <w:r w:rsidR="00F92AAE">
              <w:t xml:space="preserve"> Act came into force (28 July) (</w:t>
            </w:r>
            <w:r w:rsidR="00155655">
              <w:t>see s</w:t>
            </w:r>
            <w:r w:rsidR="00F92AAE">
              <w:t> </w:t>
            </w:r>
            <w:r w:rsidR="00155655">
              <w:t>4</w:t>
            </w:r>
            <w:r w:rsidR="00F92AAE">
              <w:t>)</w:t>
            </w:r>
            <w:r>
              <w:t>.</w:t>
            </w:r>
          </w:p>
          <w:p w:rsidR="00A977BB" w:rsidRDefault="00F764F7" w:rsidP="00C84300">
            <w:pPr>
              <w:pStyle w:val="Indent1abc0"/>
            </w:pPr>
            <w:r>
              <w:t xml:space="preserve">The land concerned is in the </w:t>
            </w:r>
            <w:r w:rsidR="00C84300">
              <w:t xml:space="preserve">South Auckland </w:t>
            </w:r>
            <w:r>
              <w:t>Land Registration District.</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5" w:name="_Toc397954609"/>
            <w:r w:rsidRPr="00876B3F">
              <w:t>Purpose</w:t>
            </w:r>
            <w:bookmarkEnd w:id="5"/>
          </w:p>
        </w:tc>
        <w:tc>
          <w:tcPr>
            <w:tcW w:w="7938" w:type="dxa"/>
          </w:tcPr>
          <w:p w:rsidR="00B730A5" w:rsidRPr="00F764F7" w:rsidRDefault="00F764F7" w:rsidP="00F764F7">
            <w:pPr>
              <w:pStyle w:val="BlockText"/>
            </w:pPr>
            <w:r w:rsidRPr="00F764F7">
              <w:t>The Registrar-General of Land (RGL) has issued this guideline to ensure that applications received by Land Information New Zealand (LINZ) under the Act are dealt with correctly.</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6" w:name="_Toc397954610"/>
            <w:r w:rsidRPr="00876B3F">
              <w:t>Scope</w:t>
            </w:r>
            <w:bookmarkEnd w:id="6"/>
          </w:p>
        </w:tc>
        <w:tc>
          <w:tcPr>
            <w:tcW w:w="7938" w:type="dxa"/>
          </w:tcPr>
          <w:p w:rsidR="00F764F7" w:rsidRDefault="00F764F7" w:rsidP="004E76D8">
            <w:pPr>
              <w:pStyle w:val="Indent1abc0"/>
              <w:numPr>
                <w:ilvl w:val="0"/>
                <w:numId w:val="13"/>
              </w:numPr>
            </w:pPr>
            <w:r>
              <w:t>This document contains guidelines for compliance with the Act. It covers:</w:t>
            </w:r>
          </w:p>
          <w:p w:rsidR="00F764F7" w:rsidRDefault="00F764F7" w:rsidP="00481849">
            <w:pPr>
              <w:pStyle w:val="indent2iiiiii"/>
            </w:pPr>
            <w:r>
              <w:t>the requirements for certificates, applications, and other transactions to be lodged for registration with the RGL, and</w:t>
            </w:r>
          </w:p>
          <w:p w:rsidR="00F764F7" w:rsidRDefault="00F764F7" w:rsidP="00481849">
            <w:pPr>
              <w:pStyle w:val="indent2iiiiii"/>
            </w:pPr>
            <w:r>
              <w:t>registration requirements and memorial formats.</w:t>
            </w:r>
          </w:p>
          <w:p w:rsidR="00B730A5" w:rsidRDefault="00F764F7" w:rsidP="00BB521C">
            <w:pPr>
              <w:pStyle w:val="Indent1abc0"/>
            </w:pPr>
            <w:r>
              <w:t>The guideline focuses primarily on the provisions of the Act that impact on the registration process.</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7" w:name="_Toc397954611"/>
            <w:r w:rsidRPr="00876B3F">
              <w:t>Intended use of guideline</w:t>
            </w:r>
            <w:bookmarkEnd w:id="7"/>
          </w:p>
        </w:tc>
        <w:tc>
          <w:tcPr>
            <w:tcW w:w="7938" w:type="dxa"/>
          </w:tcPr>
          <w:p w:rsidR="00B730A5" w:rsidRPr="00F764F7" w:rsidRDefault="00F764F7" w:rsidP="00F764F7">
            <w:pPr>
              <w:pStyle w:val="BlockText"/>
            </w:pPr>
            <w:r w:rsidRPr="00F764F7">
              <w:t>The RGL has issued this guideline for employees of LINZ with delegated authority to exercise registration functions under the Land Transfer Act 1952.</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8" w:name="_Toc397954612"/>
            <w:r w:rsidRPr="00876B3F">
              <w:t>References</w:t>
            </w:r>
            <w:bookmarkEnd w:id="8"/>
          </w:p>
        </w:tc>
        <w:tc>
          <w:tcPr>
            <w:tcW w:w="7938" w:type="dxa"/>
          </w:tcPr>
          <w:p w:rsidR="00F764F7" w:rsidRDefault="00F764F7" w:rsidP="00F764F7">
            <w:pPr>
              <w:pStyle w:val="BlockText"/>
            </w:pPr>
            <w:r>
              <w:t>The following documents are necessary for the application of this guideline:</w:t>
            </w:r>
          </w:p>
          <w:p w:rsidR="00F764F7" w:rsidRDefault="00C84300" w:rsidP="004E76D8">
            <w:pPr>
              <w:pStyle w:val="Indent1abc0"/>
              <w:numPr>
                <w:ilvl w:val="0"/>
                <w:numId w:val="12"/>
              </w:numPr>
            </w:pPr>
            <w:r w:rsidRPr="009E551C">
              <w:rPr>
                <w:bCs/>
              </w:rPr>
              <w:t xml:space="preserve">Tūhoe </w:t>
            </w:r>
            <w:r w:rsidR="00F764F7">
              <w:t xml:space="preserve">Deed of Settlement for dated </w:t>
            </w:r>
            <w:r>
              <w:t>4</w:t>
            </w:r>
            <w:r w:rsidRPr="00C84300">
              <w:rPr>
                <w:vertAlign w:val="superscript"/>
              </w:rPr>
              <w:t>th</w:t>
            </w:r>
            <w:r>
              <w:t xml:space="preserve"> June 2013</w:t>
            </w:r>
            <w:r w:rsidR="00F764F7">
              <w:rPr>
                <w:rStyle w:val="FootnoteReference"/>
              </w:rPr>
              <w:footnoteReference w:id="1"/>
            </w:r>
            <w:r w:rsidR="00BF57DB">
              <w:t>,</w:t>
            </w:r>
          </w:p>
          <w:p w:rsidR="00C84300" w:rsidRPr="00C84300" w:rsidRDefault="00C84300" w:rsidP="00585077">
            <w:pPr>
              <w:pStyle w:val="Indent1abc0"/>
            </w:pPr>
            <w:r w:rsidRPr="009E551C">
              <w:rPr>
                <w:bCs/>
              </w:rPr>
              <w:t xml:space="preserve">Tūhoe </w:t>
            </w:r>
            <w:r>
              <w:rPr>
                <w:bCs/>
              </w:rPr>
              <w:t>Claims Settlement Act 2014</w:t>
            </w:r>
            <w:r w:rsidR="00BF57DB">
              <w:rPr>
                <w:bCs/>
              </w:rPr>
              <w:t>, and</w:t>
            </w:r>
          </w:p>
          <w:p w:rsidR="0020484C" w:rsidRDefault="0020484C" w:rsidP="00585077">
            <w:pPr>
              <w:pStyle w:val="Indent1abc0"/>
            </w:pPr>
            <w:r>
              <w:t>Customer Services Technical Circular 2013.T06 - Registration of Treaty Claims Settlement Dealings</w:t>
            </w:r>
            <w:r w:rsidR="00585077">
              <w:t>.</w:t>
            </w:r>
          </w:p>
        </w:tc>
      </w:tr>
    </w:tbl>
    <w:p w:rsidR="00B730A5" w:rsidRPr="00035DE2" w:rsidRDefault="00B730A5" w:rsidP="00B730A5">
      <w:pPr>
        <w:pStyle w:val="blockline"/>
      </w:pPr>
    </w:p>
    <w:p w:rsidR="00B132F0" w:rsidRDefault="00B132F0" w:rsidP="00F764F7">
      <w:pPr>
        <w:pStyle w:val="BlockText"/>
      </w:pPr>
      <w:r>
        <w:br w:type="page"/>
      </w:r>
    </w:p>
    <w:p w:rsidR="00C84300" w:rsidRDefault="00C84300" w:rsidP="00C84300">
      <w:pPr>
        <w:pStyle w:val="Heading1"/>
        <w:numPr>
          <w:ilvl w:val="0"/>
          <w:numId w:val="3"/>
        </w:numPr>
        <w:ind w:left="851" w:hanging="851"/>
      </w:pPr>
      <w:bookmarkStart w:id="9" w:name="_Toc397954613"/>
      <w:r>
        <w:lastRenderedPageBreak/>
        <w:t>Noting statutory restrictions on registration</w:t>
      </w:r>
      <w:bookmarkEnd w:id="9"/>
    </w:p>
    <w:p w:rsidR="00C84300" w:rsidRDefault="00C84300" w:rsidP="00F81843">
      <w:pPr>
        <w:pStyle w:val="blockline"/>
      </w:pPr>
    </w:p>
    <w:tbl>
      <w:tblPr>
        <w:tblW w:w="0" w:type="auto"/>
        <w:tblLayout w:type="fixed"/>
        <w:tblLook w:val="04A0" w:firstRow="1" w:lastRow="0" w:firstColumn="1" w:lastColumn="0" w:noHBand="0" w:noVBand="1"/>
      </w:tblPr>
      <w:tblGrid>
        <w:gridCol w:w="1951"/>
        <w:gridCol w:w="7938"/>
      </w:tblGrid>
      <w:tr w:rsidR="00C84300" w:rsidTr="00F81843">
        <w:tc>
          <w:tcPr>
            <w:tcW w:w="1951" w:type="dxa"/>
          </w:tcPr>
          <w:p w:rsidR="00C84300" w:rsidRDefault="00C84300" w:rsidP="00D73ED4">
            <w:pPr>
              <w:pStyle w:val="Heading2"/>
            </w:pPr>
            <w:bookmarkStart w:id="10" w:name="_Toc397954614"/>
            <w:r>
              <w:t xml:space="preserve">Statutory prohibitions restricting dealing with </w:t>
            </w:r>
            <w:r w:rsidR="00D73ED4">
              <w:t>CFRs</w:t>
            </w:r>
            <w:bookmarkEnd w:id="10"/>
          </w:p>
        </w:tc>
        <w:tc>
          <w:tcPr>
            <w:tcW w:w="7938" w:type="dxa"/>
          </w:tcPr>
          <w:p w:rsidR="00C84300" w:rsidRDefault="00C84300" w:rsidP="00D73ED4">
            <w:pPr>
              <w:pStyle w:val="BlockText"/>
            </w:pPr>
            <w:r>
              <w:t xml:space="preserve">Sections 33, 36, and 82 of the Act contain restrictions against dealing with land held in </w:t>
            </w:r>
            <w:r w:rsidR="00D73ED4">
              <w:t>computer freehold registers (CFR)</w:t>
            </w:r>
            <w:r>
              <w:t xml:space="preserve">. In </w:t>
            </w:r>
            <w:r w:rsidR="00BF57DB">
              <w:t xml:space="preserve">each </w:t>
            </w:r>
            <w:r>
              <w:t xml:space="preserve">case a memorial of the statutory restrictions must be entered on the relevant </w:t>
            </w:r>
            <w:r w:rsidR="00D73ED4">
              <w:t>CFR</w:t>
            </w:r>
            <w:r>
              <w:t>s.</w:t>
            </w:r>
          </w:p>
        </w:tc>
      </w:tr>
    </w:tbl>
    <w:p w:rsidR="00C84300" w:rsidRDefault="00C84300" w:rsidP="00F81843">
      <w:pPr>
        <w:pStyle w:val="blockline"/>
      </w:pPr>
    </w:p>
    <w:tbl>
      <w:tblPr>
        <w:tblW w:w="0" w:type="auto"/>
        <w:tblLayout w:type="fixed"/>
        <w:tblLook w:val="04A0" w:firstRow="1" w:lastRow="0" w:firstColumn="1" w:lastColumn="0" w:noHBand="0" w:noVBand="1"/>
      </w:tblPr>
      <w:tblGrid>
        <w:gridCol w:w="1951"/>
        <w:gridCol w:w="7938"/>
      </w:tblGrid>
      <w:tr w:rsidR="00C84300" w:rsidTr="00F81843">
        <w:tc>
          <w:tcPr>
            <w:tcW w:w="1951" w:type="dxa"/>
          </w:tcPr>
          <w:p w:rsidR="00C84300" w:rsidRDefault="00C84300" w:rsidP="00F81843">
            <w:pPr>
              <w:pStyle w:val="Heading2"/>
            </w:pPr>
            <w:bookmarkStart w:id="11" w:name="_Toc397954615"/>
            <w:r>
              <w:t>Follow up action for Landonline</w:t>
            </w:r>
            <w:bookmarkEnd w:id="11"/>
          </w:p>
        </w:tc>
        <w:tc>
          <w:tcPr>
            <w:tcW w:w="7938" w:type="dxa"/>
          </w:tcPr>
          <w:p w:rsidR="00C84300" w:rsidRDefault="00C84300" w:rsidP="00F81843">
            <w:pPr>
              <w:pStyle w:val="BlockText"/>
            </w:pPr>
            <w:r>
              <w:t xml:space="preserve">When a </w:t>
            </w:r>
            <w:r w:rsidR="00D73ED4">
              <w:t>CFR</w:t>
            </w:r>
            <w:r>
              <w:t xml:space="preserve"> contains the following memorials:</w:t>
            </w:r>
          </w:p>
          <w:p w:rsidR="00C84300" w:rsidRDefault="00C84300" w:rsidP="004E76D8">
            <w:pPr>
              <w:pStyle w:val="Indent1abc0"/>
              <w:numPr>
                <w:ilvl w:val="0"/>
                <w:numId w:val="17"/>
              </w:numPr>
            </w:pPr>
            <w:r>
              <w:t xml:space="preserve">'subject to section 33 of the </w:t>
            </w:r>
            <w:r w:rsidRPr="009E551C">
              <w:t>Tūhoe</w:t>
            </w:r>
            <w:r>
              <w:t xml:space="preserve"> Claims Settlement Act 2014',</w:t>
            </w:r>
          </w:p>
          <w:p w:rsidR="00C84300" w:rsidRDefault="00C84300" w:rsidP="00C84300">
            <w:pPr>
              <w:pStyle w:val="Indent1abc0"/>
            </w:pPr>
            <w:r>
              <w:t xml:space="preserve">'subject to section 36 of the </w:t>
            </w:r>
            <w:r w:rsidRPr="009E551C">
              <w:t>Tūhoe</w:t>
            </w:r>
            <w:r>
              <w:t xml:space="preserve"> Claims Settlement Act 2014 (which prohibits reserve land from being mortgaged or charged for security)',</w:t>
            </w:r>
          </w:p>
          <w:p w:rsidR="00C84300" w:rsidRDefault="00C84300" w:rsidP="00C84300">
            <w:pPr>
              <w:pStyle w:val="Indent1abc0"/>
              <w:rPr>
                <w:i/>
              </w:rPr>
            </w:pPr>
            <w:r>
              <w:t xml:space="preserve">'[certificate identifier] Certificated under section 82 of the </w:t>
            </w:r>
            <w:r w:rsidRPr="009E551C">
              <w:t>Tūhoe</w:t>
            </w:r>
            <w:r>
              <w:t xml:space="preserve"> Claims Settlement Act 2014 that the within land is RFR land as defined in section 59 and is subject to Subpart 2 of Part 3 of the Act </w:t>
            </w:r>
            <w:r w:rsidR="00155655">
              <w:t>(</w:t>
            </w:r>
            <w:r>
              <w:t>which restricts disposal, including leasing of the land) [</w:t>
            </w:r>
            <w:r>
              <w:rPr>
                <w:i/>
              </w:rPr>
              <w:t>date and time]</w:t>
            </w:r>
            <w:r w:rsidRPr="00C84300">
              <w:t>'</w:t>
            </w:r>
            <w:r>
              <w:rPr>
                <w:i/>
              </w:rPr>
              <w:t>.</w:t>
            </w:r>
          </w:p>
          <w:p w:rsidR="00C84300" w:rsidRPr="00C84300" w:rsidRDefault="00C84300" w:rsidP="00C84300">
            <w:pPr>
              <w:pStyle w:val="BlockText"/>
            </w:pPr>
            <w:r>
              <w:rPr>
                <w:bCs/>
              </w:rPr>
              <w:t>Ensure the 'prevents registration'</w:t>
            </w:r>
            <w:r>
              <w:t xml:space="preserve"> flag has been set.</w:t>
            </w:r>
          </w:p>
        </w:tc>
      </w:tr>
    </w:tbl>
    <w:p w:rsidR="00C84300" w:rsidRDefault="00C84300" w:rsidP="00F81843">
      <w:pPr>
        <w:pStyle w:val="blockline"/>
      </w:pPr>
    </w:p>
    <w:p w:rsidR="00C84300" w:rsidRDefault="00C84300">
      <w:pPr>
        <w:rPr>
          <w:rFonts w:eastAsiaTheme="majorEastAsia" w:cstheme="majorBidi"/>
          <w:b/>
          <w:bCs/>
          <w:color w:val="37AD47"/>
          <w:sz w:val="30"/>
          <w:szCs w:val="28"/>
        </w:rPr>
      </w:pPr>
      <w:r>
        <w:br w:type="page"/>
      </w:r>
    </w:p>
    <w:p w:rsidR="00121D53" w:rsidRDefault="00121D53" w:rsidP="00F81843">
      <w:pPr>
        <w:pStyle w:val="Heading1"/>
        <w:ind w:hanging="720"/>
      </w:pPr>
      <w:bookmarkStart w:id="12" w:name="_Toc397954616"/>
      <w:r w:rsidRPr="00BA7E41">
        <w:lastRenderedPageBreak/>
        <w:t>Removal</w:t>
      </w:r>
      <w:r>
        <w:t xml:space="preserve"> of memorials</w:t>
      </w:r>
      <w:bookmarkEnd w:id="12"/>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CD054E">
            <w:pPr>
              <w:pStyle w:val="Heading2"/>
            </w:pPr>
            <w:bookmarkStart w:id="13" w:name="_Toc397954617"/>
            <w:r w:rsidRPr="00876B3F">
              <w:t>Trigger</w:t>
            </w:r>
            <w:r w:rsidR="008B3343">
              <w:t xml:space="preserve"> – receipt of </w:t>
            </w:r>
            <w:r w:rsidR="00CD054E">
              <w:t xml:space="preserve">s 18 </w:t>
            </w:r>
            <w:r w:rsidR="008B3343" w:rsidRPr="008B3343">
              <w:t>certificate</w:t>
            </w:r>
            <w:bookmarkEnd w:id="13"/>
          </w:p>
        </w:tc>
        <w:tc>
          <w:tcPr>
            <w:tcW w:w="7938" w:type="dxa"/>
          </w:tcPr>
          <w:p w:rsidR="00035DE2" w:rsidRDefault="00F764F7" w:rsidP="00F81843">
            <w:pPr>
              <w:pStyle w:val="BlockText"/>
            </w:pPr>
            <w:r w:rsidRPr="00F764F7">
              <w:t>Receipt of a certificate under</w:t>
            </w:r>
            <w:r w:rsidR="00F81843">
              <w:t xml:space="preserve"> s 18</w:t>
            </w:r>
            <w:r w:rsidRPr="00F764F7">
              <w:t xml:space="preserve"> for the removal of certain memorials from a </w:t>
            </w:r>
            <w:r w:rsidR="00D73ED4">
              <w:t>CFR</w:t>
            </w:r>
            <w:r w:rsidRPr="00F764F7">
              <w:t>.</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14" w:name="_Toc397954618"/>
            <w:r w:rsidRPr="00876B3F">
              <w:t>Authorised person</w:t>
            </w:r>
            <w:bookmarkEnd w:id="14"/>
          </w:p>
        </w:tc>
        <w:tc>
          <w:tcPr>
            <w:tcW w:w="7938" w:type="dxa"/>
          </w:tcPr>
          <w:p w:rsidR="00B730A5" w:rsidRDefault="00F764F7" w:rsidP="004E76D8">
            <w:pPr>
              <w:pStyle w:val="Indent1abc0"/>
              <w:numPr>
                <w:ilvl w:val="0"/>
                <w:numId w:val="16"/>
              </w:numPr>
            </w:pPr>
            <w:r w:rsidRPr="00F764F7">
              <w:t>A statement in the certificate that the signatory is acting on delegation or authority of the Chief Executive shall be taken as evidence of the authority of the person to execute the certificate on behalf of the Chief Executive.</w:t>
            </w:r>
          </w:p>
          <w:p w:rsidR="004140F0" w:rsidRDefault="004140F0" w:rsidP="004140F0">
            <w:pPr>
              <w:pStyle w:val="Indent1abc0"/>
            </w:pPr>
            <w:r>
              <w:t>A template certificate has been approved by the RGL and is set out in Technical Circular 2013.T06.</w:t>
            </w:r>
          </w:p>
        </w:tc>
      </w:tr>
    </w:tbl>
    <w:p w:rsidR="00B730A5" w:rsidRDefault="00B730A5" w:rsidP="00B730A5">
      <w:pPr>
        <w:pStyle w:val="blockline"/>
      </w:pPr>
    </w:p>
    <w:tbl>
      <w:tblPr>
        <w:tblW w:w="9889" w:type="dxa"/>
        <w:tblLook w:val="04A0" w:firstRow="1" w:lastRow="0" w:firstColumn="1" w:lastColumn="0" w:noHBand="0" w:noVBand="1"/>
      </w:tblPr>
      <w:tblGrid>
        <w:gridCol w:w="1951"/>
        <w:gridCol w:w="7938"/>
      </w:tblGrid>
      <w:tr w:rsidR="00B730A5" w:rsidTr="008A0484">
        <w:trPr>
          <w:cantSplit/>
        </w:trPr>
        <w:tc>
          <w:tcPr>
            <w:tcW w:w="1951" w:type="dxa"/>
          </w:tcPr>
          <w:p w:rsidR="00B730A5" w:rsidRPr="00876B3F" w:rsidRDefault="00B730A5" w:rsidP="00876B3F">
            <w:pPr>
              <w:pStyle w:val="Heading2"/>
            </w:pPr>
            <w:bookmarkStart w:id="15" w:name="_Toc397954619"/>
            <w:r w:rsidRPr="00876B3F">
              <w:t>Legislation</w:t>
            </w:r>
            <w:bookmarkEnd w:id="15"/>
          </w:p>
        </w:tc>
        <w:tc>
          <w:tcPr>
            <w:tcW w:w="7938" w:type="dxa"/>
          </w:tcPr>
          <w:p w:rsidR="00F764F7" w:rsidRDefault="00CD054E" w:rsidP="004E76D8">
            <w:pPr>
              <w:pStyle w:val="Indent1abc0"/>
              <w:numPr>
                <w:ilvl w:val="0"/>
                <w:numId w:val="11"/>
              </w:numPr>
            </w:pPr>
            <w:r>
              <w:t xml:space="preserve">Section 17 </w:t>
            </w:r>
            <w:r w:rsidR="00F764F7">
              <w:t xml:space="preserve">provides that certain legislative provisions do not apply to </w:t>
            </w:r>
            <w:r w:rsidR="00155655">
              <w:t>land in the RFR area</w:t>
            </w:r>
            <w:r w:rsidR="00F764F7">
              <w:t>, or for the benefit of the settling group or a representative entity.</w:t>
            </w:r>
          </w:p>
          <w:p w:rsidR="00F764F7" w:rsidRDefault="00CD054E" w:rsidP="00BB521C">
            <w:pPr>
              <w:pStyle w:val="Indent1abc0"/>
            </w:pPr>
            <w:r>
              <w:t xml:space="preserve">Section 17(2) </w:t>
            </w:r>
            <w:r w:rsidR="00F764F7">
              <w:t>lists the legislative provisions as:</w:t>
            </w:r>
          </w:p>
          <w:p w:rsidR="00F764F7" w:rsidRDefault="00F764F7" w:rsidP="00481849">
            <w:pPr>
              <w:pStyle w:val="indent2iiiiii"/>
            </w:pPr>
            <w:r>
              <w:t>section</w:t>
            </w:r>
            <w:r w:rsidR="00477708">
              <w:t>s 8</w:t>
            </w:r>
            <w:r>
              <w:t>A to 8HJ of the Treaty of Waitangi Act 1975,</w:t>
            </w:r>
          </w:p>
          <w:p w:rsidR="00F764F7" w:rsidRDefault="00F764F7" w:rsidP="00481849">
            <w:pPr>
              <w:pStyle w:val="indent2iiiiii"/>
            </w:pPr>
            <w:r>
              <w:t>section</w:t>
            </w:r>
            <w:r w:rsidR="00477708">
              <w:t>s 2</w:t>
            </w:r>
            <w:r>
              <w:t>7A to 27C of the State Owned Enterprises Act 1986,</w:t>
            </w:r>
          </w:p>
          <w:p w:rsidR="00F764F7" w:rsidRDefault="00F764F7" w:rsidP="00481849">
            <w:pPr>
              <w:pStyle w:val="indent2iiiiii"/>
            </w:pPr>
            <w:r>
              <w:t>section</w:t>
            </w:r>
            <w:r w:rsidR="00477708">
              <w:t>s 2</w:t>
            </w:r>
            <w:r>
              <w:t>11 to 213 of the Education Act 1989,</w:t>
            </w:r>
          </w:p>
          <w:p w:rsidR="00F764F7" w:rsidRDefault="00F764F7" w:rsidP="00481849">
            <w:pPr>
              <w:pStyle w:val="indent2iiiiii"/>
            </w:pPr>
            <w:r>
              <w:t>Part 3 of the Crown Forest Assets Act 1989, and</w:t>
            </w:r>
          </w:p>
          <w:p w:rsidR="00F764F7" w:rsidRDefault="00F764F7" w:rsidP="00481849">
            <w:pPr>
              <w:pStyle w:val="indent2iiiiii"/>
            </w:pPr>
            <w:r>
              <w:t>Part 3 of the New Zealand Railways Corporation Restructuring Act 1990.</w:t>
            </w:r>
          </w:p>
          <w:p w:rsidR="00B730A5" w:rsidRDefault="00F764F7" w:rsidP="00481849">
            <w:pPr>
              <w:pStyle w:val="Blocktextnote1"/>
            </w:pPr>
            <w:r w:rsidRPr="00481849">
              <w:rPr>
                <w:b/>
              </w:rPr>
              <w:t>Note</w:t>
            </w:r>
            <w:r>
              <w:t>:</w:t>
            </w:r>
            <w:r>
              <w:tab/>
              <w:t xml:space="preserve">These legislative provisions, being statutory notations, do not fall within the definition of 'encumbrance' in treaty settlement legislation, so must be brought down onto the </w:t>
            </w:r>
            <w:r w:rsidR="00D73ED4">
              <w:t>CFR</w:t>
            </w:r>
            <w:r>
              <w:t>s created for the relevant entity or trustees.  They are only to be noted as 'cancelled' by the RGL, acting on the certificate issued as below.</w:t>
            </w:r>
          </w:p>
        </w:tc>
      </w:tr>
    </w:tbl>
    <w:p w:rsidR="00F764F7" w:rsidRDefault="00F764F7" w:rsidP="00BB521C">
      <w:pPr>
        <w:pStyle w:val="continuedonnextpage"/>
      </w:pPr>
      <w:r>
        <w:t>continued on next page</w:t>
      </w:r>
    </w:p>
    <w:p w:rsidR="00F764F7" w:rsidRPr="00C82F0F" w:rsidRDefault="00F764F7"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Removal of memorials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F764F7" w:rsidTr="00BB521C">
        <w:tc>
          <w:tcPr>
            <w:tcW w:w="1951" w:type="dxa"/>
          </w:tcPr>
          <w:p w:rsidR="00F764F7" w:rsidRDefault="00F764F7" w:rsidP="00BB521C">
            <w:pPr>
              <w:pStyle w:val="Heading2"/>
            </w:pPr>
            <w:bookmarkStart w:id="16" w:name="_Toc397954620"/>
            <w:r>
              <w:t>Certificate</w:t>
            </w:r>
            <w:bookmarkEnd w:id="16"/>
          </w:p>
        </w:tc>
        <w:tc>
          <w:tcPr>
            <w:tcW w:w="7938" w:type="dxa"/>
          </w:tcPr>
          <w:p w:rsidR="00F764F7" w:rsidRDefault="00CD054E" w:rsidP="00F764F7">
            <w:pPr>
              <w:pStyle w:val="BlockText"/>
            </w:pPr>
            <w:r>
              <w:t xml:space="preserve">Section 18(4) </w:t>
            </w:r>
            <w:r w:rsidR="00F764F7">
              <w:t>requires the RGL to register a certificate against the affected registers, cancelling any relevant memorial referred to in</w:t>
            </w:r>
            <w:r>
              <w:t xml:space="preserve"> s 17(2)</w:t>
            </w:r>
            <w:r w:rsidR="00F764F7">
              <w:t>. The certificate must:</w:t>
            </w:r>
          </w:p>
          <w:p w:rsidR="00F764F7" w:rsidRDefault="00F764F7" w:rsidP="004E76D8">
            <w:pPr>
              <w:pStyle w:val="Indent1abc0"/>
              <w:numPr>
                <w:ilvl w:val="0"/>
                <w:numId w:val="10"/>
              </w:numPr>
            </w:pPr>
            <w:r>
              <w:t>be issued by the Chief Executive</w:t>
            </w:r>
            <w:r w:rsidR="00CD054E">
              <w:t>,</w:t>
            </w:r>
            <w:r>
              <w:t xml:space="preserve"> as soon as reasonably practicable after the settlement date, or actual deferred settlement date</w:t>
            </w:r>
            <w:r w:rsidR="00CD054E">
              <w:t xml:space="preserve"> (s 18(2))</w:t>
            </w:r>
            <w:r>
              <w:t>,</w:t>
            </w:r>
          </w:p>
          <w:p w:rsidR="00F764F7" w:rsidRDefault="00F764F7" w:rsidP="00BB521C">
            <w:pPr>
              <w:pStyle w:val="Indent1abc0"/>
            </w:pPr>
            <w:r>
              <w:t xml:space="preserve">identify </w:t>
            </w:r>
            <w:r w:rsidR="00155655">
              <w:t xml:space="preserve">the relevant </w:t>
            </w:r>
            <w:r>
              <w:t>allotment</w:t>
            </w:r>
            <w:r w:rsidR="00155655">
              <w:t>s</w:t>
            </w:r>
            <w:r>
              <w:t xml:space="preserve">, </w:t>
            </w:r>
            <w:r w:rsidR="00CD054E">
              <w:t>(s 18(1))</w:t>
            </w:r>
            <w:r>
              <w:t>, and</w:t>
            </w:r>
          </w:p>
          <w:p w:rsidR="00F764F7" w:rsidRDefault="00F764F7" w:rsidP="00CD054E">
            <w:pPr>
              <w:pStyle w:val="Indent1abc0"/>
            </w:pPr>
            <w:r>
              <w:t>state that it is issued under</w:t>
            </w:r>
            <w:r w:rsidR="00CD054E">
              <w:t xml:space="preserve"> s 18(3)</w:t>
            </w:r>
            <w:r w:rsidRPr="00477708">
              <w:t>.</w:t>
            </w:r>
          </w:p>
        </w:tc>
      </w:tr>
    </w:tbl>
    <w:p w:rsidR="00F764F7" w:rsidRPr="00035DE2"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F764F7" w:rsidTr="00BB521C">
        <w:tc>
          <w:tcPr>
            <w:tcW w:w="1951" w:type="dxa"/>
          </w:tcPr>
          <w:p w:rsidR="00F764F7" w:rsidRDefault="00F764F7" w:rsidP="00CD054E">
            <w:pPr>
              <w:pStyle w:val="Heading2"/>
            </w:pPr>
            <w:bookmarkStart w:id="17" w:name="_Toc397954621"/>
            <w:r>
              <w:t>Action</w:t>
            </w:r>
            <w:r w:rsidR="00CD054E">
              <w:t xml:space="preserve"> - registration of certificate under s 18</w:t>
            </w:r>
            <w:bookmarkEnd w:id="17"/>
          </w:p>
        </w:tc>
        <w:tc>
          <w:tcPr>
            <w:tcW w:w="7938" w:type="dxa"/>
          </w:tcPr>
          <w:p w:rsidR="00F764F7" w:rsidRDefault="00F764F7" w:rsidP="00F764F7">
            <w:pPr>
              <w:pStyle w:val="BlockText"/>
            </w:pPr>
            <w:r>
              <w:t>When a certificate under</w:t>
            </w:r>
            <w:r w:rsidR="00CD054E">
              <w:t xml:space="preserve"> s 18</w:t>
            </w:r>
            <w:r>
              <w:t xml:space="preserve"> is presented for registration:</w:t>
            </w:r>
          </w:p>
          <w:p w:rsidR="00F764F7" w:rsidRDefault="00F764F7" w:rsidP="004E76D8">
            <w:pPr>
              <w:pStyle w:val="Indent1abc0"/>
              <w:numPr>
                <w:ilvl w:val="0"/>
                <w:numId w:val="9"/>
              </w:numPr>
            </w:pPr>
            <w:r>
              <w:t xml:space="preserve">any memorial on the current view of the </w:t>
            </w:r>
            <w:r w:rsidR="00D73ED4">
              <w:t>CFR</w:t>
            </w:r>
            <w:r>
              <w:t xml:space="preserve"> which relates to an enactment referred to in</w:t>
            </w:r>
            <w:r w:rsidR="00CD054E">
              <w:t xml:space="preserve"> s 17(2) </w:t>
            </w:r>
            <w:r>
              <w:t>should be removed,</w:t>
            </w:r>
          </w:p>
          <w:p w:rsidR="00F764F7" w:rsidRDefault="00F764F7" w:rsidP="00BB521C">
            <w:pPr>
              <w:pStyle w:val="Indent1abc0"/>
            </w:pPr>
            <w:r>
              <w:t>the following memorial should be recorded on the historic view of that register:</w:t>
            </w:r>
          </w:p>
          <w:p w:rsidR="00F764F7" w:rsidRPr="00CD054E" w:rsidRDefault="00F764F7" w:rsidP="00481849">
            <w:pPr>
              <w:pStyle w:val="Memorial2cm"/>
            </w:pPr>
            <w:r w:rsidRPr="00CD054E">
              <w:t>'</w:t>
            </w:r>
            <w:r w:rsidR="00A03F36" w:rsidRPr="00CD054E">
              <w:t>[</w:t>
            </w:r>
            <w:r w:rsidR="00A03F36" w:rsidRPr="00CD054E">
              <w:rPr>
                <w:i/>
              </w:rPr>
              <w:t>instrument number</w:t>
            </w:r>
            <w:r w:rsidR="00A03F36" w:rsidRPr="00CD054E">
              <w:t>]</w:t>
            </w:r>
            <w:r w:rsidRPr="00CD054E">
              <w:t xml:space="preserve"> Certificate under</w:t>
            </w:r>
            <w:r w:rsidR="00CD054E" w:rsidRPr="00CD054E">
              <w:t xml:space="preserve"> section 18 of the </w:t>
            </w:r>
            <w:r w:rsidR="00CD054E" w:rsidRPr="00CD054E">
              <w:rPr>
                <w:bCs/>
              </w:rPr>
              <w:t>Tūhoe Claims Settlement Act 2014</w:t>
            </w:r>
            <w:r w:rsidRPr="00CD054E">
              <w:t xml:space="preserve"> cancelling </w:t>
            </w:r>
            <w:r w:rsidR="00A03F36" w:rsidRPr="00CD054E">
              <w:t>[</w:t>
            </w:r>
            <w:r w:rsidR="00A03F36" w:rsidRPr="00CD054E">
              <w:rPr>
                <w:i/>
              </w:rPr>
              <w:t>memorial identifier</w:t>
            </w:r>
            <w:r w:rsidR="00A03F36" w:rsidRPr="00CD054E">
              <w:t>]</w:t>
            </w:r>
            <w:r w:rsidRPr="00CD054E">
              <w:t xml:space="preserve"> </w:t>
            </w:r>
            <w:r w:rsidR="00A03F36" w:rsidRPr="00CD054E">
              <w:t>[</w:t>
            </w:r>
            <w:r w:rsidR="00A03F36" w:rsidRPr="00CD054E">
              <w:rPr>
                <w:i/>
              </w:rPr>
              <w:t>date and time</w:t>
            </w:r>
            <w:r w:rsidR="00A03F36" w:rsidRPr="00CD054E">
              <w:t>]</w:t>
            </w:r>
            <w:r w:rsidRPr="00CD054E">
              <w:t>',</w:t>
            </w:r>
          </w:p>
          <w:p w:rsidR="00F764F7" w:rsidRDefault="00F764F7" w:rsidP="00BB521C">
            <w:pPr>
              <w:pStyle w:val="Indent1abc0"/>
            </w:pPr>
            <w:r>
              <w:t>the Landonline registration code is</w:t>
            </w:r>
            <w:r w:rsidR="00CD054E">
              <w:t xml:space="preserve"> RRSM (see T06 2013 Technical Circular)</w:t>
            </w:r>
            <w:r>
              <w:t>, and</w:t>
            </w:r>
          </w:p>
          <w:p w:rsidR="00F764F7" w:rsidRDefault="00F764F7" w:rsidP="00BB521C">
            <w:pPr>
              <w:pStyle w:val="Indent1abc0"/>
            </w:pPr>
            <w:r>
              <w:t>the standard registration fee is payable.</w:t>
            </w:r>
          </w:p>
          <w:p w:rsidR="00F764F7" w:rsidRDefault="00F764F7" w:rsidP="00CD054E">
            <w:pPr>
              <w:pStyle w:val="Blocktextnote1"/>
            </w:pPr>
            <w:r w:rsidRPr="00481849">
              <w:rPr>
                <w:b/>
              </w:rPr>
              <w:t>Note</w:t>
            </w:r>
            <w:r>
              <w:t>:</w:t>
            </w:r>
            <w:r>
              <w:tab/>
              <w:t xml:space="preserve">If the existing memorial on the title refers to an Act in general, such as 'subject to the Crown Forest Assets Act 1989', the original notation remains on the </w:t>
            </w:r>
            <w:r w:rsidR="00D73ED4">
              <w:t>CFR</w:t>
            </w:r>
            <w:r>
              <w:t xml:space="preserve">, but it should be recorded on the </w:t>
            </w:r>
            <w:r w:rsidR="00D73ED4">
              <w:t>CFR</w:t>
            </w:r>
            <w:r>
              <w:t xml:space="preserve"> that 'Part 3 of the Crown Forest Assets Act 1989 (or any other relevant section mentioned in</w:t>
            </w:r>
            <w:r w:rsidR="00CD054E">
              <w:t xml:space="preserve"> s 17(2)</w:t>
            </w:r>
            <w:r>
              <w:t>) does not apply'.</w:t>
            </w:r>
          </w:p>
        </w:tc>
      </w:tr>
    </w:tbl>
    <w:p w:rsidR="00F764F7" w:rsidRDefault="00F764F7" w:rsidP="00BB521C">
      <w:pPr>
        <w:pStyle w:val="blockline"/>
      </w:pPr>
    </w:p>
    <w:p w:rsidR="00F764F7" w:rsidRDefault="00F764F7">
      <w:r>
        <w:br w:type="page"/>
      </w:r>
    </w:p>
    <w:p w:rsidR="00F764F7" w:rsidRDefault="00F764F7" w:rsidP="00CD054E">
      <w:pPr>
        <w:pStyle w:val="Heading1"/>
        <w:ind w:hanging="720"/>
      </w:pPr>
      <w:bookmarkStart w:id="18" w:name="_Toc397954622"/>
      <w:r w:rsidRPr="00F764F7">
        <w:lastRenderedPageBreak/>
        <w:t>Cultural redress properties</w:t>
      </w:r>
      <w:bookmarkEnd w:id="18"/>
      <w:r w:rsidRPr="00F764F7">
        <w:t xml:space="preserve"> </w:t>
      </w:r>
    </w:p>
    <w:p w:rsidR="0010779D" w:rsidRPr="0010779D" w:rsidRDefault="0010779D" w:rsidP="0010779D">
      <w:pPr>
        <w:pStyle w:val="blockline"/>
      </w:pPr>
    </w:p>
    <w:tbl>
      <w:tblPr>
        <w:tblW w:w="0" w:type="auto"/>
        <w:tblLayout w:type="fixed"/>
        <w:tblLook w:val="04A0" w:firstRow="1" w:lastRow="0" w:firstColumn="1" w:lastColumn="0" w:noHBand="0" w:noVBand="1"/>
      </w:tblPr>
      <w:tblGrid>
        <w:gridCol w:w="1951"/>
        <w:gridCol w:w="7938"/>
      </w:tblGrid>
      <w:tr w:rsidR="00F764F7" w:rsidTr="00BB521C">
        <w:tc>
          <w:tcPr>
            <w:tcW w:w="1951" w:type="dxa"/>
          </w:tcPr>
          <w:p w:rsidR="00F764F7" w:rsidRPr="00CD054E" w:rsidRDefault="00CD054E" w:rsidP="00BB521C">
            <w:pPr>
              <w:pStyle w:val="Heading2"/>
            </w:pPr>
            <w:bookmarkStart w:id="19" w:name="_Toc397954623"/>
            <w:r w:rsidRPr="00CD054E">
              <w:t>Properties to vest under s 27</w:t>
            </w:r>
            <w:bookmarkEnd w:id="19"/>
          </w:p>
        </w:tc>
        <w:tc>
          <w:tcPr>
            <w:tcW w:w="7938" w:type="dxa"/>
          </w:tcPr>
          <w:p w:rsidR="00F764F7" w:rsidRDefault="004C3805" w:rsidP="00CD054E">
            <w:pPr>
              <w:pStyle w:val="BlockText"/>
            </w:pPr>
            <w:r w:rsidRPr="004C3805">
              <w:t xml:space="preserve">The </w:t>
            </w:r>
            <w:r w:rsidR="00CD054E">
              <w:t xml:space="preserve">cultural redress </w:t>
            </w:r>
            <w:r w:rsidRPr="004C3805">
              <w:t>properties set out in</w:t>
            </w:r>
            <w:r w:rsidR="004140F0">
              <w:t xml:space="preserve"> Schedule</w:t>
            </w:r>
            <w:r w:rsidR="00CD054E">
              <w:t xml:space="preserve"> 2</w:t>
            </w:r>
            <w:r w:rsidR="004140F0">
              <w:t xml:space="preserve"> of the Act </w:t>
            </w:r>
            <w:r w:rsidRPr="004C3805">
              <w:t>vest in</w:t>
            </w:r>
            <w:r w:rsidR="00CD054E">
              <w:t xml:space="preserve"> trustees. Schedule 2 also shows the legal descriptions and interests affecting the cultural redress land to vest in the trustees.</w:t>
            </w:r>
            <w:r w:rsidRPr="004C3805">
              <w:t xml:space="preserve"> </w:t>
            </w:r>
          </w:p>
        </w:tc>
      </w:tr>
    </w:tbl>
    <w:p w:rsidR="00F764F7" w:rsidRDefault="00F764F7" w:rsidP="00BB521C">
      <w:pPr>
        <w:pStyle w:val="blockline"/>
      </w:pPr>
    </w:p>
    <w:tbl>
      <w:tblPr>
        <w:tblW w:w="9889" w:type="dxa"/>
        <w:tblLayout w:type="fixed"/>
        <w:tblLook w:val="04A0" w:firstRow="1" w:lastRow="0" w:firstColumn="1" w:lastColumn="0" w:noHBand="0" w:noVBand="1"/>
      </w:tblPr>
      <w:tblGrid>
        <w:gridCol w:w="1951"/>
        <w:gridCol w:w="7938"/>
      </w:tblGrid>
      <w:tr w:rsidR="00CD054E" w:rsidTr="00155655">
        <w:tc>
          <w:tcPr>
            <w:tcW w:w="1951" w:type="dxa"/>
          </w:tcPr>
          <w:p w:rsidR="00CD054E" w:rsidRDefault="00CD054E" w:rsidP="0010779D">
            <w:pPr>
              <w:pStyle w:val="Heading2"/>
            </w:pPr>
            <w:bookmarkStart w:id="20" w:name="_Toc397954624"/>
            <w:r>
              <w:t>Trigger – receipt of written application under s 28(3)</w:t>
            </w:r>
            <w:bookmarkEnd w:id="20"/>
          </w:p>
        </w:tc>
        <w:tc>
          <w:tcPr>
            <w:tcW w:w="7938" w:type="dxa"/>
          </w:tcPr>
          <w:p w:rsidR="00CD054E" w:rsidRPr="00FC2622" w:rsidRDefault="00CD054E" w:rsidP="00FC2622">
            <w:pPr>
              <w:pStyle w:val="Indent1abc0"/>
              <w:numPr>
                <w:ilvl w:val="0"/>
                <w:numId w:val="37"/>
              </w:numPr>
            </w:pPr>
            <w:r w:rsidRPr="00FC2622">
              <w:t>Receipt of a written application under s 28(3) by an authorised person to register the trustees as proprietors of the fee simple estate.</w:t>
            </w:r>
          </w:p>
          <w:p w:rsidR="00CD054E" w:rsidRPr="00FC2622" w:rsidRDefault="00CD054E" w:rsidP="00FC2622">
            <w:pPr>
              <w:pStyle w:val="Indent1abc0"/>
            </w:pPr>
            <w:r w:rsidRPr="00FC2622">
              <w:t>An authorised person is an authorised person defined in s 28(8) of the Act</w:t>
            </w:r>
            <w:r w:rsidR="00FC2622" w:rsidRPr="00FC2622">
              <w:t xml:space="preserve"> </w:t>
            </w:r>
            <w:r w:rsidR="00155655" w:rsidRPr="00FC2622">
              <w:t>as</w:t>
            </w:r>
            <w:r w:rsidR="00FC2622">
              <w:t xml:space="preserve"> the:</w:t>
            </w:r>
          </w:p>
          <w:p w:rsidR="00155655" w:rsidRPr="00FC2622" w:rsidRDefault="00FC2622" w:rsidP="00FC2622">
            <w:pPr>
              <w:pStyle w:val="indent2iiiiii"/>
            </w:pPr>
            <w:r>
              <w:t xml:space="preserve">Director - </w:t>
            </w:r>
            <w:r w:rsidR="00155655" w:rsidRPr="00FC2622">
              <w:t>General of Conservation in respect of the land known as Onini and Te Tii.</w:t>
            </w:r>
          </w:p>
          <w:p w:rsidR="00155655" w:rsidRDefault="00155655" w:rsidP="00FC2622">
            <w:pPr>
              <w:pStyle w:val="indent2iiiiii"/>
            </w:pPr>
            <w:r w:rsidRPr="00FC2622">
              <w:t>Secretary of Justice in respect of all other properties</w:t>
            </w:r>
          </w:p>
        </w:tc>
      </w:tr>
    </w:tbl>
    <w:p w:rsidR="00CD054E" w:rsidRDefault="00CD054E" w:rsidP="0010779D">
      <w:pPr>
        <w:pStyle w:val="blockline"/>
      </w:pPr>
    </w:p>
    <w:tbl>
      <w:tblPr>
        <w:tblW w:w="0" w:type="auto"/>
        <w:tblLayout w:type="fixed"/>
        <w:tblLook w:val="04A0" w:firstRow="1" w:lastRow="0" w:firstColumn="1" w:lastColumn="0" w:noHBand="0" w:noVBand="1"/>
      </w:tblPr>
      <w:tblGrid>
        <w:gridCol w:w="1951"/>
        <w:gridCol w:w="7938"/>
      </w:tblGrid>
      <w:tr w:rsidR="00CD054E" w:rsidTr="0010779D">
        <w:tc>
          <w:tcPr>
            <w:tcW w:w="1951" w:type="dxa"/>
          </w:tcPr>
          <w:p w:rsidR="00CD054E" w:rsidRDefault="00CD054E" w:rsidP="0010779D">
            <w:pPr>
              <w:pStyle w:val="Heading2"/>
            </w:pPr>
            <w:bookmarkStart w:id="21" w:name="_Toc397954625"/>
            <w:r>
              <w:t>Action – registration of trustees</w:t>
            </w:r>
            <w:bookmarkEnd w:id="21"/>
          </w:p>
        </w:tc>
        <w:tc>
          <w:tcPr>
            <w:tcW w:w="7938" w:type="dxa"/>
          </w:tcPr>
          <w:p w:rsidR="0058090D" w:rsidRDefault="0058090D" w:rsidP="0058090D">
            <w:pPr>
              <w:pStyle w:val="Indent1abc0"/>
              <w:numPr>
                <w:ilvl w:val="0"/>
                <w:numId w:val="0"/>
              </w:numPr>
              <w:tabs>
                <w:tab w:val="left" w:pos="0"/>
              </w:tabs>
            </w:pPr>
            <w:r>
              <w:t xml:space="preserve">When a s 28(3) certificate is presented for registration: </w:t>
            </w:r>
          </w:p>
          <w:p w:rsidR="00CD054E" w:rsidRDefault="00B11154" w:rsidP="004E76D8">
            <w:pPr>
              <w:pStyle w:val="Indent1abc0"/>
              <w:numPr>
                <w:ilvl w:val="0"/>
                <w:numId w:val="18"/>
              </w:numPr>
            </w:pPr>
            <w:r>
              <w:t xml:space="preserve">If a cultural redress property is all of the land contained in a </w:t>
            </w:r>
            <w:r w:rsidR="00D73ED4">
              <w:t>CFR</w:t>
            </w:r>
            <w:r>
              <w:t>, the RGL must:</w:t>
            </w:r>
          </w:p>
          <w:p w:rsidR="00B11154" w:rsidRDefault="00B11154" w:rsidP="00B11154">
            <w:pPr>
              <w:pStyle w:val="indent2iiiiii"/>
            </w:pPr>
            <w:r>
              <w:t>register the trustees as the proprietors of the fee simple, and</w:t>
            </w:r>
          </w:p>
          <w:p w:rsidR="00B11154" w:rsidRDefault="00B11154" w:rsidP="00B11154">
            <w:pPr>
              <w:pStyle w:val="indent2iiiiii"/>
            </w:pPr>
            <w:r>
              <w:t>make any entry and do all things necessary to give effect to Part 2 subpart 1 of the Act and Part 4D of the Deed of Settlement (s 28(3)(</w:t>
            </w:r>
            <w:r w:rsidR="00622A67">
              <w:t>b</w:t>
            </w:r>
            <w:r>
              <w:t>)).</w:t>
            </w:r>
          </w:p>
          <w:p w:rsidR="002076E2" w:rsidRDefault="002076E2" w:rsidP="00FC2622">
            <w:pPr>
              <w:pStyle w:val="indent2iiiiii"/>
              <w:numPr>
                <w:ilvl w:val="0"/>
                <w:numId w:val="0"/>
              </w:numPr>
              <w:tabs>
                <w:tab w:val="left" w:pos="1451"/>
              </w:tabs>
              <w:ind w:left="1451" w:hanging="850"/>
            </w:pPr>
            <w:r w:rsidRPr="002076E2">
              <w:rPr>
                <w:b/>
              </w:rPr>
              <w:t>Note</w:t>
            </w:r>
            <w:r w:rsidR="00FC2622">
              <w:rPr>
                <w:b/>
              </w:rPr>
              <w:t>:</w:t>
            </w:r>
            <w:r w:rsidR="00FC2622">
              <w:tab/>
            </w:r>
            <w:r>
              <w:t>Part 4D of the deed of settlement relates to the vesting of cultural redress land and other related matters that are covered in the Act. There is nothing in Part 4D that requires the RGL to do anything more than is required under the Act</w:t>
            </w:r>
          </w:p>
          <w:p w:rsidR="00B11154" w:rsidRDefault="00B11154" w:rsidP="00B11154">
            <w:pPr>
              <w:pStyle w:val="Indent1abc0"/>
            </w:pPr>
            <w:r>
              <w:t xml:space="preserve">If the cultural redress property is not all of the land in a </w:t>
            </w:r>
            <w:r w:rsidR="00D73ED4">
              <w:t>CFR</w:t>
            </w:r>
            <w:r>
              <w:t xml:space="preserve">, or there is no </w:t>
            </w:r>
            <w:r w:rsidR="00D73ED4">
              <w:t>CFR</w:t>
            </w:r>
            <w:r>
              <w:t xml:space="preserve"> for all or part of the property, the RGL must:</w:t>
            </w:r>
          </w:p>
          <w:p w:rsidR="00B11154" w:rsidRDefault="00B11154" w:rsidP="00B11154">
            <w:pPr>
              <w:pStyle w:val="indent2iiiiii"/>
            </w:pPr>
            <w:r>
              <w:t xml:space="preserve">create a </w:t>
            </w:r>
            <w:r w:rsidR="00D73ED4">
              <w:t>CFR</w:t>
            </w:r>
            <w:r>
              <w:t xml:space="preserve"> in the name of the Trustees, and </w:t>
            </w:r>
          </w:p>
          <w:p w:rsidR="00B11154" w:rsidRDefault="00B11154" w:rsidP="00B11154">
            <w:pPr>
              <w:pStyle w:val="indent2iiiiii"/>
            </w:pPr>
            <w:r>
              <w:t>enter any encumbrances or interests described in the application (s 28(5)).</w:t>
            </w:r>
          </w:p>
          <w:p w:rsidR="006672E7" w:rsidRDefault="006672E7" w:rsidP="006672E7">
            <w:pPr>
              <w:pStyle w:val="continuedonnextpage"/>
              <w:ind w:left="0"/>
            </w:pPr>
            <w:r>
              <w:t>continued on next page</w:t>
            </w:r>
          </w:p>
          <w:p w:rsidR="006672E7" w:rsidRDefault="006672E7" w:rsidP="006672E7">
            <w:pPr>
              <w:pStyle w:val="Maptitlecontinued2"/>
              <w:rPr>
                <w:rStyle w:val="MaptitlecontinuedChar"/>
              </w:rPr>
            </w:pPr>
            <w:r>
              <w:rPr>
                <w:rStyle w:val="MaptitlecontinuedChar"/>
              </w:rPr>
              <w:br w:type="page"/>
            </w:r>
          </w:p>
          <w:p w:rsidR="006672E7" w:rsidRDefault="006672E7" w:rsidP="006672E7">
            <w:pPr>
              <w:pStyle w:val="Maptitlecontinued2"/>
              <w:rPr>
                <w:rStyle w:val="MaptitlecontinuedChar"/>
              </w:rPr>
            </w:pPr>
          </w:p>
          <w:p w:rsidR="006672E7" w:rsidRDefault="006672E7" w:rsidP="006672E7">
            <w:pPr>
              <w:pStyle w:val="Maptitlecontinued2"/>
              <w:rPr>
                <w:rStyle w:val="MaptitlecontinuedChar"/>
              </w:rPr>
            </w:pPr>
          </w:p>
          <w:p w:rsidR="006672E7" w:rsidRPr="00C82F0F" w:rsidRDefault="006672E7" w:rsidP="006672E7">
            <w:pPr>
              <w:pStyle w:val="Maptitlecontinued2"/>
              <w:rPr>
                <w:rStyle w:val="Maptitlecontinued2Char"/>
              </w:rPr>
            </w:pP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6672E7" w:rsidRDefault="006672E7" w:rsidP="006672E7">
            <w:pPr>
              <w:pStyle w:val="blockline"/>
              <w:ind w:left="0"/>
            </w:pPr>
          </w:p>
          <w:p w:rsidR="00B11154" w:rsidRDefault="00B11154" w:rsidP="00B11154">
            <w:pPr>
              <w:pStyle w:val="Indent1abc0"/>
            </w:pPr>
            <w:r>
              <w:t xml:space="preserve">The following must be recorded: </w:t>
            </w:r>
          </w:p>
          <w:p w:rsidR="00B11154" w:rsidRDefault="00B11154" w:rsidP="00B11154">
            <w:pPr>
              <w:pStyle w:val="indent2iiiiii"/>
            </w:pPr>
            <w:r>
              <w:t xml:space="preserve">on the </w:t>
            </w:r>
            <w:r w:rsidR="00D73ED4">
              <w:t>CFR</w:t>
            </w:r>
            <w:r>
              <w:t xml:space="preserve"> for Te Ti</w:t>
            </w:r>
            <w:r w:rsidR="00366942">
              <w:t>i</w:t>
            </w:r>
            <w:r>
              <w:t>:</w:t>
            </w:r>
          </w:p>
          <w:p w:rsidR="00B11154" w:rsidRDefault="00B11154" w:rsidP="00B11154">
            <w:pPr>
              <w:pStyle w:val="Indent3ABC"/>
            </w:pPr>
            <w:r>
              <w:t>'subject to Part 4A of the Conservation Act 1987 but section 24 of that Act does not apply',</w:t>
            </w:r>
          </w:p>
          <w:p w:rsidR="00B11154" w:rsidRDefault="00B11154" w:rsidP="00B11154">
            <w:pPr>
              <w:pStyle w:val="Indent3ABC"/>
            </w:pPr>
            <w:r>
              <w:t>'subject to section 11 of the Crown Minerals Act 1991',</w:t>
            </w:r>
          </w:p>
          <w:p w:rsidR="00B11154" w:rsidRPr="00B11154" w:rsidRDefault="00B11154" w:rsidP="00B11154">
            <w:pPr>
              <w:pStyle w:val="Indent3ABC"/>
            </w:pPr>
            <w:r>
              <w:t xml:space="preserve">'subject to section 29(3) and 33 of the </w:t>
            </w:r>
            <w:r w:rsidRPr="009E551C">
              <w:rPr>
                <w:bCs/>
              </w:rPr>
              <w:t>Tūhoe</w:t>
            </w:r>
            <w:r>
              <w:rPr>
                <w:bCs/>
              </w:rPr>
              <w:t xml:space="preserve"> Claims Settlement Act 2014'.</w:t>
            </w:r>
          </w:p>
          <w:p w:rsidR="00622A67" w:rsidRDefault="00B11154" w:rsidP="00622A67">
            <w:pPr>
              <w:pStyle w:val="indent2iiiiii"/>
              <w:numPr>
                <w:ilvl w:val="0"/>
                <w:numId w:val="0"/>
              </w:numPr>
              <w:ind w:left="884" w:hanging="884"/>
              <w:rPr>
                <w:bCs/>
              </w:rPr>
            </w:pPr>
            <w:r w:rsidRPr="00B11154">
              <w:rPr>
                <w:b/>
                <w:bCs/>
              </w:rPr>
              <w:t>Note</w:t>
            </w:r>
            <w:r>
              <w:rPr>
                <w:b/>
                <w:bCs/>
              </w:rPr>
              <w:t>:</w:t>
            </w:r>
            <w:r>
              <w:rPr>
                <w:b/>
                <w:bCs/>
              </w:rPr>
              <w:tab/>
            </w:r>
            <w:r>
              <w:rPr>
                <w:bCs/>
              </w:rPr>
              <w:t>Section 33 prohibits registration ex</w:t>
            </w:r>
            <w:r w:rsidR="008E7FF7">
              <w:rPr>
                <w:bCs/>
              </w:rPr>
              <w:t xml:space="preserve">cept in accordance with ss 34 </w:t>
            </w:r>
            <w:r>
              <w:rPr>
                <w:bCs/>
              </w:rPr>
              <w:t>or 35 of the Act. A warnin</w:t>
            </w:r>
            <w:r w:rsidR="008E7FF7">
              <w:rPr>
                <w:bCs/>
              </w:rPr>
              <w:t xml:space="preserve">g flag should be created in </w:t>
            </w:r>
            <w:r>
              <w:rPr>
                <w:bCs/>
              </w:rPr>
              <w:t xml:space="preserve">Landonline to prevent registration </w:t>
            </w:r>
          </w:p>
          <w:p w:rsidR="00B11154" w:rsidRDefault="00B11154" w:rsidP="00B11154">
            <w:pPr>
              <w:pStyle w:val="indent2iiiiii"/>
            </w:pPr>
            <w:r>
              <w:t>for any other cultural redress property:</w:t>
            </w:r>
          </w:p>
          <w:p w:rsidR="00B11154" w:rsidRDefault="00B11154" w:rsidP="00B11154">
            <w:pPr>
              <w:pStyle w:val="Indent3ABC"/>
            </w:pPr>
            <w:r>
              <w:t>'subject to Part 4A of the Conservation Act 1987'.</w:t>
            </w:r>
          </w:p>
          <w:p w:rsidR="00622A67" w:rsidRPr="00B11154" w:rsidRDefault="00622A67" w:rsidP="00B11154">
            <w:pPr>
              <w:pStyle w:val="Indent3ABC"/>
            </w:pPr>
            <w:r>
              <w:t>'subject to section 11 of the Crown Minerals Act 1991'</w:t>
            </w:r>
          </w:p>
        </w:tc>
      </w:tr>
      <w:tr w:rsidR="00B11154" w:rsidTr="0010779D">
        <w:tc>
          <w:tcPr>
            <w:tcW w:w="1951" w:type="dxa"/>
          </w:tcPr>
          <w:p w:rsidR="00B11154" w:rsidRDefault="00B11154" w:rsidP="0010779D">
            <w:pPr>
              <w:pStyle w:val="Heading2"/>
            </w:pPr>
          </w:p>
        </w:tc>
        <w:tc>
          <w:tcPr>
            <w:tcW w:w="7938" w:type="dxa"/>
          </w:tcPr>
          <w:p w:rsidR="00B11154" w:rsidRDefault="00B11154" w:rsidP="00B11154">
            <w:pPr>
              <w:pStyle w:val="Indent1abc0"/>
            </w:pPr>
            <w:r>
              <w:t xml:space="preserve">Creation of the above </w:t>
            </w:r>
            <w:r w:rsidR="00D73ED4">
              <w:t>CFR</w:t>
            </w:r>
            <w:r>
              <w:t xml:space="preserve"> is subject to completion of any necessary survey.</w:t>
            </w:r>
          </w:p>
          <w:p w:rsidR="00B11154" w:rsidRDefault="00B11154" w:rsidP="00B11154">
            <w:pPr>
              <w:pStyle w:val="Indent1abc0"/>
            </w:pPr>
            <w:r>
              <w:t>The standard registration fee is payable.</w:t>
            </w:r>
          </w:p>
          <w:p w:rsidR="00B11154" w:rsidRPr="00B11154" w:rsidRDefault="00B11154" w:rsidP="008E7FF7">
            <w:pPr>
              <w:pStyle w:val="Indent1abc0"/>
              <w:numPr>
                <w:ilvl w:val="0"/>
                <w:numId w:val="0"/>
              </w:numPr>
              <w:ind w:left="884" w:hanging="850"/>
            </w:pPr>
            <w:r>
              <w:rPr>
                <w:b/>
              </w:rPr>
              <w:t>Note:</w:t>
            </w:r>
            <w:r>
              <w:rPr>
                <w:b/>
              </w:rPr>
              <w:tab/>
            </w:r>
            <w:r>
              <w:t>Any resumptive memorials alread</w:t>
            </w:r>
            <w:r w:rsidR="008E7FF7">
              <w:t xml:space="preserve">y noted on a </w:t>
            </w:r>
            <w:r w:rsidR="00D73ED4">
              <w:t>CFR</w:t>
            </w:r>
            <w:r w:rsidR="008E7FF7">
              <w:t xml:space="preserve"> </w:t>
            </w:r>
            <w:r>
              <w:t xml:space="preserve">must be brought down onto the </w:t>
            </w:r>
            <w:r w:rsidR="00D73ED4">
              <w:t>CFR</w:t>
            </w:r>
            <w:r>
              <w:t>s created for the relevant entity or trustees. They cannot be noted as 'cancelled' until a certificate by the Chief Executive authorising the removal of the memorials is lodged for registration.</w:t>
            </w:r>
          </w:p>
        </w:tc>
      </w:tr>
    </w:tbl>
    <w:p w:rsidR="00CD054E" w:rsidRDefault="00CD054E" w:rsidP="0010779D">
      <w:pPr>
        <w:pStyle w:val="blockline"/>
      </w:pPr>
    </w:p>
    <w:tbl>
      <w:tblPr>
        <w:tblW w:w="0" w:type="auto"/>
        <w:tblLayout w:type="fixed"/>
        <w:tblLook w:val="04A0" w:firstRow="1" w:lastRow="0" w:firstColumn="1" w:lastColumn="0" w:noHBand="0" w:noVBand="1"/>
      </w:tblPr>
      <w:tblGrid>
        <w:gridCol w:w="1951"/>
        <w:gridCol w:w="7938"/>
      </w:tblGrid>
      <w:tr w:rsidR="00D02B9C" w:rsidTr="00D07226">
        <w:tc>
          <w:tcPr>
            <w:tcW w:w="1951" w:type="dxa"/>
          </w:tcPr>
          <w:p w:rsidR="00D02B9C" w:rsidRDefault="00D02B9C" w:rsidP="00D07226">
            <w:pPr>
              <w:pStyle w:val="Heading2"/>
            </w:pPr>
            <w:bookmarkStart w:id="22" w:name="_Toc397954626"/>
            <w:r>
              <w:t>Statutory exemptions under s 31</w:t>
            </w:r>
            <w:bookmarkEnd w:id="22"/>
          </w:p>
        </w:tc>
        <w:tc>
          <w:tcPr>
            <w:tcW w:w="7938" w:type="dxa"/>
          </w:tcPr>
          <w:p w:rsidR="00D02B9C" w:rsidRDefault="00557392" w:rsidP="00D07226">
            <w:pPr>
              <w:pStyle w:val="BlockText"/>
            </w:pPr>
            <w:r>
              <w:t>The vesting of c</w:t>
            </w:r>
            <w:r w:rsidR="00D02B9C">
              <w:t>ultural redress properties</w:t>
            </w:r>
            <w:r>
              <w:t xml:space="preserve"> or creation of rights of way under the Act</w:t>
            </w:r>
            <w:r w:rsidR="00D02B9C">
              <w:t xml:space="preserve"> are not subject to:</w:t>
            </w:r>
          </w:p>
          <w:p w:rsidR="00D02B9C" w:rsidRDefault="00D02B9C" w:rsidP="004E76D8">
            <w:pPr>
              <w:pStyle w:val="Indent1abc0"/>
              <w:numPr>
                <w:ilvl w:val="0"/>
                <w:numId w:val="19"/>
              </w:numPr>
            </w:pPr>
            <w:r>
              <w:t>the subdivision requirements of the Resource Management Act 1991, or</w:t>
            </w:r>
          </w:p>
          <w:p w:rsidR="00D02B9C" w:rsidRDefault="00D02B9C" w:rsidP="004E76D8">
            <w:pPr>
              <w:pStyle w:val="Indent1abc0"/>
              <w:numPr>
                <w:ilvl w:val="0"/>
                <w:numId w:val="19"/>
              </w:numPr>
            </w:pPr>
            <w:r>
              <w:t>the Council’s requirements for consent under s 348 of the Local Government Act 1974.</w:t>
            </w:r>
          </w:p>
        </w:tc>
      </w:tr>
    </w:tbl>
    <w:p w:rsidR="006672E7" w:rsidRDefault="006672E7" w:rsidP="006672E7">
      <w:pPr>
        <w:pStyle w:val="continuedonnextpage"/>
      </w:pPr>
      <w:r>
        <w:t>continued on next page</w:t>
      </w:r>
    </w:p>
    <w:p w:rsidR="006672E7" w:rsidRPr="00C82F0F" w:rsidRDefault="006672E7" w:rsidP="006672E7">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D02B9C" w:rsidTr="006672E7">
        <w:tc>
          <w:tcPr>
            <w:tcW w:w="1951" w:type="dxa"/>
          </w:tcPr>
          <w:p w:rsidR="00D02B9C" w:rsidRDefault="00D02B9C" w:rsidP="00D07226">
            <w:pPr>
              <w:pStyle w:val="Heading2"/>
            </w:pPr>
            <w:bookmarkStart w:id="23" w:name="_Toc397954627"/>
            <w:r>
              <w:t>Action – vestings subject to encumbrances under s 27</w:t>
            </w:r>
            <w:bookmarkEnd w:id="23"/>
          </w:p>
        </w:tc>
        <w:tc>
          <w:tcPr>
            <w:tcW w:w="7938" w:type="dxa"/>
          </w:tcPr>
          <w:p w:rsidR="00D02B9C" w:rsidRDefault="00D02B9C" w:rsidP="004E76D8">
            <w:pPr>
              <w:pStyle w:val="Indent1abc0"/>
              <w:numPr>
                <w:ilvl w:val="0"/>
                <w:numId w:val="20"/>
              </w:numPr>
            </w:pPr>
            <w:r>
              <w:t xml:space="preserve">The cultural redress properties are vested subject to the encumbrances set out in the third column in Schedule 2 of the </w:t>
            </w:r>
            <w:r w:rsidR="00BF57DB">
              <w:t>Act</w:t>
            </w:r>
            <w:r>
              <w:t>. The encumbrances may include unregistered instruments.</w:t>
            </w:r>
          </w:p>
          <w:p w:rsidR="00D02B9C" w:rsidRDefault="00D02B9C" w:rsidP="004E76D8">
            <w:pPr>
              <w:pStyle w:val="Indent1abc0"/>
              <w:numPr>
                <w:ilvl w:val="0"/>
                <w:numId w:val="20"/>
              </w:numPr>
            </w:pPr>
            <w:r>
              <w:t xml:space="preserve">Only the encumbrances referred to in the application are required to be entered on the </w:t>
            </w:r>
            <w:r w:rsidR="00D73ED4">
              <w:t>CFR</w:t>
            </w:r>
            <w:r>
              <w:t>.</w:t>
            </w:r>
          </w:p>
        </w:tc>
      </w:tr>
    </w:tbl>
    <w:p w:rsidR="001F1924" w:rsidRDefault="001F1924" w:rsidP="00155655">
      <w:pPr>
        <w:pStyle w:val="blockline"/>
      </w:pPr>
    </w:p>
    <w:tbl>
      <w:tblPr>
        <w:tblW w:w="9889" w:type="dxa"/>
        <w:tblLayout w:type="fixed"/>
        <w:tblLook w:val="04A0" w:firstRow="1" w:lastRow="0" w:firstColumn="1" w:lastColumn="0" w:noHBand="0" w:noVBand="1"/>
      </w:tblPr>
      <w:tblGrid>
        <w:gridCol w:w="1951"/>
        <w:gridCol w:w="7938"/>
      </w:tblGrid>
      <w:tr w:rsidR="00D02B9C" w:rsidTr="001F1924">
        <w:tc>
          <w:tcPr>
            <w:tcW w:w="1951" w:type="dxa"/>
          </w:tcPr>
          <w:p w:rsidR="00D02B9C" w:rsidRDefault="00D02B9C" w:rsidP="00D07226">
            <w:pPr>
              <w:pStyle w:val="Heading2"/>
            </w:pPr>
            <w:bookmarkStart w:id="24" w:name="_Toc397954628"/>
            <w:r>
              <w:t>Action – revocation and reconferring of reserve status</w:t>
            </w:r>
            <w:bookmarkEnd w:id="24"/>
          </w:p>
        </w:tc>
        <w:tc>
          <w:tcPr>
            <w:tcW w:w="7938" w:type="dxa"/>
          </w:tcPr>
          <w:p w:rsidR="00D02B9C" w:rsidRDefault="00D02B9C" w:rsidP="00D07226">
            <w:pPr>
              <w:pStyle w:val="BlockText"/>
            </w:pPr>
            <w:r>
              <w:t>The reserve status of the following sites is revoked and/or new reserve status or no reserve status conferred.</w:t>
            </w:r>
          </w:p>
          <w:tbl>
            <w:tblPr>
              <w:tblStyle w:val="TableGrid"/>
              <w:tblW w:w="0" w:type="auto"/>
              <w:tblLayout w:type="fixed"/>
              <w:tblLook w:val="04A0" w:firstRow="1" w:lastRow="0" w:firstColumn="1" w:lastColumn="0" w:noHBand="0" w:noVBand="1"/>
            </w:tblPr>
            <w:tblGrid>
              <w:gridCol w:w="1163"/>
              <w:gridCol w:w="1417"/>
              <w:gridCol w:w="993"/>
              <w:gridCol w:w="992"/>
              <w:gridCol w:w="2126"/>
              <w:gridCol w:w="1016"/>
            </w:tblGrid>
            <w:tr w:rsidR="00D02B9C" w:rsidRPr="00D02B9C" w:rsidTr="00D02B9C">
              <w:tc>
                <w:tcPr>
                  <w:tcW w:w="1163" w:type="dxa"/>
                  <w:vAlign w:val="center"/>
                </w:tcPr>
                <w:p w:rsidR="00D02B9C" w:rsidRPr="00D02B9C" w:rsidRDefault="00D02B9C" w:rsidP="00D02B9C">
                  <w:pPr>
                    <w:pStyle w:val="Tableheading"/>
                    <w:rPr>
                      <w:sz w:val="18"/>
                      <w:szCs w:val="18"/>
                    </w:rPr>
                  </w:pPr>
                  <w:r w:rsidRPr="00D02B9C">
                    <w:rPr>
                      <w:sz w:val="18"/>
                      <w:szCs w:val="18"/>
                    </w:rPr>
                    <w:t>Property</w:t>
                  </w:r>
                </w:p>
              </w:tc>
              <w:tc>
                <w:tcPr>
                  <w:tcW w:w="1417" w:type="dxa"/>
                  <w:vAlign w:val="center"/>
                </w:tcPr>
                <w:p w:rsidR="00D02B9C" w:rsidRPr="00D02B9C" w:rsidRDefault="00D02B9C" w:rsidP="00D02B9C">
                  <w:pPr>
                    <w:pStyle w:val="Tableheading"/>
                    <w:rPr>
                      <w:sz w:val="18"/>
                      <w:szCs w:val="18"/>
                    </w:rPr>
                  </w:pPr>
                  <w:r w:rsidRPr="00D02B9C">
                    <w:rPr>
                      <w:sz w:val="18"/>
                      <w:szCs w:val="18"/>
                    </w:rPr>
                    <w:t>Revoked status</w:t>
                  </w:r>
                </w:p>
              </w:tc>
              <w:tc>
                <w:tcPr>
                  <w:tcW w:w="993" w:type="dxa"/>
                  <w:vAlign w:val="center"/>
                </w:tcPr>
                <w:p w:rsidR="00D02B9C" w:rsidRPr="00D02B9C" w:rsidRDefault="00D02B9C" w:rsidP="00D02B9C">
                  <w:pPr>
                    <w:pStyle w:val="Tableheading"/>
                    <w:rPr>
                      <w:sz w:val="18"/>
                      <w:szCs w:val="18"/>
                    </w:rPr>
                  </w:pPr>
                  <w:r w:rsidRPr="00D02B9C">
                    <w:rPr>
                      <w:sz w:val="18"/>
                      <w:szCs w:val="18"/>
                    </w:rPr>
                    <w:t>Section</w:t>
                  </w:r>
                </w:p>
              </w:tc>
              <w:tc>
                <w:tcPr>
                  <w:tcW w:w="992" w:type="dxa"/>
                  <w:vAlign w:val="center"/>
                </w:tcPr>
                <w:p w:rsidR="00D02B9C" w:rsidRPr="00D02B9C" w:rsidRDefault="00D02B9C" w:rsidP="00D02B9C">
                  <w:pPr>
                    <w:pStyle w:val="Tableheading"/>
                    <w:rPr>
                      <w:sz w:val="18"/>
                      <w:szCs w:val="18"/>
                    </w:rPr>
                  </w:pPr>
                  <w:r w:rsidRPr="00D02B9C">
                    <w:rPr>
                      <w:sz w:val="18"/>
                      <w:szCs w:val="18"/>
                    </w:rPr>
                    <w:t>Estate</w:t>
                  </w:r>
                </w:p>
              </w:tc>
              <w:tc>
                <w:tcPr>
                  <w:tcW w:w="2126" w:type="dxa"/>
                  <w:vAlign w:val="center"/>
                </w:tcPr>
                <w:p w:rsidR="00D02B9C" w:rsidRPr="00D02B9C" w:rsidRDefault="00D02B9C" w:rsidP="00D02B9C">
                  <w:pPr>
                    <w:pStyle w:val="Tableheading"/>
                    <w:rPr>
                      <w:sz w:val="18"/>
                      <w:szCs w:val="18"/>
                    </w:rPr>
                  </w:pPr>
                  <w:r w:rsidRPr="00D02B9C">
                    <w:rPr>
                      <w:sz w:val="18"/>
                      <w:szCs w:val="18"/>
                    </w:rPr>
                    <w:t>New status/purpose</w:t>
                  </w:r>
                </w:p>
              </w:tc>
              <w:tc>
                <w:tcPr>
                  <w:tcW w:w="1016" w:type="dxa"/>
                  <w:vAlign w:val="center"/>
                </w:tcPr>
                <w:p w:rsidR="00D02B9C" w:rsidRPr="00D02B9C" w:rsidRDefault="00D02B9C" w:rsidP="00D02B9C">
                  <w:pPr>
                    <w:pStyle w:val="Tableheading"/>
                    <w:rPr>
                      <w:sz w:val="18"/>
                      <w:szCs w:val="18"/>
                    </w:rPr>
                  </w:pPr>
                  <w:r w:rsidRPr="00D02B9C">
                    <w:rPr>
                      <w:sz w:val="18"/>
                      <w:szCs w:val="18"/>
                    </w:rPr>
                    <w:t>Section</w:t>
                  </w:r>
                </w:p>
              </w:tc>
            </w:tr>
            <w:tr w:rsidR="00D02B9C" w:rsidRPr="00D02B9C" w:rsidTr="00D02B9C">
              <w:tc>
                <w:tcPr>
                  <w:tcW w:w="1163" w:type="dxa"/>
                  <w:vAlign w:val="center"/>
                </w:tcPr>
                <w:p w:rsidR="00D02B9C" w:rsidRPr="00D02B9C" w:rsidRDefault="00D02B9C" w:rsidP="00EB5A7E">
                  <w:pPr>
                    <w:pStyle w:val="BlockText"/>
                    <w:spacing w:before="120" w:after="120"/>
                    <w:jc w:val="left"/>
                    <w:rPr>
                      <w:sz w:val="18"/>
                      <w:szCs w:val="18"/>
                    </w:rPr>
                  </w:pPr>
                  <w:r w:rsidRPr="00D02B9C">
                    <w:rPr>
                      <w:sz w:val="18"/>
                      <w:szCs w:val="18"/>
                    </w:rPr>
                    <w:t>Onini</w:t>
                  </w:r>
                </w:p>
              </w:tc>
              <w:tc>
                <w:tcPr>
                  <w:tcW w:w="1417" w:type="dxa"/>
                  <w:vAlign w:val="center"/>
                </w:tcPr>
                <w:p w:rsidR="00D02B9C" w:rsidRPr="00D02B9C" w:rsidRDefault="00D02B9C" w:rsidP="00EB5A7E">
                  <w:pPr>
                    <w:pStyle w:val="BlockText"/>
                    <w:spacing w:before="120" w:after="120"/>
                    <w:jc w:val="left"/>
                    <w:rPr>
                      <w:sz w:val="18"/>
                      <w:szCs w:val="18"/>
                    </w:rPr>
                  </w:pPr>
                  <w:r w:rsidRPr="00D02B9C">
                    <w:rPr>
                      <w:sz w:val="18"/>
                      <w:szCs w:val="18"/>
                    </w:rPr>
                    <w:t>Conservation area</w:t>
                  </w:r>
                </w:p>
              </w:tc>
              <w:tc>
                <w:tcPr>
                  <w:tcW w:w="993" w:type="dxa"/>
                  <w:vAlign w:val="center"/>
                </w:tcPr>
                <w:p w:rsidR="00D02B9C" w:rsidRPr="00D02B9C" w:rsidRDefault="00D02B9C" w:rsidP="00EB5A7E">
                  <w:pPr>
                    <w:pStyle w:val="BlockText"/>
                    <w:spacing w:before="120" w:after="120"/>
                    <w:jc w:val="left"/>
                    <w:rPr>
                      <w:sz w:val="18"/>
                      <w:szCs w:val="18"/>
                    </w:rPr>
                  </w:pPr>
                  <w:r w:rsidRPr="00D02B9C">
                    <w:rPr>
                      <w:sz w:val="18"/>
                      <w:szCs w:val="18"/>
                    </w:rPr>
                    <w:t>24(1)</w:t>
                  </w:r>
                </w:p>
              </w:tc>
              <w:tc>
                <w:tcPr>
                  <w:tcW w:w="992" w:type="dxa"/>
                  <w:vAlign w:val="center"/>
                </w:tcPr>
                <w:p w:rsidR="00D02B9C" w:rsidRPr="00D02B9C" w:rsidRDefault="00D02B9C" w:rsidP="00EB5A7E">
                  <w:pPr>
                    <w:pStyle w:val="BlockText"/>
                    <w:spacing w:before="120" w:after="120"/>
                    <w:jc w:val="left"/>
                    <w:rPr>
                      <w:sz w:val="18"/>
                      <w:szCs w:val="18"/>
                    </w:rPr>
                  </w:pPr>
                  <w:r w:rsidRPr="00D02B9C">
                    <w:rPr>
                      <w:sz w:val="18"/>
                      <w:szCs w:val="18"/>
                    </w:rPr>
                    <w:t>Fee simple</w:t>
                  </w:r>
                </w:p>
              </w:tc>
              <w:tc>
                <w:tcPr>
                  <w:tcW w:w="2126" w:type="dxa"/>
                  <w:vAlign w:val="center"/>
                </w:tcPr>
                <w:p w:rsidR="00D02B9C" w:rsidRPr="00D02B9C" w:rsidRDefault="00D02B9C" w:rsidP="00EB5A7E">
                  <w:pPr>
                    <w:pStyle w:val="BlockText"/>
                    <w:spacing w:before="120" w:after="120"/>
                    <w:jc w:val="left"/>
                    <w:rPr>
                      <w:sz w:val="18"/>
                      <w:szCs w:val="18"/>
                    </w:rPr>
                  </w:pPr>
                  <w:r w:rsidRPr="00D02B9C">
                    <w:rPr>
                      <w:sz w:val="18"/>
                      <w:szCs w:val="18"/>
                    </w:rPr>
                    <w:t>No specified purpose</w:t>
                  </w:r>
                </w:p>
              </w:tc>
              <w:tc>
                <w:tcPr>
                  <w:tcW w:w="1016" w:type="dxa"/>
                  <w:vAlign w:val="center"/>
                </w:tcPr>
                <w:p w:rsidR="00D02B9C" w:rsidRPr="00D02B9C" w:rsidRDefault="00D02B9C" w:rsidP="00EB5A7E">
                  <w:pPr>
                    <w:pStyle w:val="BlockText"/>
                    <w:spacing w:before="120" w:after="120"/>
                    <w:jc w:val="left"/>
                    <w:rPr>
                      <w:sz w:val="18"/>
                      <w:szCs w:val="18"/>
                    </w:rPr>
                  </w:pPr>
                  <w:r w:rsidRPr="00D02B9C">
                    <w:rPr>
                      <w:sz w:val="18"/>
                      <w:szCs w:val="18"/>
                    </w:rPr>
                    <w:t>24(2)</w:t>
                  </w:r>
                </w:p>
              </w:tc>
            </w:tr>
            <w:tr w:rsidR="00D02B9C" w:rsidRPr="00D02B9C" w:rsidTr="00D02B9C">
              <w:tc>
                <w:tcPr>
                  <w:tcW w:w="1163" w:type="dxa"/>
                  <w:vAlign w:val="center"/>
                </w:tcPr>
                <w:p w:rsidR="00D02B9C" w:rsidRPr="00D02B9C" w:rsidRDefault="00D02B9C" w:rsidP="00EB5A7E">
                  <w:pPr>
                    <w:pStyle w:val="BlockText"/>
                    <w:spacing w:before="120" w:after="120"/>
                    <w:jc w:val="left"/>
                    <w:rPr>
                      <w:sz w:val="18"/>
                      <w:szCs w:val="18"/>
                    </w:rPr>
                  </w:pPr>
                  <w:r w:rsidRPr="00D02B9C">
                    <w:rPr>
                      <w:sz w:val="18"/>
                      <w:szCs w:val="18"/>
                    </w:rPr>
                    <w:t>Te Tii</w:t>
                  </w:r>
                </w:p>
              </w:tc>
              <w:tc>
                <w:tcPr>
                  <w:tcW w:w="1417" w:type="dxa"/>
                  <w:vAlign w:val="center"/>
                </w:tcPr>
                <w:p w:rsidR="00D02B9C" w:rsidRPr="00D02B9C" w:rsidRDefault="00D02B9C" w:rsidP="00EB5A7E">
                  <w:pPr>
                    <w:pStyle w:val="BlockText"/>
                    <w:spacing w:before="120" w:after="120"/>
                    <w:jc w:val="left"/>
                    <w:rPr>
                      <w:sz w:val="18"/>
                      <w:szCs w:val="18"/>
                    </w:rPr>
                  </w:pPr>
                  <w:r w:rsidRPr="00D02B9C">
                    <w:rPr>
                      <w:sz w:val="18"/>
                      <w:szCs w:val="18"/>
                    </w:rPr>
                    <w:t>Conservation area</w:t>
                  </w:r>
                </w:p>
              </w:tc>
              <w:tc>
                <w:tcPr>
                  <w:tcW w:w="993" w:type="dxa"/>
                  <w:vAlign w:val="center"/>
                </w:tcPr>
                <w:p w:rsidR="00D02B9C" w:rsidRPr="00D02B9C" w:rsidRDefault="00D02B9C" w:rsidP="00EB5A7E">
                  <w:pPr>
                    <w:pStyle w:val="BlockText"/>
                    <w:spacing w:before="120" w:after="120"/>
                    <w:jc w:val="left"/>
                    <w:rPr>
                      <w:sz w:val="18"/>
                      <w:szCs w:val="18"/>
                    </w:rPr>
                  </w:pPr>
                  <w:r w:rsidRPr="00D02B9C">
                    <w:rPr>
                      <w:sz w:val="18"/>
                      <w:szCs w:val="18"/>
                    </w:rPr>
                    <w:t>26(1)</w:t>
                  </w:r>
                </w:p>
              </w:tc>
              <w:tc>
                <w:tcPr>
                  <w:tcW w:w="992" w:type="dxa"/>
                  <w:vAlign w:val="center"/>
                </w:tcPr>
                <w:p w:rsidR="00D02B9C" w:rsidRPr="00D02B9C" w:rsidRDefault="00D02B9C" w:rsidP="00EB5A7E">
                  <w:pPr>
                    <w:pStyle w:val="BlockText"/>
                    <w:spacing w:before="120" w:after="120"/>
                    <w:jc w:val="left"/>
                    <w:rPr>
                      <w:sz w:val="18"/>
                      <w:szCs w:val="18"/>
                    </w:rPr>
                  </w:pPr>
                  <w:r w:rsidRPr="00D02B9C">
                    <w:rPr>
                      <w:sz w:val="18"/>
                      <w:szCs w:val="18"/>
                    </w:rPr>
                    <w:t>Fee simple</w:t>
                  </w:r>
                </w:p>
              </w:tc>
              <w:tc>
                <w:tcPr>
                  <w:tcW w:w="2126" w:type="dxa"/>
                  <w:vAlign w:val="center"/>
                </w:tcPr>
                <w:p w:rsidR="00D02B9C" w:rsidRPr="00D02B9C" w:rsidRDefault="00D02B9C" w:rsidP="00EB5A7E">
                  <w:pPr>
                    <w:pStyle w:val="BlockText"/>
                    <w:spacing w:before="120" w:after="120"/>
                    <w:jc w:val="left"/>
                    <w:rPr>
                      <w:sz w:val="18"/>
                      <w:szCs w:val="18"/>
                    </w:rPr>
                  </w:pPr>
                  <w:r w:rsidRPr="00D02B9C">
                    <w:rPr>
                      <w:sz w:val="18"/>
                      <w:szCs w:val="18"/>
                    </w:rPr>
                    <w:t xml:space="preserve">Local purpose reserve for iwi community </w:t>
                  </w:r>
                  <w:r>
                    <w:rPr>
                      <w:sz w:val="18"/>
                      <w:szCs w:val="18"/>
                    </w:rPr>
                    <w:t xml:space="preserve">purposes and </w:t>
                  </w:r>
                  <w:r w:rsidRPr="00D02B9C">
                    <w:rPr>
                      <w:sz w:val="18"/>
                      <w:szCs w:val="18"/>
                    </w:rPr>
                    <w:t>nature protection subject to s 23 of the Reserves Act 1977</w:t>
                  </w:r>
                </w:p>
              </w:tc>
              <w:tc>
                <w:tcPr>
                  <w:tcW w:w="1016" w:type="dxa"/>
                  <w:vAlign w:val="center"/>
                </w:tcPr>
                <w:p w:rsidR="00D02B9C" w:rsidRPr="00D02B9C" w:rsidRDefault="00D02B9C" w:rsidP="00EB5A7E">
                  <w:pPr>
                    <w:pStyle w:val="BlockText"/>
                    <w:spacing w:before="120" w:after="120"/>
                    <w:jc w:val="left"/>
                    <w:rPr>
                      <w:sz w:val="18"/>
                      <w:szCs w:val="18"/>
                    </w:rPr>
                  </w:pPr>
                  <w:r>
                    <w:rPr>
                      <w:sz w:val="18"/>
                      <w:szCs w:val="18"/>
                    </w:rPr>
                    <w:t>26(3)</w:t>
                  </w:r>
                </w:p>
              </w:tc>
            </w:tr>
          </w:tbl>
          <w:p w:rsidR="00D02B9C" w:rsidRDefault="00D02B9C" w:rsidP="00D07226">
            <w:pPr>
              <w:pStyle w:val="BlockText"/>
            </w:pPr>
          </w:p>
        </w:tc>
      </w:tr>
    </w:tbl>
    <w:p w:rsidR="00D02B9C" w:rsidRDefault="00D02B9C" w:rsidP="00BB521C">
      <w:pPr>
        <w:pStyle w:val="blockline"/>
      </w:pPr>
    </w:p>
    <w:tbl>
      <w:tblPr>
        <w:tblW w:w="0" w:type="auto"/>
        <w:tblLayout w:type="fixed"/>
        <w:tblLook w:val="04A0" w:firstRow="1" w:lastRow="0" w:firstColumn="1" w:lastColumn="0" w:noHBand="0" w:noVBand="1"/>
      </w:tblPr>
      <w:tblGrid>
        <w:gridCol w:w="1951"/>
        <w:gridCol w:w="7938"/>
      </w:tblGrid>
      <w:tr w:rsidR="00D02B9C" w:rsidTr="00D07226">
        <w:tc>
          <w:tcPr>
            <w:tcW w:w="1951" w:type="dxa"/>
          </w:tcPr>
          <w:p w:rsidR="00D02B9C" w:rsidRDefault="00D02B9C" w:rsidP="00D07226">
            <w:pPr>
              <w:pStyle w:val="Heading2"/>
            </w:pPr>
            <w:bookmarkStart w:id="25" w:name="_Toc397954629"/>
            <w:r>
              <w:t>Action – statutory action</w:t>
            </w:r>
            <w:bookmarkEnd w:id="25"/>
          </w:p>
        </w:tc>
        <w:tc>
          <w:tcPr>
            <w:tcW w:w="7938" w:type="dxa"/>
          </w:tcPr>
          <w:p w:rsidR="00D02B9C" w:rsidRDefault="00D02B9C" w:rsidP="004E76D8">
            <w:pPr>
              <w:pStyle w:val="Indent1abc0"/>
              <w:numPr>
                <w:ilvl w:val="0"/>
                <w:numId w:val="21"/>
              </w:numPr>
            </w:pPr>
            <w:r>
              <w:t>When an application is made in respect of a reserve site, the statutory action revoking the reserve must be captured before the registration of the trustees as registered proprietors.</w:t>
            </w:r>
          </w:p>
          <w:p w:rsidR="00D02B9C" w:rsidRDefault="00D02B9C" w:rsidP="004E76D8">
            <w:pPr>
              <w:pStyle w:val="Indent1abc0"/>
              <w:numPr>
                <w:ilvl w:val="0"/>
                <w:numId w:val="21"/>
              </w:numPr>
            </w:pPr>
            <w:r>
              <w:t>If the statutory action requires updating the cadastre survey system in any way, survey staff should be notified and requested to update the cadastre.</w:t>
            </w:r>
          </w:p>
          <w:p w:rsidR="00D02B9C" w:rsidRDefault="00D02B9C" w:rsidP="004E76D8">
            <w:pPr>
              <w:pStyle w:val="Indent1abc0"/>
              <w:numPr>
                <w:ilvl w:val="0"/>
                <w:numId w:val="21"/>
              </w:numPr>
            </w:pPr>
            <w:r>
              <w:t xml:space="preserve">When the vesting in the trustees has been registered, the new reserve status, (if any) must, where applicable, be noted on the current view of the relevant </w:t>
            </w:r>
            <w:r w:rsidR="00D73ED4">
              <w:t>CFR</w:t>
            </w:r>
            <w:r>
              <w:t xml:space="preserve"> as per the above table. </w:t>
            </w:r>
          </w:p>
        </w:tc>
      </w:tr>
    </w:tbl>
    <w:p w:rsidR="00D02B9C" w:rsidRDefault="00D02B9C" w:rsidP="00D07226">
      <w:pPr>
        <w:pStyle w:val="blockline"/>
      </w:pPr>
    </w:p>
    <w:tbl>
      <w:tblPr>
        <w:tblW w:w="9889" w:type="dxa"/>
        <w:tblLayout w:type="fixed"/>
        <w:tblLook w:val="04A0" w:firstRow="1" w:lastRow="0" w:firstColumn="1" w:lastColumn="0" w:noHBand="0" w:noVBand="1"/>
      </w:tblPr>
      <w:tblGrid>
        <w:gridCol w:w="1951"/>
        <w:gridCol w:w="7938"/>
      </w:tblGrid>
      <w:tr w:rsidR="00D02B9C" w:rsidTr="00D02B9C">
        <w:tc>
          <w:tcPr>
            <w:tcW w:w="1951" w:type="dxa"/>
          </w:tcPr>
          <w:p w:rsidR="00D02B9C" w:rsidRDefault="00D02B9C" w:rsidP="00D07226">
            <w:pPr>
              <w:pStyle w:val="Heading2"/>
            </w:pPr>
            <w:bookmarkStart w:id="26" w:name="_Toc397954630"/>
            <w:r>
              <w:t>Trigger – receipt of an application under s 30(3)(a)</w:t>
            </w:r>
            <w:bookmarkEnd w:id="26"/>
          </w:p>
        </w:tc>
        <w:tc>
          <w:tcPr>
            <w:tcW w:w="7938" w:type="dxa"/>
          </w:tcPr>
          <w:p w:rsidR="00D02B9C" w:rsidRDefault="00D02B9C" w:rsidP="00D07226">
            <w:pPr>
              <w:pStyle w:val="BlockText"/>
            </w:pPr>
            <w:r>
              <w:t xml:space="preserve">Receipt of an application from the Director-General of Conservation under s 30(3)(a) to cancel memorials recording that s 24 of the Conservation Act 1987 does not apply if the reservation of </w:t>
            </w:r>
            <w:r w:rsidR="00622A67">
              <w:t>Te Tii</w:t>
            </w:r>
            <w:r>
              <w:t xml:space="preserve"> is revoked in whole or in part.</w:t>
            </w:r>
          </w:p>
          <w:p w:rsidR="00D02B9C" w:rsidRDefault="00D02B9C" w:rsidP="008E7FF7">
            <w:pPr>
              <w:pStyle w:val="BlockText"/>
              <w:ind w:left="884" w:hanging="850"/>
            </w:pPr>
            <w:r w:rsidRPr="00D02B9C">
              <w:rPr>
                <w:b/>
              </w:rPr>
              <w:t>Note:</w:t>
            </w:r>
            <w:r w:rsidRPr="00D02B9C">
              <w:tab/>
              <w:t>The application must be preceded by the relevant documentation revoking the reservation in terms of the Reserves Act 1977.</w:t>
            </w:r>
          </w:p>
        </w:tc>
      </w:tr>
    </w:tbl>
    <w:p w:rsidR="006672E7" w:rsidRDefault="006672E7" w:rsidP="006672E7">
      <w:pPr>
        <w:pStyle w:val="continuedonnextpage"/>
      </w:pPr>
      <w:r>
        <w:t>continued on next page</w:t>
      </w:r>
    </w:p>
    <w:p w:rsidR="006672E7" w:rsidRPr="00C82F0F" w:rsidRDefault="006672E7" w:rsidP="006672E7">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E609AF" w:rsidTr="006672E7">
        <w:tc>
          <w:tcPr>
            <w:tcW w:w="1951" w:type="dxa"/>
          </w:tcPr>
          <w:p w:rsidR="00E609AF" w:rsidRDefault="00E609AF" w:rsidP="00D07226">
            <w:pPr>
              <w:pStyle w:val="Heading2"/>
            </w:pPr>
            <w:bookmarkStart w:id="27" w:name="_Toc397954631"/>
            <w:r>
              <w:t>Action – memorial</w:t>
            </w:r>
            <w:bookmarkEnd w:id="27"/>
          </w:p>
        </w:tc>
        <w:tc>
          <w:tcPr>
            <w:tcW w:w="7938" w:type="dxa"/>
          </w:tcPr>
          <w:p w:rsidR="00E609AF" w:rsidRDefault="00E609AF" w:rsidP="00D07226">
            <w:pPr>
              <w:pStyle w:val="BlockText"/>
            </w:pPr>
            <w:r>
              <w:t xml:space="preserve">The approved format for the memorial on the historic view of the </w:t>
            </w:r>
            <w:r w:rsidR="00D73ED4">
              <w:t>CFR</w:t>
            </w:r>
            <w:r>
              <w:t xml:space="preserve"> which must record the cancellation is:</w:t>
            </w:r>
          </w:p>
          <w:p w:rsidR="00E609AF" w:rsidRPr="00E609AF" w:rsidRDefault="00E609AF" w:rsidP="00E609AF">
            <w:pPr>
              <w:pStyle w:val="Memorial1cm"/>
            </w:pPr>
            <w:r>
              <w:t>'[application identifier] Application under section 30(3) of the Tūhoe Claims Settlement Act 2014 [</w:t>
            </w:r>
            <w:r>
              <w:rPr>
                <w:i/>
              </w:rPr>
              <w:t>date and time</w:t>
            </w:r>
            <w:r>
              <w:t>]'.</w:t>
            </w:r>
          </w:p>
        </w:tc>
      </w:tr>
    </w:tbl>
    <w:p w:rsidR="001F1924" w:rsidRDefault="001F1924" w:rsidP="00155655">
      <w:pPr>
        <w:pStyle w:val="blockline"/>
      </w:pPr>
    </w:p>
    <w:tbl>
      <w:tblPr>
        <w:tblW w:w="9889" w:type="dxa"/>
        <w:tblLayout w:type="fixed"/>
        <w:tblLook w:val="04A0" w:firstRow="1" w:lastRow="0" w:firstColumn="1" w:lastColumn="0" w:noHBand="0" w:noVBand="1"/>
      </w:tblPr>
      <w:tblGrid>
        <w:gridCol w:w="1951"/>
        <w:gridCol w:w="7938"/>
      </w:tblGrid>
      <w:tr w:rsidR="00E609AF" w:rsidTr="001F1924">
        <w:tc>
          <w:tcPr>
            <w:tcW w:w="1951" w:type="dxa"/>
          </w:tcPr>
          <w:p w:rsidR="00E609AF" w:rsidRDefault="00E609AF" w:rsidP="00D07226">
            <w:pPr>
              <w:pStyle w:val="Heading2"/>
            </w:pPr>
            <w:bookmarkStart w:id="28" w:name="_Toc397954632"/>
            <w:r>
              <w:t>Action – removal of memorials</w:t>
            </w:r>
            <w:bookmarkEnd w:id="28"/>
          </w:p>
        </w:tc>
        <w:tc>
          <w:tcPr>
            <w:tcW w:w="7938" w:type="dxa"/>
          </w:tcPr>
          <w:p w:rsidR="00E609AF" w:rsidRDefault="00E609AF" w:rsidP="00D07226">
            <w:pPr>
              <w:pStyle w:val="BlockText"/>
            </w:pPr>
            <w:r>
              <w:t>The following notifications must be modified accordingly:</w:t>
            </w:r>
          </w:p>
          <w:p w:rsidR="00E609AF" w:rsidRDefault="00931747" w:rsidP="004E76D8">
            <w:pPr>
              <w:pStyle w:val="Indent1abc0"/>
              <w:numPr>
                <w:ilvl w:val="0"/>
                <w:numId w:val="22"/>
              </w:numPr>
            </w:pPr>
            <w:r>
              <w:t>From</w:t>
            </w:r>
            <w:r w:rsidR="00E609AF">
              <w:t xml:space="preserve"> the memorial '</w:t>
            </w:r>
            <w:r w:rsidR="00DA7A99">
              <w:t>subject to Part 4A of the Conservation Act 1987 (but section 24 of that Act does not apply)'</w:t>
            </w:r>
            <w:r>
              <w:t xml:space="preserve">delete </w:t>
            </w:r>
            <w:r w:rsidR="00DA7A99">
              <w:t>the words '</w:t>
            </w:r>
            <w:r w:rsidR="00B2656B">
              <w:t>(</w:t>
            </w:r>
            <w:r w:rsidR="00DA7A99">
              <w:t>but section 24 of that Act does not apply)'.</w:t>
            </w:r>
          </w:p>
          <w:p w:rsidR="00DA7A99" w:rsidRDefault="00DA7A99" w:rsidP="004E76D8">
            <w:pPr>
              <w:pStyle w:val="Indent1abc0"/>
              <w:numPr>
                <w:ilvl w:val="0"/>
                <w:numId w:val="22"/>
              </w:numPr>
            </w:pPr>
            <w:r>
              <w:t>Delete the memorial 'subject to sections 29(3) and 33 of the Tūhoe Claims Settlement Act 2014'.</w:t>
            </w:r>
          </w:p>
        </w:tc>
      </w:tr>
    </w:tbl>
    <w:p w:rsidR="00E609AF" w:rsidRDefault="00E609AF" w:rsidP="00D07226">
      <w:pPr>
        <w:pStyle w:val="blockline"/>
      </w:pPr>
    </w:p>
    <w:tbl>
      <w:tblPr>
        <w:tblW w:w="0" w:type="auto"/>
        <w:tblLayout w:type="fixed"/>
        <w:tblLook w:val="04A0" w:firstRow="1" w:lastRow="0" w:firstColumn="1" w:lastColumn="0" w:noHBand="0" w:noVBand="1"/>
      </w:tblPr>
      <w:tblGrid>
        <w:gridCol w:w="1951"/>
        <w:gridCol w:w="7938"/>
      </w:tblGrid>
      <w:tr w:rsidR="00D07226" w:rsidTr="00D07226">
        <w:tc>
          <w:tcPr>
            <w:tcW w:w="1951" w:type="dxa"/>
          </w:tcPr>
          <w:p w:rsidR="00D07226" w:rsidRDefault="00D07226" w:rsidP="00D07226">
            <w:pPr>
              <w:pStyle w:val="Heading2"/>
            </w:pPr>
            <w:bookmarkStart w:id="29" w:name="_Toc397954633"/>
            <w:r>
              <w:t>Statutory prohibition against a mortgage under s 36</w:t>
            </w:r>
            <w:bookmarkEnd w:id="29"/>
          </w:p>
        </w:tc>
        <w:tc>
          <w:tcPr>
            <w:tcW w:w="7938" w:type="dxa"/>
          </w:tcPr>
          <w:p w:rsidR="00D07226" w:rsidRDefault="00D07226" w:rsidP="00D07226">
            <w:pPr>
              <w:pStyle w:val="BlockText"/>
            </w:pPr>
            <w:r>
              <w:t>The registered proprietors</w:t>
            </w:r>
            <w:r w:rsidR="009C2C2E">
              <w:t xml:space="preserve"> of the reserve land known as Te Tii</w:t>
            </w:r>
            <w:r>
              <w:t xml:space="preserve"> are prohibited from registering a mortgage or any other security interest (charge) in any land or part of the land so long as it remains a reserve under the Reserves Act 1977.</w:t>
            </w:r>
          </w:p>
        </w:tc>
      </w:tr>
    </w:tbl>
    <w:p w:rsidR="00D07226" w:rsidRDefault="00D07226" w:rsidP="00BB521C">
      <w:pPr>
        <w:pStyle w:val="blockline"/>
      </w:pPr>
    </w:p>
    <w:tbl>
      <w:tblPr>
        <w:tblW w:w="0" w:type="auto"/>
        <w:tblLayout w:type="fixed"/>
        <w:tblLook w:val="04A0" w:firstRow="1" w:lastRow="0" w:firstColumn="1" w:lastColumn="0" w:noHBand="0" w:noVBand="1"/>
      </w:tblPr>
      <w:tblGrid>
        <w:gridCol w:w="1951"/>
        <w:gridCol w:w="7938"/>
      </w:tblGrid>
      <w:tr w:rsidR="00D07226" w:rsidTr="00D07226">
        <w:tc>
          <w:tcPr>
            <w:tcW w:w="1951" w:type="dxa"/>
          </w:tcPr>
          <w:p w:rsidR="00D07226" w:rsidRDefault="00D07226" w:rsidP="00D07226">
            <w:pPr>
              <w:pStyle w:val="Heading2"/>
            </w:pPr>
            <w:bookmarkStart w:id="30" w:name="_Toc397954634"/>
            <w:r>
              <w:t>Action – memorials</w:t>
            </w:r>
            <w:bookmarkEnd w:id="30"/>
          </w:p>
        </w:tc>
        <w:tc>
          <w:tcPr>
            <w:tcW w:w="7938" w:type="dxa"/>
          </w:tcPr>
          <w:p w:rsidR="00D07226" w:rsidRDefault="00D07226" w:rsidP="00D07226">
            <w:pPr>
              <w:pStyle w:val="BlockText"/>
            </w:pPr>
            <w:r>
              <w:t xml:space="preserve">The following memorial should be added to the </w:t>
            </w:r>
            <w:r w:rsidR="00D73ED4">
              <w:t>CFR</w:t>
            </w:r>
            <w:r>
              <w:t>:</w:t>
            </w:r>
            <w:r w:rsidR="005271DA">
              <w:t xml:space="preserve"> for the reserve land known as </w:t>
            </w:r>
            <w:r w:rsidR="00FB3882">
              <w:t>T</w:t>
            </w:r>
            <w:r w:rsidR="005271DA">
              <w:t xml:space="preserve">e </w:t>
            </w:r>
            <w:r w:rsidR="00FB3882">
              <w:t>T</w:t>
            </w:r>
            <w:r w:rsidR="005271DA">
              <w:t>ii</w:t>
            </w:r>
          </w:p>
          <w:p w:rsidR="00D07226" w:rsidRDefault="00D07226" w:rsidP="00B945DA">
            <w:pPr>
              <w:pStyle w:val="Memorial1cm"/>
            </w:pPr>
            <w:r>
              <w:t xml:space="preserve">'subject to section 36 of the </w:t>
            </w:r>
            <w:r w:rsidR="00B945DA" w:rsidRPr="00CD054E">
              <w:t>Tūhoe</w:t>
            </w:r>
            <w:r w:rsidR="00B945DA">
              <w:t xml:space="preserve"> Claims Settlement Act 2014 (which prohibits reserve land from being mortgaged or charged for security)'.</w:t>
            </w:r>
          </w:p>
          <w:p w:rsidR="00B945DA" w:rsidRDefault="00B945DA" w:rsidP="00B945DA">
            <w:pPr>
              <w:pStyle w:val="BlockText"/>
            </w:pPr>
            <w:r>
              <w:t>Ensure the 'prevents registration' flag has been set.</w:t>
            </w:r>
          </w:p>
        </w:tc>
      </w:tr>
    </w:tbl>
    <w:p w:rsidR="00D07226" w:rsidRDefault="00D07226" w:rsidP="00B945DA">
      <w:pPr>
        <w:pStyle w:val="blockline"/>
        <w:pBdr>
          <w:top w:val="single" w:sz="2" w:space="0" w:color="auto"/>
        </w:pBdr>
      </w:pPr>
    </w:p>
    <w:tbl>
      <w:tblPr>
        <w:tblW w:w="0" w:type="auto"/>
        <w:tblLayout w:type="fixed"/>
        <w:tblLook w:val="04A0" w:firstRow="1" w:lastRow="0" w:firstColumn="1" w:lastColumn="0" w:noHBand="0" w:noVBand="1"/>
      </w:tblPr>
      <w:tblGrid>
        <w:gridCol w:w="1951"/>
        <w:gridCol w:w="7938"/>
      </w:tblGrid>
      <w:tr w:rsidR="00B945DA" w:rsidTr="00B215BB">
        <w:tc>
          <w:tcPr>
            <w:tcW w:w="1951" w:type="dxa"/>
          </w:tcPr>
          <w:p w:rsidR="00B945DA" w:rsidRDefault="00B945DA" w:rsidP="00B215BB">
            <w:pPr>
              <w:pStyle w:val="Heading2"/>
            </w:pPr>
            <w:bookmarkStart w:id="31" w:name="_Toc397954635"/>
            <w:r>
              <w:t>Affect of revocation of reserve on prohibition under s 30(3)</w:t>
            </w:r>
            <w:bookmarkEnd w:id="31"/>
          </w:p>
        </w:tc>
        <w:tc>
          <w:tcPr>
            <w:tcW w:w="7938" w:type="dxa"/>
          </w:tcPr>
          <w:p w:rsidR="00B945DA" w:rsidRDefault="00B945DA" w:rsidP="004E76D8">
            <w:pPr>
              <w:pStyle w:val="Indent1abc0"/>
              <w:numPr>
                <w:ilvl w:val="0"/>
                <w:numId w:val="23"/>
              </w:numPr>
            </w:pPr>
            <w:r>
              <w:t xml:space="preserve">Although not provided for in the Act, if </w:t>
            </w:r>
            <w:r w:rsidR="005271DA">
              <w:t xml:space="preserve">the reservation affecting the land known as Te Tii </w:t>
            </w:r>
            <w:r>
              <w:t>is revoked under s 30(3) the following notification should be modified as follows:</w:t>
            </w:r>
          </w:p>
          <w:p w:rsidR="00B945DA" w:rsidRPr="00F549B7" w:rsidRDefault="000113AA" w:rsidP="00F549B7">
            <w:pPr>
              <w:pStyle w:val="Memorial2cm"/>
            </w:pPr>
            <w:r w:rsidRPr="00F549B7">
              <w:t>Delete the memorial 'subject to section 36 of the Tūhoe Claims Settlement Act 2014 (which prohibits mortgaging reserve land)'.</w:t>
            </w:r>
          </w:p>
          <w:p w:rsidR="000113AA" w:rsidRDefault="000113AA" w:rsidP="000113AA">
            <w:pPr>
              <w:pStyle w:val="Indent1abc0"/>
            </w:pPr>
            <w:r>
              <w:t xml:space="preserve">If a reserve is revoked as to part of the site, the memorial remains only on those </w:t>
            </w:r>
            <w:r w:rsidR="00D73ED4">
              <w:t>CFR</w:t>
            </w:r>
            <w:r>
              <w:t xml:space="preserve">s or part </w:t>
            </w:r>
            <w:r w:rsidR="00D73ED4">
              <w:t>CFR</w:t>
            </w:r>
            <w:r>
              <w:t>s that remain a reserve.</w:t>
            </w:r>
          </w:p>
        </w:tc>
      </w:tr>
    </w:tbl>
    <w:p w:rsidR="006672E7" w:rsidRDefault="006672E7" w:rsidP="006672E7">
      <w:pPr>
        <w:pStyle w:val="continuedonnextpage"/>
      </w:pPr>
      <w:r>
        <w:t>continued on next page</w:t>
      </w:r>
    </w:p>
    <w:p w:rsidR="006672E7" w:rsidRPr="00C82F0F" w:rsidRDefault="006672E7" w:rsidP="006672E7">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0113AA" w:rsidTr="006672E7">
        <w:tc>
          <w:tcPr>
            <w:tcW w:w="1951" w:type="dxa"/>
          </w:tcPr>
          <w:p w:rsidR="000113AA" w:rsidRDefault="000113AA" w:rsidP="00B215BB">
            <w:pPr>
              <w:pStyle w:val="Heading2"/>
            </w:pPr>
            <w:bookmarkStart w:id="32" w:name="_Toc397954636"/>
            <w:r>
              <w:t>Trigger – receipt of a transfer instrument</w:t>
            </w:r>
            <w:bookmarkEnd w:id="32"/>
          </w:p>
        </w:tc>
        <w:tc>
          <w:tcPr>
            <w:tcW w:w="7938" w:type="dxa"/>
          </w:tcPr>
          <w:p w:rsidR="000113AA" w:rsidRDefault="000113AA" w:rsidP="003A013A">
            <w:pPr>
              <w:pStyle w:val="BlockText"/>
            </w:pPr>
            <w:r>
              <w:t>Receipt of a transfer instrument transferring  Te Tii  reserve land</w:t>
            </w:r>
            <w:r w:rsidR="0044379D">
              <w:t xml:space="preserve">. </w:t>
            </w:r>
          </w:p>
        </w:tc>
      </w:tr>
    </w:tbl>
    <w:p w:rsidR="001F1924" w:rsidRDefault="001F1924" w:rsidP="00155655">
      <w:pPr>
        <w:pStyle w:val="blockline"/>
      </w:pPr>
    </w:p>
    <w:tbl>
      <w:tblPr>
        <w:tblW w:w="0" w:type="auto"/>
        <w:tblLayout w:type="fixed"/>
        <w:tblLook w:val="04A0" w:firstRow="1" w:lastRow="0" w:firstColumn="1" w:lastColumn="0" w:noHBand="0" w:noVBand="1"/>
      </w:tblPr>
      <w:tblGrid>
        <w:gridCol w:w="1951"/>
        <w:gridCol w:w="7938"/>
      </w:tblGrid>
      <w:tr w:rsidR="006672E7" w:rsidTr="006672E7">
        <w:tc>
          <w:tcPr>
            <w:tcW w:w="1951" w:type="dxa"/>
          </w:tcPr>
          <w:p w:rsidR="006672E7" w:rsidRDefault="006672E7" w:rsidP="006672E7">
            <w:pPr>
              <w:pStyle w:val="Heading2"/>
            </w:pPr>
            <w:bookmarkStart w:id="33" w:name="_Toc397954637"/>
            <w:r>
              <w:t>Restrictions on transfer of Te Tii reserve land under s 33</w:t>
            </w:r>
            <w:bookmarkEnd w:id="33"/>
          </w:p>
        </w:tc>
        <w:tc>
          <w:tcPr>
            <w:tcW w:w="7938" w:type="dxa"/>
          </w:tcPr>
          <w:p w:rsidR="006672E7" w:rsidRDefault="006672E7" w:rsidP="006672E7">
            <w:pPr>
              <w:pStyle w:val="Indent1abc0"/>
              <w:numPr>
                <w:ilvl w:val="0"/>
                <w:numId w:val="38"/>
              </w:numPr>
            </w:pPr>
            <w:r>
              <w:t>Despite the Reserves Act 1977 and RGL circular 2005/08, the fee simple estate in the Te Tii reserve land may only be transferred to any other person in accordance with ss 34 and 35.</w:t>
            </w:r>
          </w:p>
          <w:p w:rsidR="006672E7" w:rsidRDefault="006672E7" w:rsidP="00DD3445">
            <w:pPr>
              <w:pStyle w:val="Indent1abc0"/>
            </w:pPr>
            <w:r>
              <w:t>I</w:t>
            </w:r>
            <w:r w:rsidR="00DD3445">
              <w:t>f there is any doubt whether ss </w:t>
            </w:r>
            <w:r>
              <w:t>34 and 35 apply the matter should be escalated to a senior officer (eg Titles Advisor) for resolution</w:t>
            </w:r>
            <w:r w:rsidR="00DD3445">
              <w:t>.</w:t>
            </w:r>
          </w:p>
        </w:tc>
      </w:tr>
    </w:tbl>
    <w:p w:rsidR="006672E7" w:rsidRDefault="006672E7" w:rsidP="006672E7">
      <w:pPr>
        <w:pStyle w:val="blockline"/>
      </w:pPr>
    </w:p>
    <w:tbl>
      <w:tblPr>
        <w:tblW w:w="0" w:type="auto"/>
        <w:tblLayout w:type="fixed"/>
        <w:tblLook w:val="04A0" w:firstRow="1" w:lastRow="0" w:firstColumn="1" w:lastColumn="0" w:noHBand="0" w:noVBand="1"/>
      </w:tblPr>
      <w:tblGrid>
        <w:gridCol w:w="1951"/>
        <w:gridCol w:w="7938"/>
      </w:tblGrid>
      <w:tr w:rsidR="006672E7" w:rsidTr="006672E7">
        <w:tc>
          <w:tcPr>
            <w:tcW w:w="1951" w:type="dxa"/>
          </w:tcPr>
          <w:p w:rsidR="006672E7" w:rsidRDefault="006672E7" w:rsidP="006672E7">
            <w:pPr>
              <w:pStyle w:val="Heading2"/>
            </w:pPr>
            <w:bookmarkStart w:id="34" w:name="_Toc397954638"/>
            <w:r w:rsidRPr="006672E7">
              <w:t>Transfer of Te Tii reserve land to new owners for same reserve purpose under s</w:t>
            </w:r>
            <w:r>
              <w:t> 34(4)(a)</w:t>
            </w:r>
            <w:bookmarkEnd w:id="34"/>
          </w:p>
        </w:tc>
        <w:tc>
          <w:tcPr>
            <w:tcW w:w="7938" w:type="dxa"/>
          </w:tcPr>
          <w:p w:rsidR="006672E7" w:rsidRDefault="006672E7" w:rsidP="006672E7">
            <w:pPr>
              <w:pStyle w:val="Indent1abc0"/>
              <w:numPr>
                <w:ilvl w:val="0"/>
                <w:numId w:val="40"/>
              </w:numPr>
            </w:pPr>
            <w:r>
              <w:t>The written consent of the Minister of Conservation must accompany the transfer instrument along with the notifications required by 34(4)(a).</w:t>
            </w:r>
          </w:p>
          <w:p w:rsidR="006672E7" w:rsidRDefault="006672E7" w:rsidP="006672E7">
            <w:pPr>
              <w:pStyle w:val="Indent1abc0"/>
            </w:pPr>
            <w:r>
              <w:t>On receipt of the transfer instrument and consent, the RGL must register the transfer.</w:t>
            </w:r>
          </w:p>
          <w:p w:rsidR="006672E7" w:rsidRDefault="006672E7" w:rsidP="006672E7">
            <w:pPr>
              <w:pStyle w:val="Indent1abc0"/>
            </w:pPr>
            <w:r>
              <w:t>The transfer memorial must contain a statement that the new owners hold the land for the same reserve purpose as the previous administering body held it.</w:t>
            </w:r>
          </w:p>
        </w:tc>
      </w:tr>
    </w:tbl>
    <w:p w:rsidR="006672E7" w:rsidRDefault="006672E7" w:rsidP="006672E7">
      <w:pPr>
        <w:pStyle w:val="blockline"/>
      </w:pPr>
    </w:p>
    <w:tbl>
      <w:tblPr>
        <w:tblW w:w="0" w:type="auto"/>
        <w:tblLayout w:type="fixed"/>
        <w:tblLook w:val="04A0" w:firstRow="1" w:lastRow="0" w:firstColumn="1" w:lastColumn="0" w:noHBand="0" w:noVBand="1"/>
      </w:tblPr>
      <w:tblGrid>
        <w:gridCol w:w="1951"/>
        <w:gridCol w:w="7938"/>
      </w:tblGrid>
      <w:tr w:rsidR="006672E7" w:rsidTr="006672E7">
        <w:tc>
          <w:tcPr>
            <w:tcW w:w="1951" w:type="dxa"/>
          </w:tcPr>
          <w:p w:rsidR="006672E7" w:rsidRDefault="006672E7" w:rsidP="006672E7">
            <w:pPr>
              <w:pStyle w:val="Heading2"/>
            </w:pPr>
            <w:bookmarkStart w:id="35" w:name="_Toc397954639"/>
            <w:r w:rsidRPr="006672E7">
              <w:t>Transfer of Te Tii reserve land to new trustee</w:t>
            </w:r>
            <w:r w:rsidR="0044379D">
              <w:t>s under s 35</w:t>
            </w:r>
            <w:bookmarkEnd w:id="35"/>
          </w:p>
        </w:tc>
        <w:tc>
          <w:tcPr>
            <w:tcW w:w="7938" w:type="dxa"/>
          </w:tcPr>
          <w:p w:rsidR="006672E7" w:rsidRDefault="006672E7" w:rsidP="006672E7">
            <w:pPr>
              <w:pStyle w:val="Indent1abc0"/>
              <w:numPr>
                <w:ilvl w:val="0"/>
                <w:numId w:val="39"/>
              </w:numPr>
            </w:pPr>
            <w:r>
              <w:t xml:space="preserve">A transfer of Te Tii reserve land may be registered to give effect to a change of trustees (ie the transferees are new or continuing trustees of the same trust) </w:t>
            </w:r>
          </w:p>
          <w:p w:rsidR="006672E7" w:rsidRDefault="006672E7" w:rsidP="006672E7">
            <w:pPr>
              <w:pStyle w:val="Indent1abc0"/>
            </w:pPr>
            <w:r>
              <w:t>The transfer must be accompanied by a s</w:t>
            </w:r>
            <w:r w:rsidR="00DD3445">
              <w:t> </w:t>
            </w:r>
            <w:r>
              <w:t>35(c) certificate given by the transferees (or their solicitor) verifying</w:t>
            </w:r>
            <w:r w:rsidR="00DD3445">
              <w:t xml:space="preserve"> that paragraphs (a) &amp; (b) of s </w:t>
            </w:r>
            <w:r>
              <w:t>35 apply</w:t>
            </w:r>
          </w:p>
          <w:p w:rsidR="006672E7" w:rsidRDefault="006672E7" w:rsidP="006672E7">
            <w:pPr>
              <w:pStyle w:val="Indent1abc0"/>
            </w:pPr>
            <w:r>
              <w:t>If there is any doubt these matters should be escalated to a senior officer (eg Titles Advisor) for resolution</w:t>
            </w:r>
            <w:r w:rsidR="00DD3445">
              <w:t>.</w:t>
            </w:r>
          </w:p>
        </w:tc>
      </w:tr>
    </w:tbl>
    <w:p w:rsidR="006672E7" w:rsidRDefault="006672E7" w:rsidP="006672E7">
      <w:pPr>
        <w:pStyle w:val="continuedonnextpage"/>
      </w:pPr>
      <w:r>
        <w:t>continued on next page</w:t>
      </w:r>
    </w:p>
    <w:p w:rsidR="006672E7" w:rsidRPr="00C82F0F" w:rsidRDefault="006672E7" w:rsidP="006672E7">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B124D6" w:rsidTr="006672E7">
        <w:tc>
          <w:tcPr>
            <w:tcW w:w="1951" w:type="dxa"/>
          </w:tcPr>
          <w:p w:rsidR="00B124D6" w:rsidRDefault="00B124D6" w:rsidP="00B215BB">
            <w:pPr>
              <w:pStyle w:val="Heading2"/>
            </w:pPr>
            <w:bookmarkStart w:id="36" w:name="_Toc397954640"/>
            <w:r>
              <w:t>Removal of Crown forestry licence memorial under s 37</w:t>
            </w:r>
            <w:bookmarkEnd w:id="36"/>
          </w:p>
        </w:tc>
        <w:tc>
          <w:tcPr>
            <w:tcW w:w="7938" w:type="dxa"/>
          </w:tcPr>
          <w:p w:rsidR="00B124D6" w:rsidRDefault="00B124D6" w:rsidP="00B124D6">
            <w:pPr>
              <w:pStyle w:val="BlockText"/>
            </w:pPr>
            <w:r>
              <w:t xml:space="preserve">Upon receipt of a written application </w:t>
            </w:r>
            <w:r w:rsidR="001D02F2">
              <w:t xml:space="preserve">from the registered proprietor of CNI forest property </w:t>
            </w:r>
            <w:r>
              <w:t xml:space="preserve">under s 37 which complies with the requirements of that section, the RGL must remove the Crown forestry licence memorial from the </w:t>
            </w:r>
            <w:r w:rsidR="00D73ED4">
              <w:t>CFR</w:t>
            </w:r>
            <w:r>
              <w:t xml:space="preserve"> for the property.</w:t>
            </w:r>
          </w:p>
          <w:p w:rsidR="00CB4FB7" w:rsidRPr="00CB4FB7" w:rsidRDefault="00B124D6" w:rsidP="006672E7">
            <w:pPr>
              <w:pStyle w:val="BlockText"/>
              <w:ind w:left="884" w:hanging="850"/>
            </w:pPr>
            <w:r w:rsidRPr="00B124D6">
              <w:rPr>
                <w:b/>
              </w:rPr>
              <w:t>Note:</w:t>
            </w:r>
            <w:r>
              <w:rPr>
                <w:b/>
              </w:rPr>
              <w:tab/>
            </w:r>
            <w:r>
              <w:t xml:space="preserve">The written application must contain a statement from the relevant licensee under the Crown forestry licence confirming that all of the land in the </w:t>
            </w:r>
            <w:r w:rsidR="00D73ED4">
              <w:t>CFR</w:t>
            </w:r>
            <w:r>
              <w:t xml:space="preserve"> for the property was returned on the return date.</w:t>
            </w:r>
            <w:r w:rsidR="00C83C59">
              <w:t xml:space="preserve"> [as defined in s 37(3)(1)]</w:t>
            </w:r>
          </w:p>
        </w:tc>
      </w:tr>
    </w:tbl>
    <w:p w:rsidR="00B124D6" w:rsidRDefault="00B124D6" w:rsidP="00B215BB">
      <w:pPr>
        <w:pStyle w:val="blockline"/>
      </w:pPr>
    </w:p>
    <w:tbl>
      <w:tblPr>
        <w:tblW w:w="0" w:type="auto"/>
        <w:tblLayout w:type="fixed"/>
        <w:tblLook w:val="04A0" w:firstRow="1" w:lastRow="0" w:firstColumn="1" w:lastColumn="0" w:noHBand="0" w:noVBand="1"/>
      </w:tblPr>
      <w:tblGrid>
        <w:gridCol w:w="1951"/>
        <w:gridCol w:w="7938"/>
      </w:tblGrid>
      <w:tr w:rsidR="00B124D6" w:rsidTr="00B215BB">
        <w:tc>
          <w:tcPr>
            <w:tcW w:w="1951" w:type="dxa"/>
          </w:tcPr>
          <w:p w:rsidR="00B124D6" w:rsidRDefault="001D3116" w:rsidP="001D3116">
            <w:pPr>
              <w:pStyle w:val="Heading2"/>
            </w:pPr>
            <w:bookmarkStart w:id="37" w:name="_Toc397954641"/>
            <w:r>
              <w:t>Trigger – removal of public access and easement notations under s 38</w:t>
            </w:r>
            <w:bookmarkEnd w:id="37"/>
          </w:p>
        </w:tc>
        <w:tc>
          <w:tcPr>
            <w:tcW w:w="7938" w:type="dxa"/>
          </w:tcPr>
          <w:p w:rsidR="00B124D6" w:rsidRDefault="001D3116" w:rsidP="00AF1A42">
            <w:pPr>
              <w:pStyle w:val="BlockText"/>
            </w:pPr>
            <w:r>
              <w:t>A written application by the Secretary for Justice under s 38(2) to record matters provided for in s 3</w:t>
            </w:r>
            <w:r w:rsidR="00AF1A42">
              <w:t>8</w:t>
            </w:r>
            <w:r>
              <w:t>.</w:t>
            </w:r>
          </w:p>
        </w:tc>
      </w:tr>
    </w:tbl>
    <w:p w:rsidR="001F1924" w:rsidRDefault="001F1924" w:rsidP="00155655">
      <w:pPr>
        <w:pStyle w:val="blockline"/>
      </w:pPr>
    </w:p>
    <w:tbl>
      <w:tblPr>
        <w:tblW w:w="9889" w:type="dxa"/>
        <w:tblLayout w:type="fixed"/>
        <w:tblLook w:val="04A0" w:firstRow="1" w:lastRow="0" w:firstColumn="1" w:lastColumn="0" w:noHBand="0" w:noVBand="1"/>
      </w:tblPr>
      <w:tblGrid>
        <w:gridCol w:w="1951"/>
        <w:gridCol w:w="7938"/>
      </w:tblGrid>
      <w:tr w:rsidR="001D3116" w:rsidTr="001F1924">
        <w:tc>
          <w:tcPr>
            <w:tcW w:w="1951" w:type="dxa"/>
          </w:tcPr>
          <w:p w:rsidR="001D3116" w:rsidRDefault="001D3116" w:rsidP="00B215BB">
            <w:pPr>
              <w:pStyle w:val="Heading2"/>
            </w:pPr>
            <w:bookmarkStart w:id="38" w:name="_Toc397954642"/>
            <w:r>
              <w:t xml:space="preserve">Action – to be recorded on every relevant </w:t>
            </w:r>
            <w:r w:rsidR="00D73ED4">
              <w:t>CFR</w:t>
            </w:r>
            <w:bookmarkEnd w:id="38"/>
          </w:p>
        </w:tc>
        <w:tc>
          <w:tcPr>
            <w:tcW w:w="7938" w:type="dxa"/>
          </w:tcPr>
          <w:p w:rsidR="001D3116" w:rsidRDefault="00DD3445" w:rsidP="00B215BB">
            <w:pPr>
              <w:pStyle w:val="BlockText"/>
            </w:pPr>
            <w:r>
              <w:t>Upon lodgement of a s </w:t>
            </w:r>
            <w:r w:rsidR="00C83C59">
              <w:t>38 application t</w:t>
            </w:r>
            <w:r w:rsidR="001D3116">
              <w:t xml:space="preserve">he following must be recorded on every relevant </w:t>
            </w:r>
            <w:r w:rsidR="00D73ED4">
              <w:t>CFR</w:t>
            </w:r>
            <w:r w:rsidR="001D3116">
              <w:t>:</w:t>
            </w:r>
          </w:p>
          <w:p w:rsidR="008E7FF7" w:rsidRPr="008E7FF7" w:rsidRDefault="001D3116" w:rsidP="004E76D8">
            <w:pPr>
              <w:pStyle w:val="Indent1abc0"/>
              <w:numPr>
                <w:ilvl w:val="0"/>
                <w:numId w:val="25"/>
              </w:numPr>
              <w:rPr>
                <w:b/>
              </w:rPr>
            </w:pPr>
            <w:r>
              <w:t>'Section 10 of the Central North Island Forests Land Collective Settlement Act 2008 ceases to apply'.</w:t>
            </w:r>
          </w:p>
          <w:p w:rsidR="008E7FF7" w:rsidRDefault="008E7FF7" w:rsidP="008E7FF7">
            <w:pPr>
              <w:pStyle w:val="Memorial1cm"/>
              <w:ind w:left="1451" w:hanging="850"/>
            </w:pPr>
            <w:r w:rsidRPr="008E7FF7">
              <w:rPr>
                <w:b/>
              </w:rPr>
              <w:t>Note:</w:t>
            </w:r>
            <w:r>
              <w:tab/>
              <w:t xml:space="preserve">This must be recorded whether or not there is an existing notation on the </w:t>
            </w:r>
            <w:r w:rsidR="00D73ED4">
              <w:t>CFR</w:t>
            </w:r>
            <w:r>
              <w:t xml:space="preserve"> referring to the Central North Island Forests Land Collective Settlement Act 2008.</w:t>
            </w:r>
          </w:p>
          <w:p w:rsidR="008E7FF7" w:rsidRDefault="008E7FF7" w:rsidP="008E7FF7">
            <w:pPr>
              <w:pStyle w:val="Indent1abc0"/>
            </w:pPr>
            <w:r>
              <w:t>The following public rights of way in gross granted under s 11 of the Central North Island Forests Land Collective Settlement Act 2008 are extinguished:</w:t>
            </w:r>
          </w:p>
          <w:p w:rsidR="008E7FF7" w:rsidRDefault="008E7FF7" w:rsidP="00366942">
            <w:pPr>
              <w:pStyle w:val="indent2iiiiii"/>
            </w:pPr>
            <w:r>
              <w:t xml:space="preserve">For </w:t>
            </w:r>
            <w:r w:rsidR="00366942" w:rsidRPr="00366942">
              <w:t>Ngā Tī Whakaaweawe,</w:t>
            </w:r>
            <w:r>
              <w:t xml:space="preserve"> (</w:t>
            </w:r>
            <w:r w:rsidR="00D73ED4">
              <w:t>CFR</w:t>
            </w:r>
            <w:r>
              <w:t xml:space="preserve"> 507548) easement instrument 8276156.1.</w:t>
            </w:r>
          </w:p>
          <w:p w:rsidR="008E7FF7" w:rsidRPr="008E7FF7" w:rsidRDefault="008E7FF7" w:rsidP="008E7FF7">
            <w:pPr>
              <w:pStyle w:val="indent2iiiiii"/>
            </w:pPr>
            <w:r>
              <w:t>For all other CNI forests properties easement instrument 8276174.1.</w:t>
            </w:r>
          </w:p>
        </w:tc>
      </w:tr>
    </w:tbl>
    <w:p w:rsidR="001D3116" w:rsidRDefault="001D3116" w:rsidP="00B215BB">
      <w:pPr>
        <w:pStyle w:val="blockline"/>
      </w:pPr>
    </w:p>
    <w:p w:rsidR="008E7FF7" w:rsidRDefault="008E7FF7">
      <w:r>
        <w:br w:type="page"/>
      </w:r>
    </w:p>
    <w:p w:rsidR="008E7FF7" w:rsidRDefault="008E7FF7" w:rsidP="008E7FF7">
      <w:pPr>
        <w:pStyle w:val="Heading1"/>
        <w:numPr>
          <w:ilvl w:val="0"/>
          <w:numId w:val="3"/>
        </w:numPr>
        <w:ind w:left="851" w:hanging="851"/>
      </w:pPr>
      <w:bookmarkStart w:id="39" w:name="_Toc397954643"/>
      <w:r>
        <w:lastRenderedPageBreak/>
        <w:t>Vesting of commercial redress properties</w:t>
      </w:r>
      <w:bookmarkEnd w:id="39"/>
    </w:p>
    <w:p w:rsidR="008E7FF7" w:rsidRDefault="008E7FF7" w:rsidP="00B215BB">
      <w:pPr>
        <w:pStyle w:val="blockline"/>
      </w:pPr>
    </w:p>
    <w:tbl>
      <w:tblPr>
        <w:tblW w:w="0" w:type="auto"/>
        <w:tblLayout w:type="fixed"/>
        <w:tblLook w:val="04A0" w:firstRow="1" w:lastRow="0" w:firstColumn="1" w:lastColumn="0" w:noHBand="0" w:noVBand="1"/>
      </w:tblPr>
      <w:tblGrid>
        <w:gridCol w:w="1951"/>
        <w:gridCol w:w="7938"/>
      </w:tblGrid>
      <w:tr w:rsidR="008E7FF7" w:rsidTr="00B215BB">
        <w:tc>
          <w:tcPr>
            <w:tcW w:w="1951" w:type="dxa"/>
          </w:tcPr>
          <w:p w:rsidR="008E7FF7" w:rsidRDefault="008E7FF7" w:rsidP="00B215BB">
            <w:pPr>
              <w:pStyle w:val="Heading2"/>
            </w:pPr>
            <w:bookmarkStart w:id="40" w:name="_Toc397954644"/>
            <w:r>
              <w:t>Crown may transfer deferred selection properties</w:t>
            </w:r>
            <w:bookmarkEnd w:id="40"/>
          </w:p>
        </w:tc>
        <w:tc>
          <w:tcPr>
            <w:tcW w:w="7938" w:type="dxa"/>
          </w:tcPr>
          <w:p w:rsidR="008E7FF7" w:rsidRDefault="008E7FF7" w:rsidP="00B215BB">
            <w:pPr>
              <w:pStyle w:val="BlockText"/>
            </w:pPr>
            <w:r>
              <w:t>Section 52</w:t>
            </w:r>
            <w:r w:rsidR="00B215BB">
              <w:t xml:space="preserve"> gives the Crown the authority to transfer the fee simple</w:t>
            </w:r>
            <w:r w:rsidR="00CA7275">
              <w:t xml:space="preserve"> estate in a deferred selection property to the trustees and sign a transfer or other document to give effect to such a transfer.</w:t>
            </w:r>
          </w:p>
        </w:tc>
      </w:tr>
    </w:tbl>
    <w:p w:rsidR="008E7FF7" w:rsidRDefault="008E7FF7" w:rsidP="00B215BB">
      <w:pPr>
        <w:pStyle w:val="blockline"/>
      </w:pPr>
    </w:p>
    <w:tbl>
      <w:tblPr>
        <w:tblW w:w="0" w:type="auto"/>
        <w:tblLayout w:type="fixed"/>
        <w:tblLook w:val="04A0" w:firstRow="1" w:lastRow="0" w:firstColumn="1" w:lastColumn="0" w:noHBand="0" w:noVBand="1"/>
      </w:tblPr>
      <w:tblGrid>
        <w:gridCol w:w="1951"/>
        <w:gridCol w:w="7938"/>
      </w:tblGrid>
      <w:tr w:rsidR="00CA7275" w:rsidTr="00181C5B">
        <w:tc>
          <w:tcPr>
            <w:tcW w:w="1951" w:type="dxa"/>
          </w:tcPr>
          <w:p w:rsidR="00CA7275" w:rsidRDefault="00E976F6" w:rsidP="002F35FA">
            <w:pPr>
              <w:pStyle w:val="Heading2"/>
            </w:pPr>
            <w:bookmarkStart w:id="41" w:name="_Toc397954645"/>
            <w:r>
              <w:t>Trigger – written application under s 53(3)</w:t>
            </w:r>
            <w:bookmarkEnd w:id="41"/>
          </w:p>
        </w:tc>
        <w:tc>
          <w:tcPr>
            <w:tcW w:w="7938" w:type="dxa"/>
          </w:tcPr>
          <w:p w:rsidR="00CA7275" w:rsidRDefault="00E976F6" w:rsidP="00181C5B">
            <w:pPr>
              <w:pStyle w:val="BlockText"/>
            </w:pPr>
            <w:r>
              <w:t xml:space="preserve">A written application by an authorised person under s 53(3) to create a </w:t>
            </w:r>
            <w:r w:rsidR="00D73ED4">
              <w:t>CFR</w:t>
            </w:r>
            <w:r>
              <w:t>.</w:t>
            </w:r>
          </w:p>
          <w:p w:rsidR="00E976F6" w:rsidRDefault="00E976F6" w:rsidP="00454082">
            <w:pPr>
              <w:pStyle w:val="BlockText"/>
            </w:pPr>
            <w:r>
              <w:t>Authorised person means</w:t>
            </w:r>
            <w:r w:rsidR="00C83C59">
              <w:t xml:space="preserve"> a person authorised by the Chief Executive of the relevant land holding agency</w:t>
            </w:r>
            <w:r>
              <w:t xml:space="preserve"> </w:t>
            </w:r>
            <w:r w:rsidR="00454082">
              <w:t>(</w:t>
            </w:r>
            <w:r>
              <w:t>s 53(</w:t>
            </w:r>
            <w:r w:rsidR="001854FD">
              <w:t>5</w:t>
            </w:r>
            <w:r>
              <w:t>)</w:t>
            </w:r>
            <w:r w:rsidR="00454082">
              <w:t>)</w:t>
            </w:r>
            <w:r>
              <w:t>.</w:t>
            </w:r>
          </w:p>
        </w:tc>
      </w:tr>
    </w:tbl>
    <w:p w:rsidR="00CA7275" w:rsidRDefault="00CA7275" w:rsidP="00181C5B">
      <w:pPr>
        <w:pStyle w:val="blockline"/>
      </w:pPr>
    </w:p>
    <w:tbl>
      <w:tblPr>
        <w:tblW w:w="0" w:type="auto"/>
        <w:tblLayout w:type="fixed"/>
        <w:tblLook w:val="04A0" w:firstRow="1" w:lastRow="0" w:firstColumn="1" w:lastColumn="0" w:noHBand="0" w:noVBand="1"/>
      </w:tblPr>
      <w:tblGrid>
        <w:gridCol w:w="1951"/>
        <w:gridCol w:w="7938"/>
      </w:tblGrid>
      <w:tr w:rsidR="00E976F6" w:rsidTr="00181C5B">
        <w:tc>
          <w:tcPr>
            <w:tcW w:w="1951" w:type="dxa"/>
          </w:tcPr>
          <w:p w:rsidR="00E976F6" w:rsidRDefault="00E976F6" w:rsidP="00181C5B">
            <w:pPr>
              <w:pStyle w:val="Heading2"/>
            </w:pPr>
            <w:bookmarkStart w:id="42" w:name="_Toc397954646"/>
            <w:r>
              <w:t xml:space="preserve">Action – create </w:t>
            </w:r>
            <w:r w:rsidR="00D73ED4">
              <w:t>CFR</w:t>
            </w:r>
            <w:bookmarkEnd w:id="42"/>
          </w:p>
        </w:tc>
        <w:tc>
          <w:tcPr>
            <w:tcW w:w="7938" w:type="dxa"/>
          </w:tcPr>
          <w:p w:rsidR="00E976F6" w:rsidRDefault="00E976F6" w:rsidP="004E76D8">
            <w:pPr>
              <w:pStyle w:val="Indent1abc0"/>
              <w:numPr>
                <w:ilvl w:val="0"/>
                <w:numId w:val="26"/>
              </w:numPr>
            </w:pPr>
            <w:r>
              <w:t xml:space="preserve">The RGL must create one </w:t>
            </w:r>
            <w:r w:rsidR="00D73ED4">
              <w:t>CFR</w:t>
            </w:r>
            <w:r>
              <w:t xml:space="preserve"> in the name of the Crown:</w:t>
            </w:r>
          </w:p>
          <w:p w:rsidR="00E976F6" w:rsidRDefault="00E976F6" w:rsidP="00E976F6">
            <w:pPr>
              <w:pStyle w:val="indent2iiiiii"/>
            </w:pPr>
            <w:r>
              <w:t>subject to and together with any encumbrances that are registered or described in the application, but</w:t>
            </w:r>
          </w:p>
          <w:p w:rsidR="00E976F6" w:rsidRDefault="00E976F6" w:rsidP="00E976F6">
            <w:pPr>
              <w:pStyle w:val="indent2iiiiii"/>
            </w:pPr>
            <w:r>
              <w:t>without any statement of purpose.</w:t>
            </w:r>
          </w:p>
          <w:p w:rsidR="00E976F6" w:rsidRDefault="00E976F6" w:rsidP="00E976F6">
            <w:pPr>
              <w:pStyle w:val="Indent1abc0"/>
            </w:pPr>
            <w:r>
              <w:t xml:space="preserve">Creation of the above </w:t>
            </w:r>
            <w:r w:rsidR="00D73ED4">
              <w:t>CFR</w:t>
            </w:r>
            <w:r>
              <w:t xml:space="preserve"> is subject to completion of any necessary survey.</w:t>
            </w:r>
          </w:p>
          <w:p w:rsidR="00E976F6" w:rsidRDefault="00E976F6" w:rsidP="00E976F6">
            <w:pPr>
              <w:pStyle w:val="Indent1abc0"/>
            </w:pPr>
            <w:r>
              <w:t>Standard registration fees apply.</w:t>
            </w:r>
          </w:p>
        </w:tc>
      </w:tr>
    </w:tbl>
    <w:p w:rsidR="00E976F6" w:rsidRDefault="00E976F6" w:rsidP="00181C5B">
      <w:pPr>
        <w:pStyle w:val="blockline"/>
      </w:pPr>
    </w:p>
    <w:tbl>
      <w:tblPr>
        <w:tblW w:w="0" w:type="auto"/>
        <w:tblLayout w:type="fixed"/>
        <w:tblLook w:val="04A0" w:firstRow="1" w:lastRow="0" w:firstColumn="1" w:lastColumn="0" w:noHBand="0" w:noVBand="1"/>
      </w:tblPr>
      <w:tblGrid>
        <w:gridCol w:w="1951"/>
        <w:gridCol w:w="7938"/>
      </w:tblGrid>
      <w:tr w:rsidR="00E976F6" w:rsidTr="00181C5B">
        <w:tc>
          <w:tcPr>
            <w:tcW w:w="1951" w:type="dxa"/>
          </w:tcPr>
          <w:p w:rsidR="00E976F6" w:rsidRDefault="00C40D65" w:rsidP="00181C5B">
            <w:pPr>
              <w:pStyle w:val="Heading2"/>
            </w:pPr>
            <w:bookmarkStart w:id="43" w:name="_Toc397954647"/>
            <w:r>
              <w:t>Statutory exemption under s 55</w:t>
            </w:r>
            <w:bookmarkEnd w:id="43"/>
          </w:p>
        </w:tc>
        <w:tc>
          <w:tcPr>
            <w:tcW w:w="7938" w:type="dxa"/>
          </w:tcPr>
          <w:p w:rsidR="00E976F6" w:rsidRDefault="00C83C59" w:rsidP="00C40D65">
            <w:pPr>
              <w:pStyle w:val="BlockText"/>
            </w:pPr>
            <w:r>
              <w:t>The creation of CFRs or registration of transfers or easements to give effect to the requirements of the Act  in respect of c</w:t>
            </w:r>
            <w:r w:rsidR="00C40D65">
              <w:t>ommercial redress properties are not subject to:</w:t>
            </w:r>
          </w:p>
          <w:p w:rsidR="00C40D65" w:rsidRDefault="00C40D65" w:rsidP="004E76D8">
            <w:pPr>
              <w:pStyle w:val="Indent1abc0"/>
              <w:numPr>
                <w:ilvl w:val="0"/>
                <w:numId w:val="27"/>
              </w:numPr>
            </w:pPr>
            <w:r>
              <w:t>the subdivision requirements of the Resource Management Act 1991, or</w:t>
            </w:r>
          </w:p>
          <w:p w:rsidR="00C40D65" w:rsidRDefault="00C40D65" w:rsidP="004E76D8">
            <w:pPr>
              <w:pStyle w:val="Indent1abc0"/>
              <w:numPr>
                <w:ilvl w:val="0"/>
                <w:numId w:val="27"/>
              </w:numPr>
            </w:pPr>
            <w:r>
              <w:t>the Council’s requirements for consent under s 348 of the Local Government Act 1974.</w:t>
            </w:r>
          </w:p>
        </w:tc>
      </w:tr>
    </w:tbl>
    <w:p w:rsidR="00E976F6" w:rsidRDefault="00E976F6" w:rsidP="00181C5B">
      <w:pPr>
        <w:pStyle w:val="blockline"/>
      </w:pPr>
    </w:p>
    <w:tbl>
      <w:tblPr>
        <w:tblW w:w="0" w:type="auto"/>
        <w:tblLayout w:type="fixed"/>
        <w:tblLook w:val="04A0" w:firstRow="1" w:lastRow="0" w:firstColumn="1" w:lastColumn="0" w:noHBand="0" w:noVBand="1"/>
      </w:tblPr>
      <w:tblGrid>
        <w:gridCol w:w="1951"/>
        <w:gridCol w:w="7938"/>
      </w:tblGrid>
      <w:tr w:rsidR="00AA3E32" w:rsidTr="00181C5B">
        <w:tc>
          <w:tcPr>
            <w:tcW w:w="1951" w:type="dxa"/>
          </w:tcPr>
          <w:p w:rsidR="00AA3E32" w:rsidRDefault="00AA3E32" w:rsidP="00181C5B">
            <w:pPr>
              <w:pStyle w:val="Heading2"/>
            </w:pPr>
            <w:bookmarkStart w:id="44" w:name="_Toc397954648"/>
            <w:r>
              <w:t>Trigger – receipt of a covenant under s 54(2)</w:t>
            </w:r>
            <w:bookmarkEnd w:id="44"/>
          </w:p>
        </w:tc>
        <w:tc>
          <w:tcPr>
            <w:tcW w:w="7938" w:type="dxa"/>
          </w:tcPr>
          <w:p w:rsidR="00AA3E32" w:rsidRDefault="00AA3E32" w:rsidP="00181C5B">
            <w:pPr>
              <w:pStyle w:val="BlockText"/>
            </w:pPr>
            <w:r>
              <w:t xml:space="preserve">Receipt of a </w:t>
            </w:r>
            <w:r w:rsidR="00CC3DF1">
              <w:t xml:space="preserve">covenant by an authorised person </w:t>
            </w:r>
            <w:r>
              <w:t xml:space="preserve">for the later creation of a </w:t>
            </w:r>
            <w:r w:rsidR="00D73ED4">
              <w:t>CFR</w:t>
            </w:r>
            <w:r>
              <w:t xml:space="preserve"> under s 54(2).</w:t>
            </w:r>
          </w:p>
          <w:p w:rsidR="00CC3DF1" w:rsidRDefault="00CC3DF1" w:rsidP="00181C5B">
            <w:pPr>
              <w:pStyle w:val="BlockText"/>
            </w:pPr>
            <w:r>
              <w:t>Authorised person is defined in s 53(5)</w:t>
            </w:r>
            <w:r w:rsidR="00FB2A4E">
              <w:t>.</w:t>
            </w:r>
          </w:p>
        </w:tc>
      </w:tr>
    </w:tbl>
    <w:p w:rsidR="00AA3E32" w:rsidRDefault="00AA3E32" w:rsidP="00BB521C">
      <w:pPr>
        <w:pStyle w:val="continuedonnextpage"/>
      </w:pPr>
      <w:r>
        <w:t>continued on next page</w:t>
      </w:r>
    </w:p>
    <w:p w:rsidR="00AA3E32" w:rsidRDefault="00AA3E32"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Vesting of commercial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6672E7" w:rsidTr="006672E7">
        <w:tc>
          <w:tcPr>
            <w:tcW w:w="1951" w:type="dxa"/>
          </w:tcPr>
          <w:p w:rsidR="006672E7" w:rsidRPr="00426D6D" w:rsidRDefault="006672E7" w:rsidP="006672E7">
            <w:pPr>
              <w:pStyle w:val="Heading2"/>
            </w:pPr>
            <w:bookmarkStart w:id="45" w:name="_Toc397954649"/>
            <w:r w:rsidRPr="00426D6D">
              <w:t>Statutory directive</w:t>
            </w:r>
            <w:bookmarkEnd w:id="45"/>
          </w:p>
        </w:tc>
        <w:tc>
          <w:tcPr>
            <w:tcW w:w="7938" w:type="dxa"/>
          </w:tcPr>
          <w:p w:rsidR="006672E7" w:rsidRPr="00426D6D" w:rsidRDefault="006672E7" w:rsidP="006672E7">
            <w:r w:rsidRPr="00426D6D">
              <w:t xml:space="preserve">Notwithstanding anything to the contrary in the Land Transfer Act 1952, the covenant must be registered and a computer interest register created. </w:t>
            </w:r>
          </w:p>
        </w:tc>
      </w:tr>
    </w:tbl>
    <w:p w:rsid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6672E7" w:rsidRPr="006672E7" w:rsidTr="006672E7">
        <w:tc>
          <w:tcPr>
            <w:tcW w:w="1951" w:type="dxa"/>
          </w:tcPr>
          <w:p w:rsidR="006672E7" w:rsidRPr="006672E7" w:rsidRDefault="006672E7" w:rsidP="006672E7">
            <w:pPr>
              <w:pStyle w:val="Heading2"/>
            </w:pPr>
            <w:bookmarkStart w:id="46" w:name="_Toc397954650"/>
            <w:r w:rsidRPr="006672E7">
              <w:t xml:space="preserve">Trigger </w:t>
            </w:r>
            <w:r w:rsidR="00DD3445">
              <w:t xml:space="preserve">- </w:t>
            </w:r>
            <w:r w:rsidRPr="006672E7">
              <w:t>transfer of deferred selection property under s</w:t>
            </w:r>
            <w:r w:rsidR="00DD3445">
              <w:t> </w:t>
            </w:r>
            <w:r w:rsidRPr="006672E7">
              <w:t>52</w:t>
            </w:r>
            <w:bookmarkEnd w:id="46"/>
          </w:p>
        </w:tc>
        <w:tc>
          <w:tcPr>
            <w:tcW w:w="7938" w:type="dxa"/>
          </w:tcPr>
          <w:p w:rsidR="006672E7" w:rsidRPr="006672E7" w:rsidRDefault="006672E7" w:rsidP="006672E7">
            <w:pPr>
              <w:pStyle w:val="BlockText"/>
            </w:pPr>
            <w:r w:rsidRPr="006672E7">
              <w:t>A transfer under s 52 is a disposition for the purpose of Part 4A of the Conservation Act 1987 but sections 24(2A) 24A and 24AA do not apply to the disposition</w:t>
            </w:r>
          </w:p>
        </w:tc>
      </w:tr>
    </w:tbl>
    <w:p w:rsidR="006672E7" w:rsidRP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6672E7" w:rsidRPr="006672E7" w:rsidTr="006672E7">
        <w:tc>
          <w:tcPr>
            <w:tcW w:w="1951" w:type="dxa"/>
          </w:tcPr>
          <w:p w:rsidR="006672E7" w:rsidRPr="006672E7" w:rsidRDefault="006672E7" w:rsidP="006672E7">
            <w:pPr>
              <w:pStyle w:val="Heading2"/>
            </w:pPr>
            <w:bookmarkStart w:id="47" w:name="_Toc397954651"/>
            <w:r w:rsidRPr="006672E7">
              <w:t>Memorials</w:t>
            </w:r>
            <w:bookmarkEnd w:id="47"/>
          </w:p>
        </w:tc>
        <w:tc>
          <w:tcPr>
            <w:tcW w:w="7938" w:type="dxa"/>
          </w:tcPr>
          <w:p w:rsidR="006672E7" w:rsidRPr="006672E7" w:rsidRDefault="006672E7" w:rsidP="006672E7">
            <w:pPr>
              <w:pStyle w:val="BlockText"/>
            </w:pPr>
            <w:r w:rsidRPr="006672E7">
              <w:t>To give effect to s</w:t>
            </w:r>
            <w:r w:rsidR="00DD3445">
              <w:t> </w:t>
            </w:r>
            <w:r w:rsidRPr="006672E7">
              <w:t>55 the following memorials should be recorded against a CFR of a deferred selection property transferred under s</w:t>
            </w:r>
            <w:r w:rsidR="00DD3445">
              <w:t> </w:t>
            </w:r>
            <w:r w:rsidRPr="006672E7">
              <w:t>52</w:t>
            </w:r>
            <w:r w:rsidR="00DD3445">
              <w:t>:</w:t>
            </w:r>
          </w:p>
          <w:p w:rsidR="006672E7" w:rsidRPr="006672E7" w:rsidRDefault="006672E7" w:rsidP="00454082">
            <w:pPr>
              <w:pStyle w:val="Indent1abc0"/>
              <w:numPr>
                <w:ilvl w:val="0"/>
                <w:numId w:val="41"/>
              </w:numPr>
            </w:pPr>
            <w:r w:rsidRPr="006672E7">
              <w:t>'subject to Part 4A of the Conservation Act 1987 but section 24(2A) 24A and 24AA of that Act does not apply',</w:t>
            </w:r>
          </w:p>
          <w:p w:rsidR="006672E7" w:rsidRPr="006672E7" w:rsidRDefault="006672E7" w:rsidP="00454082">
            <w:pPr>
              <w:pStyle w:val="Indent1abc0"/>
            </w:pPr>
            <w:r w:rsidRPr="006672E7">
              <w:t>'subject to section 11 of the Crown Minerals Act 1991',</w:t>
            </w:r>
          </w:p>
        </w:tc>
      </w:tr>
    </w:tbl>
    <w:p w:rsidR="006672E7" w:rsidRP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6672E7" w:rsidTr="006672E7">
        <w:tc>
          <w:tcPr>
            <w:tcW w:w="1951" w:type="dxa"/>
          </w:tcPr>
          <w:p w:rsidR="006672E7" w:rsidRPr="006672E7" w:rsidRDefault="006672E7" w:rsidP="00DD3445">
            <w:pPr>
              <w:pStyle w:val="Heading2"/>
            </w:pPr>
            <w:bookmarkStart w:id="48" w:name="_Toc397954652"/>
            <w:r w:rsidRPr="006672E7">
              <w:t>Statutory exemptions under s</w:t>
            </w:r>
            <w:r w:rsidR="00DD3445">
              <w:t> </w:t>
            </w:r>
            <w:r w:rsidRPr="006672E7">
              <w:t>55</w:t>
            </w:r>
            <w:bookmarkEnd w:id="48"/>
          </w:p>
        </w:tc>
        <w:tc>
          <w:tcPr>
            <w:tcW w:w="7938" w:type="dxa"/>
          </w:tcPr>
          <w:p w:rsidR="006672E7" w:rsidRPr="006672E7" w:rsidRDefault="006672E7" w:rsidP="00DD3445">
            <w:pPr>
              <w:pStyle w:val="Indent1abc0"/>
              <w:numPr>
                <w:ilvl w:val="0"/>
                <w:numId w:val="42"/>
              </w:numPr>
            </w:pPr>
            <w:r w:rsidRPr="006672E7">
              <w:t xml:space="preserve">The permission of a council under </w:t>
            </w:r>
            <w:r w:rsidR="003A013A" w:rsidRPr="002A1F22">
              <w:rPr>
                <w:rStyle w:val="Hyperlink"/>
                <w:color w:val="auto"/>
              </w:rPr>
              <w:t>s348 o</w:t>
            </w:r>
            <w:r w:rsidRPr="002A1F22">
              <w:t xml:space="preserve">f the </w:t>
            </w:r>
            <w:r w:rsidRPr="006672E7">
              <w:t>Local Government Act 1974 is not required for a right of way required to fulfil the terms of the deed of settlement in relation to a transfer</w:t>
            </w:r>
            <w:r w:rsidR="00DD3445">
              <w:t xml:space="preserve"> under s </w:t>
            </w:r>
            <w:r w:rsidRPr="006672E7">
              <w:t>52</w:t>
            </w:r>
            <w:r w:rsidR="00DD3445">
              <w:t>.</w:t>
            </w:r>
          </w:p>
          <w:p w:rsidR="006672E7" w:rsidRDefault="00DD3445" w:rsidP="00DD3445">
            <w:pPr>
              <w:pStyle w:val="Indent1abc0"/>
            </w:pPr>
            <w:r>
              <w:t>Section </w:t>
            </w:r>
            <w:r w:rsidR="006672E7" w:rsidRPr="006672E7">
              <w:t>11 and Part 10 of the Resource Managem</w:t>
            </w:r>
            <w:r>
              <w:t xml:space="preserve">ent Act 1991 do not apply to a </w:t>
            </w:r>
            <w:r w:rsidR="006672E7" w:rsidRPr="006672E7">
              <w:t>transfer under s</w:t>
            </w:r>
            <w:r>
              <w:t> </w:t>
            </w:r>
            <w:r w:rsidR="006672E7" w:rsidRPr="006672E7">
              <w:t>52</w:t>
            </w:r>
            <w:r>
              <w:t>.</w:t>
            </w:r>
          </w:p>
        </w:tc>
      </w:tr>
    </w:tbl>
    <w:p w:rsid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AA3E32" w:rsidTr="003F51B1">
        <w:tc>
          <w:tcPr>
            <w:tcW w:w="1951" w:type="dxa"/>
          </w:tcPr>
          <w:p w:rsidR="00AA3E32" w:rsidRDefault="00AA3E32" w:rsidP="002F35FA">
            <w:pPr>
              <w:pStyle w:val="Heading2"/>
            </w:pPr>
            <w:bookmarkStart w:id="49" w:name="_Toc397954653"/>
            <w:r>
              <w:t xml:space="preserve">Trigger – </w:t>
            </w:r>
            <w:r w:rsidR="002F35FA">
              <w:t>t</w:t>
            </w:r>
            <w:r>
              <w:t>ransfer under s 56</w:t>
            </w:r>
            <w:bookmarkEnd w:id="49"/>
          </w:p>
        </w:tc>
        <w:tc>
          <w:tcPr>
            <w:tcW w:w="7938" w:type="dxa"/>
          </w:tcPr>
          <w:p w:rsidR="00AA3E32" w:rsidRDefault="00AA3E32" w:rsidP="00B2656B">
            <w:pPr>
              <w:pStyle w:val="BlockText"/>
            </w:pPr>
            <w:r>
              <w:t xml:space="preserve">Transfer of </w:t>
            </w:r>
            <w:r w:rsidR="00B2656B" w:rsidRPr="00B2656B">
              <w:t>Tāneatua</w:t>
            </w:r>
            <w:r>
              <w:t xml:space="preserve"> </w:t>
            </w:r>
            <w:r w:rsidR="00B2656B">
              <w:t>S</w:t>
            </w:r>
            <w:r>
              <w:t>chool property to the trustees (s 56).</w:t>
            </w:r>
          </w:p>
        </w:tc>
      </w:tr>
    </w:tbl>
    <w:p w:rsidR="006672E7" w:rsidRDefault="006672E7" w:rsidP="006672E7">
      <w:pPr>
        <w:pStyle w:val="continuedonnextpage"/>
      </w:pPr>
      <w:r>
        <w:t>continued on next page</w:t>
      </w:r>
    </w:p>
    <w:p w:rsidR="006672E7" w:rsidRPr="00C82F0F" w:rsidRDefault="006672E7" w:rsidP="006672E7">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Vesting of commercial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6672E7" w:rsidRDefault="006672E7" w:rsidP="006672E7">
      <w:pPr>
        <w:pStyle w:val="blockline"/>
      </w:pPr>
    </w:p>
    <w:tbl>
      <w:tblPr>
        <w:tblW w:w="9889" w:type="dxa"/>
        <w:tblLayout w:type="fixed"/>
        <w:tblLook w:val="04A0" w:firstRow="1" w:lastRow="0" w:firstColumn="1" w:lastColumn="0" w:noHBand="0" w:noVBand="1"/>
      </w:tblPr>
      <w:tblGrid>
        <w:gridCol w:w="1951"/>
        <w:gridCol w:w="7938"/>
      </w:tblGrid>
      <w:tr w:rsidR="00AA3E32" w:rsidTr="006672E7">
        <w:tc>
          <w:tcPr>
            <w:tcW w:w="1951" w:type="dxa"/>
          </w:tcPr>
          <w:p w:rsidR="00AA3E32" w:rsidRDefault="00AA3E32" w:rsidP="00DA487C">
            <w:pPr>
              <w:pStyle w:val="Heading2"/>
            </w:pPr>
            <w:bookmarkStart w:id="50" w:name="_Toc397954654"/>
            <w:r>
              <w:t xml:space="preserve">Action – </w:t>
            </w:r>
            <w:r w:rsidR="00DA487C">
              <w:t>Transfer of properties subject to lease</w:t>
            </w:r>
            <w:bookmarkEnd w:id="50"/>
          </w:p>
        </w:tc>
        <w:tc>
          <w:tcPr>
            <w:tcW w:w="7938" w:type="dxa"/>
          </w:tcPr>
          <w:p w:rsidR="00AA3E32" w:rsidRDefault="00AA3E32" w:rsidP="004E76D8">
            <w:pPr>
              <w:pStyle w:val="Indent1abc0"/>
              <w:numPr>
                <w:ilvl w:val="0"/>
                <w:numId w:val="28"/>
              </w:numPr>
            </w:pPr>
            <w:r>
              <w:t>Section 24 of the Conservation Act 1987 does not apply to the transfer.</w:t>
            </w:r>
          </w:p>
          <w:p w:rsidR="00AA3E32" w:rsidRDefault="00AA3E32" w:rsidP="00AA3E32">
            <w:pPr>
              <w:pStyle w:val="Indent1abc0"/>
            </w:pPr>
            <w:r>
              <w:t>The transfer must include a statement that the land is to become subject to s 57 upon registration of the transfer.</w:t>
            </w:r>
          </w:p>
          <w:p w:rsidR="00AA3E32" w:rsidRDefault="00AA3E32" w:rsidP="00AA3E32">
            <w:pPr>
              <w:pStyle w:val="Indent1abc0"/>
            </w:pPr>
            <w:r>
              <w:t>The transfer must be registered and the following memorials recorded:</w:t>
            </w:r>
          </w:p>
          <w:p w:rsidR="00AA3E32" w:rsidRDefault="00AA3E32" w:rsidP="00AA3E32">
            <w:pPr>
              <w:pStyle w:val="indent2iiiiii"/>
            </w:pPr>
            <w:r>
              <w:t xml:space="preserve">'subject to Part 4A of the Conservation Act 1987 (but  section 24 of that Act does not apply)', </w:t>
            </w:r>
          </w:p>
          <w:p w:rsidR="00AA3E32" w:rsidRDefault="00AA3E32" w:rsidP="00AA3E32">
            <w:pPr>
              <w:pStyle w:val="indent2iiiiii"/>
            </w:pPr>
            <w:r>
              <w:t>'subject to section 57 of the Tūhoe Claims Settlement Act 2014', and</w:t>
            </w:r>
          </w:p>
          <w:p w:rsidR="00AA3E32" w:rsidRDefault="00AA3E32" w:rsidP="00AA3E32">
            <w:pPr>
              <w:pStyle w:val="indent2iiiiii"/>
            </w:pPr>
            <w:r>
              <w:t>'subject to section 11 of the Crown Minerals Act 1991'.</w:t>
            </w:r>
          </w:p>
          <w:p w:rsidR="00AA3E32" w:rsidRDefault="00AA3E32" w:rsidP="00AA3E32">
            <w:pPr>
              <w:pStyle w:val="Indent1abc0"/>
            </w:pPr>
            <w:r>
              <w:t xml:space="preserve">After registration of the transfer, the land is subject to a lease back to the Crown. This does not need to be recorded on the </w:t>
            </w:r>
            <w:r w:rsidR="00D73ED4">
              <w:t>CFR</w:t>
            </w:r>
            <w:r>
              <w:t>.</w:t>
            </w:r>
          </w:p>
        </w:tc>
      </w:tr>
    </w:tbl>
    <w:p w:rsidR="00AA3E32" w:rsidRDefault="00AA3E32" w:rsidP="00181C5B">
      <w:pPr>
        <w:pStyle w:val="blockline"/>
      </w:pPr>
    </w:p>
    <w:tbl>
      <w:tblPr>
        <w:tblW w:w="0" w:type="auto"/>
        <w:tblLayout w:type="fixed"/>
        <w:tblLook w:val="04A0" w:firstRow="1" w:lastRow="0" w:firstColumn="1" w:lastColumn="0" w:noHBand="0" w:noVBand="1"/>
      </w:tblPr>
      <w:tblGrid>
        <w:gridCol w:w="1951"/>
        <w:gridCol w:w="7938"/>
      </w:tblGrid>
      <w:tr w:rsidR="00AA3E32" w:rsidTr="00181C5B">
        <w:tc>
          <w:tcPr>
            <w:tcW w:w="1951" w:type="dxa"/>
          </w:tcPr>
          <w:p w:rsidR="00AA3E32" w:rsidRDefault="00AA3E32" w:rsidP="00CC3DF1">
            <w:pPr>
              <w:pStyle w:val="Heading2"/>
            </w:pPr>
            <w:bookmarkStart w:id="51" w:name="_Toc397954655"/>
            <w:r>
              <w:t>Termination or expiry of lease under s </w:t>
            </w:r>
            <w:r w:rsidR="00CC3DF1">
              <w:t>57</w:t>
            </w:r>
            <w:bookmarkEnd w:id="51"/>
          </w:p>
        </w:tc>
        <w:tc>
          <w:tcPr>
            <w:tcW w:w="7938" w:type="dxa"/>
          </w:tcPr>
          <w:p w:rsidR="00AA3E32" w:rsidRDefault="00AA3E32" w:rsidP="003F51B1">
            <w:pPr>
              <w:pStyle w:val="BlockText"/>
            </w:pPr>
            <w:r>
              <w:t xml:space="preserve">If </w:t>
            </w:r>
            <w:r w:rsidR="003F51B1">
              <w:t>the</w:t>
            </w:r>
            <w:r>
              <w:t xml:space="preserve"> lease </w:t>
            </w:r>
            <w:r w:rsidR="003F51B1">
              <w:t>contemplated by</w:t>
            </w:r>
            <w:r>
              <w:t xml:space="preserve"> s 56 terminates or expires, the transfer of the property is no longer exempt from s 24 (except subsection (2A) of the Conservation Act 1987 in relation to all or part of the property).</w:t>
            </w:r>
          </w:p>
        </w:tc>
      </w:tr>
    </w:tbl>
    <w:p w:rsidR="00AA3E32" w:rsidRDefault="00AA3E32" w:rsidP="00181C5B">
      <w:pPr>
        <w:pStyle w:val="blockline"/>
      </w:pPr>
    </w:p>
    <w:tbl>
      <w:tblPr>
        <w:tblW w:w="0" w:type="auto"/>
        <w:tblLayout w:type="fixed"/>
        <w:tblLook w:val="04A0" w:firstRow="1" w:lastRow="0" w:firstColumn="1" w:lastColumn="0" w:noHBand="0" w:noVBand="1"/>
      </w:tblPr>
      <w:tblGrid>
        <w:gridCol w:w="1951"/>
        <w:gridCol w:w="7938"/>
      </w:tblGrid>
      <w:tr w:rsidR="00AA3E32" w:rsidTr="00181C5B">
        <w:tc>
          <w:tcPr>
            <w:tcW w:w="1951" w:type="dxa"/>
          </w:tcPr>
          <w:p w:rsidR="00AA3E32" w:rsidRDefault="00AA3E32" w:rsidP="00181C5B">
            <w:pPr>
              <w:pStyle w:val="Heading2"/>
            </w:pPr>
            <w:bookmarkStart w:id="52" w:name="_Toc397954656"/>
            <w:r>
              <w:t>Trigger – application by registered proprietors under s 57</w:t>
            </w:r>
            <w:bookmarkEnd w:id="52"/>
          </w:p>
        </w:tc>
        <w:tc>
          <w:tcPr>
            <w:tcW w:w="7938" w:type="dxa"/>
          </w:tcPr>
          <w:p w:rsidR="00AA3E32" w:rsidRDefault="00AA3E32" w:rsidP="00EF4DE9">
            <w:pPr>
              <w:pStyle w:val="Indent1abc0"/>
              <w:numPr>
                <w:ilvl w:val="0"/>
                <w:numId w:val="43"/>
              </w:numPr>
            </w:pPr>
            <w:r>
              <w:t>Application by registered proprietors under s 57 to cancel memorials recording that s 24 of the Conservation Act 1987 does not apply if the exemption is revoked in whole or in part.</w:t>
            </w:r>
          </w:p>
          <w:p w:rsidR="00DA487C" w:rsidRDefault="00DA487C" w:rsidP="00EF4DE9">
            <w:pPr>
              <w:pStyle w:val="Indent1abc0"/>
            </w:pPr>
            <w:r>
              <w:t>The</w:t>
            </w:r>
            <w:r w:rsidR="00EF4DE9">
              <w:t xml:space="preserve"> application is free of charge (</w:t>
            </w:r>
            <w:r>
              <w:t>s</w:t>
            </w:r>
            <w:r w:rsidR="00EF4DE9">
              <w:t>57(4)).</w:t>
            </w:r>
          </w:p>
        </w:tc>
      </w:tr>
    </w:tbl>
    <w:p w:rsidR="00AA3E32" w:rsidRDefault="00AA3E32" w:rsidP="00BB521C">
      <w:pPr>
        <w:pStyle w:val="continuedonnextpage"/>
      </w:pPr>
      <w:r>
        <w:t>continued on next page</w:t>
      </w:r>
    </w:p>
    <w:p w:rsidR="00AA3E32" w:rsidRPr="00C82F0F" w:rsidRDefault="00AA3E32"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Vesting of commercial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AA3E32" w:rsidRDefault="00AA3E32" w:rsidP="00BB521C">
      <w:pPr>
        <w:pStyle w:val="blockline"/>
      </w:pPr>
    </w:p>
    <w:tbl>
      <w:tblPr>
        <w:tblW w:w="9889" w:type="dxa"/>
        <w:tblLayout w:type="fixed"/>
        <w:tblLook w:val="04A0" w:firstRow="1" w:lastRow="0" w:firstColumn="1" w:lastColumn="0" w:noHBand="0" w:noVBand="1"/>
      </w:tblPr>
      <w:tblGrid>
        <w:gridCol w:w="1951"/>
        <w:gridCol w:w="7938"/>
      </w:tblGrid>
      <w:tr w:rsidR="00CC3DF1" w:rsidTr="00EF4DE9">
        <w:tc>
          <w:tcPr>
            <w:tcW w:w="1951" w:type="dxa"/>
          </w:tcPr>
          <w:p w:rsidR="00CC3DF1" w:rsidRDefault="00CB6714" w:rsidP="002F35FA">
            <w:pPr>
              <w:pStyle w:val="Heading2"/>
            </w:pPr>
            <w:bookmarkStart w:id="53" w:name="_Toc397954657"/>
            <w:r>
              <w:t>Action memorial</w:t>
            </w:r>
            <w:bookmarkEnd w:id="53"/>
          </w:p>
        </w:tc>
        <w:tc>
          <w:tcPr>
            <w:tcW w:w="7938" w:type="dxa"/>
          </w:tcPr>
          <w:p w:rsidR="00CB6714" w:rsidRDefault="00CB6714" w:rsidP="00CB6714">
            <w:pPr>
              <w:pStyle w:val="BlockText"/>
            </w:pPr>
            <w:r>
              <w:t>The approved format for the memorial on the historic view of the CFR which must record the cancellation is:</w:t>
            </w:r>
          </w:p>
          <w:p w:rsidR="00EF4DE9" w:rsidRDefault="00CB6714" w:rsidP="00EF4DE9">
            <w:pPr>
              <w:pStyle w:val="Indent1abc0"/>
              <w:numPr>
                <w:ilvl w:val="0"/>
                <w:numId w:val="29"/>
              </w:numPr>
            </w:pPr>
            <w:r>
              <w:t>'[application identifier] Application under section 57</w:t>
            </w:r>
            <w:r w:rsidR="00C82358">
              <w:t>(3)</w:t>
            </w:r>
            <w:r>
              <w:t xml:space="preserve"> of the Tūhoe Claims Settlement Act 2014 [</w:t>
            </w:r>
            <w:r>
              <w:rPr>
                <w:i/>
              </w:rPr>
              <w:t>date and time</w:t>
            </w:r>
            <w:r>
              <w:t>]'.</w:t>
            </w:r>
          </w:p>
        </w:tc>
      </w:tr>
    </w:tbl>
    <w:p w:rsidR="00AA3E32" w:rsidRDefault="00AA3E32" w:rsidP="00181C5B">
      <w:pPr>
        <w:pStyle w:val="blockline"/>
      </w:pPr>
    </w:p>
    <w:tbl>
      <w:tblPr>
        <w:tblW w:w="9889" w:type="dxa"/>
        <w:tblLayout w:type="fixed"/>
        <w:tblLook w:val="04A0" w:firstRow="1" w:lastRow="0" w:firstColumn="1" w:lastColumn="0" w:noHBand="0" w:noVBand="1"/>
      </w:tblPr>
      <w:tblGrid>
        <w:gridCol w:w="1951"/>
        <w:gridCol w:w="7938"/>
      </w:tblGrid>
      <w:tr w:rsidR="00EF4DE9" w:rsidTr="00EF4DE9">
        <w:tc>
          <w:tcPr>
            <w:tcW w:w="1951" w:type="dxa"/>
          </w:tcPr>
          <w:p w:rsidR="00EF4DE9" w:rsidRDefault="00EF4DE9" w:rsidP="0044379D">
            <w:pPr>
              <w:pStyle w:val="Heading2"/>
            </w:pPr>
            <w:bookmarkStart w:id="54" w:name="_Toc397954658"/>
            <w:r>
              <w:t>Action – removal of memorials</w:t>
            </w:r>
            <w:bookmarkEnd w:id="54"/>
          </w:p>
        </w:tc>
        <w:tc>
          <w:tcPr>
            <w:tcW w:w="7938" w:type="dxa"/>
          </w:tcPr>
          <w:p w:rsidR="00EF4DE9" w:rsidRDefault="00EF4DE9" w:rsidP="0044379D">
            <w:pPr>
              <w:pStyle w:val="Indent1abc0"/>
              <w:numPr>
                <w:ilvl w:val="0"/>
                <w:numId w:val="29"/>
              </w:numPr>
            </w:pPr>
            <w:r>
              <w:t>The following memorials must be removed:</w:t>
            </w:r>
          </w:p>
          <w:p w:rsidR="00EF4DE9" w:rsidRDefault="00EF4DE9" w:rsidP="0044379D">
            <w:pPr>
              <w:pStyle w:val="indent2iiiiii"/>
            </w:pPr>
            <w:r>
              <w:t>From the memorial 'subject to Part 4A of the Conservation Act 1987 (but section 24 of that Act does not apply)'delete the words '(but section 24 of that Act does not apply)', and</w:t>
            </w:r>
          </w:p>
          <w:p w:rsidR="00EF4DE9" w:rsidRDefault="00EF4DE9" w:rsidP="0044379D">
            <w:pPr>
              <w:pStyle w:val="indent2iiiiii"/>
            </w:pPr>
            <w:r>
              <w:t>'subject to section 57 of the Tūhoe Claims Settlement Act 2014'.</w:t>
            </w:r>
          </w:p>
          <w:p w:rsidR="00EF4DE9" w:rsidRDefault="00EF4DE9" w:rsidP="0044379D">
            <w:pPr>
              <w:pStyle w:val="Indent1abc0"/>
            </w:pPr>
            <w:r>
              <w:t>If only part of the land remains subject to a lease, the memorials should be removed as to the relevant part only.</w:t>
            </w:r>
          </w:p>
        </w:tc>
      </w:tr>
    </w:tbl>
    <w:p w:rsidR="00EF4DE9" w:rsidRDefault="00EF4DE9" w:rsidP="0044379D">
      <w:pPr>
        <w:pStyle w:val="blockline"/>
      </w:pPr>
    </w:p>
    <w:p w:rsidR="00EF4DE9" w:rsidRPr="00EF4DE9" w:rsidRDefault="00EF4DE9" w:rsidP="00EF4DE9">
      <w:pPr>
        <w:pStyle w:val="BlockText"/>
      </w:pPr>
    </w:p>
    <w:p w:rsidR="00AA3E32" w:rsidRDefault="00AA3E32">
      <w:r>
        <w:br w:type="page"/>
      </w:r>
    </w:p>
    <w:p w:rsidR="00AA3E32" w:rsidRDefault="00AA3E32" w:rsidP="00AA3E32">
      <w:pPr>
        <w:pStyle w:val="Heading1"/>
        <w:numPr>
          <w:ilvl w:val="0"/>
          <w:numId w:val="3"/>
        </w:numPr>
        <w:ind w:left="851" w:hanging="851"/>
      </w:pPr>
      <w:bookmarkStart w:id="55" w:name="_Toc397954659"/>
      <w:r>
        <w:lastRenderedPageBreak/>
        <w:t>Right of first refusal</w:t>
      </w:r>
      <w:bookmarkEnd w:id="55"/>
    </w:p>
    <w:p w:rsidR="00AA3E32" w:rsidRDefault="00AA3E32" w:rsidP="00181C5B">
      <w:pPr>
        <w:pStyle w:val="blockline"/>
      </w:pPr>
    </w:p>
    <w:tbl>
      <w:tblPr>
        <w:tblW w:w="0" w:type="auto"/>
        <w:tblLayout w:type="fixed"/>
        <w:tblLook w:val="04A0" w:firstRow="1" w:lastRow="0" w:firstColumn="1" w:lastColumn="0" w:noHBand="0" w:noVBand="1"/>
      </w:tblPr>
      <w:tblGrid>
        <w:gridCol w:w="1951"/>
        <w:gridCol w:w="7938"/>
      </w:tblGrid>
      <w:tr w:rsidR="00AA3E32" w:rsidTr="00181C5B">
        <w:tc>
          <w:tcPr>
            <w:tcW w:w="1951" w:type="dxa"/>
          </w:tcPr>
          <w:p w:rsidR="00AA3E32" w:rsidRDefault="000331F4" w:rsidP="002F35FA">
            <w:pPr>
              <w:pStyle w:val="Heading2"/>
            </w:pPr>
            <w:bookmarkStart w:id="56" w:name="_Toc397954660"/>
            <w:r>
              <w:t xml:space="preserve">Trigger – </w:t>
            </w:r>
            <w:r w:rsidR="002F35FA">
              <w:t>r</w:t>
            </w:r>
            <w:r>
              <w:t>eceipt of a certificate under s 82(1)</w:t>
            </w:r>
            <w:bookmarkEnd w:id="56"/>
          </w:p>
        </w:tc>
        <w:tc>
          <w:tcPr>
            <w:tcW w:w="7938" w:type="dxa"/>
          </w:tcPr>
          <w:p w:rsidR="00AA3E32" w:rsidRDefault="000331F4" w:rsidP="000331F4">
            <w:pPr>
              <w:pStyle w:val="BlockText"/>
            </w:pPr>
            <w:r>
              <w:t xml:space="preserve">Receipt of a certificate from the Chief Executive under s 82(1) that identifies one or more </w:t>
            </w:r>
            <w:r w:rsidR="00D73ED4">
              <w:t>CFR</w:t>
            </w:r>
            <w:r>
              <w:t>s for RFR land.</w:t>
            </w:r>
          </w:p>
        </w:tc>
      </w:tr>
    </w:tbl>
    <w:p w:rsidR="00AA3E32" w:rsidRDefault="00AA3E32" w:rsidP="00181C5B">
      <w:pPr>
        <w:pStyle w:val="blockline"/>
      </w:pPr>
    </w:p>
    <w:tbl>
      <w:tblPr>
        <w:tblW w:w="0" w:type="auto"/>
        <w:tblLayout w:type="fixed"/>
        <w:tblLook w:val="04A0" w:firstRow="1" w:lastRow="0" w:firstColumn="1" w:lastColumn="0" w:noHBand="0" w:noVBand="1"/>
      </w:tblPr>
      <w:tblGrid>
        <w:gridCol w:w="1951"/>
        <w:gridCol w:w="7938"/>
      </w:tblGrid>
      <w:tr w:rsidR="002F35FA" w:rsidTr="00966163">
        <w:tc>
          <w:tcPr>
            <w:tcW w:w="1951" w:type="dxa"/>
          </w:tcPr>
          <w:p w:rsidR="002F35FA" w:rsidRDefault="002F35FA" w:rsidP="002F35FA">
            <w:pPr>
              <w:pStyle w:val="Heading2"/>
            </w:pPr>
            <w:bookmarkStart w:id="57" w:name="_Toc397954661"/>
            <w:r>
              <w:t>Action – memorials record for RFR land</w:t>
            </w:r>
            <w:bookmarkEnd w:id="57"/>
          </w:p>
        </w:tc>
        <w:tc>
          <w:tcPr>
            <w:tcW w:w="7938" w:type="dxa"/>
          </w:tcPr>
          <w:p w:rsidR="002F35FA" w:rsidRDefault="002F35FA" w:rsidP="004E76D8">
            <w:pPr>
              <w:pStyle w:val="Indent1abc0"/>
              <w:numPr>
                <w:ilvl w:val="0"/>
                <w:numId w:val="30"/>
              </w:numPr>
            </w:pPr>
            <w:r>
              <w:t xml:space="preserve">Add the following memorial to the current view of the </w:t>
            </w:r>
            <w:r w:rsidR="00D73ED4">
              <w:t>CFR</w:t>
            </w:r>
            <w:r>
              <w:t xml:space="preserve"> identified in the s 82 certificate:</w:t>
            </w:r>
          </w:p>
          <w:p w:rsidR="002F35FA" w:rsidRDefault="002F35FA" w:rsidP="002F35FA">
            <w:pPr>
              <w:pStyle w:val="Memorial1cm"/>
            </w:pPr>
            <w:r>
              <w:t>'[certificate identifier] Certificate under section 82 of the Tūhoe Claims Settlement Act 2014 that the within land is RFR land as defined in section 59 and is subject to Subpart 2 of Part 3 of the Act (which restricts disposal, including leasing, of the land) [</w:t>
            </w:r>
            <w:r>
              <w:rPr>
                <w:i/>
              </w:rPr>
              <w:t>date and time</w:t>
            </w:r>
            <w:r>
              <w:t>].</w:t>
            </w:r>
          </w:p>
          <w:p w:rsidR="002F35FA" w:rsidRPr="002F35FA" w:rsidRDefault="002F35FA" w:rsidP="002F35FA">
            <w:pPr>
              <w:pStyle w:val="Indent1abc0"/>
            </w:pPr>
            <w:r>
              <w:t>The standard registration fee is payable.</w:t>
            </w:r>
          </w:p>
        </w:tc>
      </w:tr>
    </w:tbl>
    <w:p w:rsidR="002F35FA" w:rsidRDefault="002F35FA" w:rsidP="00966163">
      <w:pPr>
        <w:pStyle w:val="blockline"/>
      </w:pPr>
    </w:p>
    <w:tbl>
      <w:tblPr>
        <w:tblW w:w="0" w:type="auto"/>
        <w:tblLayout w:type="fixed"/>
        <w:tblLook w:val="04A0" w:firstRow="1" w:lastRow="0" w:firstColumn="1" w:lastColumn="0" w:noHBand="0" w:noVBand="1"/>
      </w:tblPr>
      <w:tblGrid>
        <w:gridCol w:w="1951"/>
        <w:gridCol w:w="7938"/>
      </w:tblGrid>
      <w:tr w:rsidR="002F35FA" w:rsidTr="00966163">
        <w:tc>
          <w:tcPr>
            <w:tcW w:w="1951" w:type="dxa"/>
          </w:tcPr>
          <w:p w:rsidR="002F35FA" w:rsidRDefault="002F35FA" w:rsidP="002F35FA">
            <w:pPr>
              <w:pStyle w:val="Heading2"/>
            </w:pPr>
            <w:bookmarkStart w:id="58" w:name="_Toc397954662"/>
            <w:r>
              <w:t>Trigger – certificate under s 83</w:t>
            </w:r>
            <w:bookmarkEnd w:id="58"/>
            <w:r>
              <w:t xml:space="preserve"> </w:t>
            </w:r>
          </w:p>
        </w:tc>
        <w:tc>
          <w:tcPr>
            <w:tcW w:w="7938" w:type="dxa"/>
          </w:tcPr>
          <w:p w:rsidR="002F35FA" w:rsidRDefault="002F35FA" w:rsidP="00966163">
            <w:pPr>
              <w:pStyle w:val="BlockText"/>
            </w:pPr>
            <w:r>
              <w:t xml:space="preserve">Receipt of a certificate from the Chief Executive under s 83 for the removal of s 82 memorials from a </w:t>
            </w:r>
            <w:r w:rsidR="00D73ED4">
              <w:t>CFR</w:t>
            </w:r>
            <w:r>
              <w:t xml:space="preserve"> on land ceasing to be RFR land</w:t>
            </w:r>
            <w:r w:rsidR="004C227B">
              <w:t xml:space="preserve"> upon transfer or vesting</w:t>
            </w:r>
            <w:r>
              <w:t>.</w:t>
            </w:r>
          </w:p>
        </w:tc>
      </w:tr>
    </w:tbl>
    <w:p w:rsidR="002F35FA" w:rsidRDefault="002F35FA" w:rsidP="00966163">
      <w:pPr>
        <w:pStyle w:val="blockline"/>
      </w:pPr>
    </w:p>
    <w:tbl>
      <w:tblPr>
        <w:tblW w:w="0" w:type="auto"/>
        <w:tblLayout w:type="fixed"/>
        <w:tblLook w:val="04A0" w:firstRow="1" w:lastRow="0" w:firstColumn="1" w:lastColumn="0" w:noHBand="0" w:noVBand="1"/>
      </w:tblPr>
      <w:tblGrid>
        <w:gridCol w:w="1951"/>
        <w:gridCol w:w="7938"/>
      </w:tblGrid>
      <w:tr w:rsidR="002F35FA" w:rsidTr="00966163">
        <w:tc>
          <w:tcPr>
            <w:tcW w:w="1951" w:type="dxa"/>
          </w:tcPr>
          <w:p w:rsidR="002F35FA" w:rsidRDefault="002F35FA" w:rsidP="00966163">
            <w:pPr>
              <w:pStyle w:val="Heading2"/>
            </w:pPr>
            <w:bookmarkStart w:id="59" w:name="_Toc397954663"/>
            <w:r>
              <w:t>Action – registration requirements</w:t>
            </w:r>
            <w:bookmarkEnd w:id="59"/>
          </w:p>
        </w:tc>
        <w:tc>
          <w:tcPr>
            <w:tcW w:w="7938" w:type="dxa"/>
          </w:tcPr>
          <w:p w:rsidR="002F35FA" w:rsidRDefault="004C227B" w:rsidP="004E76D8">
            <w:pPr>
              <w:pStyle w:val="Indent1abc0"/>
              <w:numPr>
                <w:ilvl w:val="0"/>
                <w:numId w:val="31"/>
              </w:numPr>
            </w:pPr>
            <w:r>
              <w:t>Upon receipt of the s 83 certificate t</w:t>
            </w:r>
            <w:r w:rsidR="004E76D8">
              <w:t>he RGL must record the following memorial on the historic view of the register:</w:t>
            </w:r>
          </w:p>
          <w:p w:rsidR="004E76D8" w:rsidRDefault="004E76D8" w:rsidP="004E76D8">
            <w:pPr>
              <w:pStyle w:val="Memorial1cm"/>
            </w:pPr>
            <w:r>
              <w:t>'[certificate identifier] Certificate under section 83 of the Tūhoe Claims Settlement Act 2014 removing [memorial identifier] entered under section 82 [</w:t>
            </w:r>
            <w:r>
              <w:rPr>
                <w:i/>
              </w:rPr>
              <w:t>date and time</w:t>
            </w:r>
            <w:r>
              <w:t>]'.</w:t>
            </w:r>
          </w:p>
          <w:p w:rsidR="004E76D8" w:rsidRDefault="004E76D8" w:rsidP="004E76D8">
            <w:pPr>
              <w:pStyle w:val="Indent1abc0"/>
            </w:pPr>
            <w:r>
              <w:t>The transfer or vesting must be registered.</w:t>
            </w:r>
          </w:p>
          <w:p w:rsidR="004E76D8" w:rsidRPr="004E76D8" w:rsidRDefault="004E76D8" w:rsidP="004E76D8">
            <w:pPr>
              <w:pStyle w:val="Indent1abc0"/>
            </w:pPr>
            <w:r>
              <w:t>The standard registration fee is payable.</w:t>
            </w:r>
          </w:p>
        </w:tc>
      </w:tr>
    </w:tbl>
    <w:p w:rsidR="002F35FA" w:rsidRDefault="002F35FA" w:rsidP="00966163">
      <w:pPr>
        <w:pStyle w:val="blockline"/>
      </w:pPr>
    </w:p>
    <w:tbl>
      <w:tblPr>
        <w:tblW w:w="0" w:type="auto"/>
        <w:tblLayout w:type="fixed"/>
        <w:tblLook w:val="04A0" w:firstRow="1" w:lastRow="0" w:firstColumn="1" w:lastColumn="0" w:noHBand="0" w:noVBand="1"/>
      </w:tblPr>
      <w:tblGrid>
        <w:gridCol w:w="1951"/>
        <w:gridCol w:w="7938"/>
      </w:tblGrid>
      <w:tr w:rsidR="004E76D8" w:rsidTr="00966163">
        <w:tc>
          <w:tcPr>
            <w:tcW w:w="1951" w:type="dxa"/>
          </w:tcPr>
          <w:p w:rsidR="004E76D8" w:rsidRDefault="004E76D8" w:rsidP="00966163">
            <w:pPr>
              <w:pStyle w:val="Heading2"/>
            </w:pPr>
            <w:bookmarkStart w:id="60" w:name="_Toc397954664"/>
            <w:r>
              <w:t>Trigger – certificate under s 84</w:t>
            </w:r>
            <w:bookmarkEnd w:id="60"/>
          </w:p>
        </w:tc>
        <w:tc>
          <w:tcPr>
            <w:tcW w:w="7938" w:type="dxa"/>
          </w:tcPr>
          <w:p w:rsidR="004E76D8" w:rsidRDefault="004E76D8" w:rsidP="00966163">
            <w:pPr>
              <w:pStyle w:val="BlockText"/>
            </w:pPr>
            <w:r>
              <w:t xml:space="preserve">Receipt of a certificate from the Chief Executive under s 84 for the removal of s 82 memorials from a </w:t>
            </w:r>
            <w:r w:rsidR="00D73ED4">
              <w:t>CFR</w:t>
            </w:r>
            <w:r>
              <w:t xml:space="preserve"> at the end of the RFR period.</w:t>
            </w:r>
          </w:p>
        </w:tc>
      </w:tr>
    </w:tbl>
    <w:p w:rsidR="004E76D8" w:rsidRDefault="004E76D8" w:rsidP="00BB521C">
      <w:pPr>
        <w:pStyle w:val="continuedonnextpage"/>
      </w:pPr>
      <w:r>
        <w:t>continued on next page</w:t>
      </w:r>
    </w:p>
    <w:p w:rsidR="004E76D8" w:rsidRPr="00C82F0F" w:rsidRDefault="004E76D8"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2063D2">
        <w:rPr>
          <w:rStyle w:val="MaptitlecontinuedChar"/>
          <w:noProof/>
        </w:rPr>
        <w:t>Right of first refusal</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4E76D8" w:rsidRDefault="004E76D8" w:rsidP="00BB521C">
      <w:pPr>
        <w:pStyle w:val="blockline"/>
      </w:pPr>
    </w:p>
    <w:tbl>
      <w:tblPr>
        <w:tblW w:w="9889" w:type="dxa"/>
        <w:tblLayout w:type="fixed"/>
        <w:tblLook w:val="04A0" w:firstRow="1" w:lastRow="0" w:firstColumn="1" w:lastColumn="0" w:noHBand="0" w:noVBand="1"/>
      </w:tblPr>
      <w:tblGrid>
        <w:gridCol w:w="1951"/>
        <w:gridCol w:w="7938"/>
      </w:tblGrid>
      <w:tr w:rsidR="004E76D8" w:rsidTr="004E76D8">
        <w:tc>
          <w:tcPr>
            <w:tcW w:w="1951" w:type="dxa"/>
          </w:tcPr>
          <w:p w:rsidR="004E76D8" w:rsidRDefault="004E76D8" w:rsidP="00966163">
            <w:pPr>
              <w:pStyle w:val="Heading2"/>
            </w:pPr>
            <w:bookmarkStart w:id="61" w:name="_Toc397954665"/>
            <w:r>
              <w:t>Action – registration requirements</w:t>
            </w:r>
            <w:bookmarkEnd w:id="61"/>
          </w:p>
        </w:tc>
        <w:tc>
          <w:tcPr>
            <w:tcW w:w="7938" w:type="dxa"/>
          </w:tcPr>
          <w:p w:rsidR="004E76D8" w:rsidRDefault="004C227B" w:rsidP="004E76D8">
            <w:pPr>
              <w:pStyle w:val="Indent1abc0"/>
              <w:numPr>
                <w:ilvl w:val="0"/>
                <w:numId w:val="32"/>
              </w:numPr>
            </w:pPr>
            <w:r>
              <w:t>Upon receipt of the s</w:t>
            </w:r>
            <w:r w:rsidR="00754D84">
              <w:t> </w:t>
            </w:r>
            <w:r>
              <w:t>84 certificate t</w:t>
            </w:r>
            <w:r w:rsidR="004E76D8">
              <w:t>he RGL must record the following memorial on the historic view of the register:</w:t>
            </w:r>
          </w:p>
          <w:p w:rsidR="004E76D8" w:rsidRDefault="004E76D8" w:rsidP="004E76D8">
            <w:pPr>
              <w:pStyle w:val="Memorial1cm"/>
            </w:pPr>
            <w:r>
              <w:t>'[certificate identifier] Certificate under section 84 of the Tūhoe Claims Settlement Act 2014 removing [memorial identifier] entered under section 82 [</w:t>
            </w:r>
            <w:r>
              <w:rPr>
                <w:i/>
              </w:rPr>
              <w:t>date and time</w:t>
            </w:r>
            <w:r>
              <w:t>]'.</w:t>
            </w:r>
          </w:p>
          <w:p w:rsidR="004E76D8" w:rsidRPr="004E76D8" w:rsidRDefault="004E76D8" w:rsidP="004E76D8">
            <w:pPr>
              <w:pStyle w:val="Indent1abc0"/>
            </w:pPr>
            <w:r>
              <w:t>The standard registration fee is payable.</w:t>
            </w:r>
          </w:p>
        </w:tc>
      </w:tr>
    </w:tbl>
    <w:p w:rsidR="004E76D8" w:rsidRDefault="004E76D8" w:rsidP="00966163">
      <w:pPr>
        <w:pStyle w:val="blockline"/>
      </w:pPr>
    </w:p>
    <w:tbl>
      <w:tblPr>
        <w:tblW w:w="0" w:type="auto"/>
        <w:tblLayout w:type="fixed"/>
        <w:tblLook w:val="04A0" w:firstRow="1" w:lastRow="0" w:firstColumn="1" w:lastColumn="0" w:noHBand="0" w:noVBand="1"/>
      </w:tblPr>
      <w:tblGrid>
        <w:gridCol w:w="1951"/>
        <w:gridCol w:w="7938"/>
      </w:tblGrid>
      <w:tr w:rsidR="004E76D8" w:rsidTr="00966163">
        <w:tc>
          <w:tcPr>
            <w:tcW w:w="1951" w:type="dxa"/>
          </w:tcPr>
          <w:p w:rsidR="004E76D8" w:rsidRDefault="004E76D8" w:rsidP="00966163">
            <w:pPr>
              <w:pStyle w:val="Heading2"/>
            </w:pPr>
            <w:bookmarkStart w:id="62" w:name="_Toc397954666"/>
            <w:r>
              <w:t>Action – ongoing monitoring of RFR land</w:t>
            </w:r>
            <w:bookmarkEnd w:id="62"/>
          </w:p>
        </w:tc>
        <w:tc>
          <w:tcPr>
            <w:tcW w:w="7938" w:type="dxa"/>
          </w:tcPr>
          <w:p w:rsidR="004E76D8" w:rsidRDefault="004E76D8" w:rsidP="004E76D8">
            <w:pPr>
              <w:pStyle w:val="BlockText"/>
            </w:pPr>
            <w:r>
              <w:t xml:space="preserve">A transfer or vesting of the fee simple estate, or grant of a lease for 50 years or more (including any rights of renewal or extensions), in a </w:t>
            </w:r>
            <w:r w:rsidR="00D73ED4">
              <w:t>CFR</w:t>
            </w:r>
            <w:r>
              <w:t xml:space="preserve"> that has a memorial recorded on it under s 82, cannot be registered unless:</w:t>
            </w:r>
          </w:p>
          <w:p w:rsidR="004E76D8" w:rsidRDefault="00E1643E" w:rsidP="004E76D8">
            <w:pPr>
              <w:pStyle w:val="Indent1abc0"/>
              <w:numPr>
                <w:ilvl w:val="0"/>
                <w:numId w:val="33"/>
              </w:numPr>
            </w:pPr>
            <w:r>
              <w:t>the dealing is in favour of the Crown, or a Crown Body</w:t>
            </w:r>
            <w:r w:rsidR="004C227B">
              <w:t xml:space="preserve"> as defined in s</w:t>
            </w:r>
            <w:r w:rsidR="00F549B7">
              <w:t> </w:t>
            </w:r>
            <w:r w:rsidR="004C227B">
              <w:t xml:space="preserve">58 </w:t>
            </w:r>
            <w:r w:rsidR="00F549B7">
              <w:t>(s </w:t>
            </w:r>
            <w:r>
              <w:t>66), or</w:t>
            </w:r>
          </w:p>
          <w:p w:rsidR="00E1643E" w:rsidRDefault="00E1643E" w:rsidP="004E76D8">
            <w:pPr>
              <w:pStyle w:val="Indent1abc0"/>
              <w:numPr>
                <w:ilvl w:val="0"/>
                <w:numId w:val="33"/>
              </w:numPr>
            </w:pPr>
            <w:r>
              <w:t>a certificate from the Chief Executive has been received under s 83, or</w:t>
            </w:r>
          </w:p>
          <w:p w:rsidR="00E1643E" w:rsidRDefault="00E1643E" w:rsidP="004E76D8">
            <w:pPr>
              <w:pStyle w:val="Indent1abc0"/>
              <w:numPr>
                <w:ilvl w:val="0"/>
                <w:numId w:val="33"/>
              </w:numPr>
            </w:pPr>
            <w:r>
              <w:t>at the end of the RFR period, a certificate from the Chief Executive has been received under s 84 for the removal of the memorial under s 82.</w:t>
            </w:r>
          </w:p>
          <w:p w:rsidR="00E1643E" w:rsidRDefault="00E1643E" w:rsidP="00E1643E">
            <w:pPr>
              <w:pStyle w:val="Memorial1cm"/>
              <w:ind w:left="1451" w:hanging="850"/>
            </w:pPr>
            <w:r w:rsidRPr="00E1643E">
              <w:rPr>
                <w:b/>
              </w:rPr>
              <w:t>Note:</w:t>
            </w:r>
            <w:r>
              <w:tab/>
              <w:t>Transfers of RFR land without a preceding s 83 or s 84 certificate should only be accepted if it is absolutely clear that the transferee is the Crown or a Crown Body.</w:t>
            </w:r>
            <w:r w:rsidR="004C227B">
              <w:t xml:space="preserve"> (as defined in s 58)</w:t>
            </w:r>
            <w:r>
              <w:t xml:space="preserve"> If there is any doubt, these matters should be escalated to a senior officer (eg Titles Advisor) for resolution.</w:t>
            </w:r>
          </w:p>
          <w:p w:rsidR="00E1643E" w:rsidRDefault="00E1643E" w:rsidP="00E1643E">
            <w:pPr>
              <w:pStyle w:val="BlockText"/>
              <w:tabs>
                <w:tab w:val="left" w:pos="884"/>
              </w:tabs>
              <w:ind w:left="884" w:hanging="850"/>
            </w:pPr>
            <w:r w:rsidRPr="00E1643E">
              <w:rPr>
                <w:b/>
              </w:rPr>
              <w:t>Note:</w:t>
            </w:r>
            <w:r>
              <w:tab/>
              <w:t>Where land is disposed of to the Crown or a Crown Body in terms of s 66, the RFR will remain on the title and must continue to be monitored and enforced by LINZ until it is removed under ss 83 or 84.</w:t>
            </w:r>
          </w:p>
        </w:tc>
      </w:tr>
    </w:tbl>
    <w:p w:rsidR="004E76D8" w:rsidRDefault="004E76D8" w:rsidP="00966163">
      <w:pPr>
        <w:pStyle w:val="blockline"/>
      </w:pPr>
    </w:p>
    <w:p w:rsidR="00D95BE0" w:rsidRDefault="00D95BE0">
      <w:r>
        <w:br w:type="page"/>
      </w:r>
    </w:p>
    <w:p w:rsidR="00D95BE0" w:rsidRDefault="00D95BE0" w:rsidP="00D95BE0">
      <w:pPr>
        <w:pStyle w:val="Heading1"/>
        <w:numPr>
          <w:ilvl w:val="0"/>
          <w:numId w:val="3"/>
        </w:numPr>
        <w:ind w:left="851" w:hanging="851"/>
      </w:pPr>
      <w:bookmarkStart w:id="63" w:name="_Toc397954667"/>
      <w:r>
        <w:lastRenderedPageBreak/>
        <w:t>Transition</w:t>
      </w:r>
      <w:r w:rsidR="004C227B">
        <w:t>al arrangements for land held by Trust Board</w:t>
      </w:r>
      <w:bookmarkEnd w:id="63"/>
    </w:p>
    <w:p w:rsidR="00D95BE0" w:rsidRDefault="00D95BE0" w:rsidP="00966163">
      <w:pPr>
        <w:pStyle w:val="blockline"/>
      </w:pPr>
    </w:p>
    <w:tbl>
      <w:tblPr>
        <w:tblW w:w="9889" w:type="dxa"/>
        <w:tblLayout w:type="fixed"/>
        <w:tblLook w:val="04A0" w:firstRow="1" w:lastRow="0" w:firstColumn="1" w:lastColumn="0" w:noHBand="0" w:noVBand="1"/>
      </w:tblPr>
      <w:tblGrid>
        <w:gridCol w:w="1951"/>
        <w:gridCol w:w="7938"/>
      </w:tblGrid>
      <w:tr w:rsidR="00D95BE0" w:rsidTr="003A013A">
        <w:tc>
          <w:tcPr>
            <w:tcW w:w="1951" w:type="dxa"/>
          </w:tcPr>
          <w:p w:rsidR="00D95BE0" w:rsidRDefault="00D95BE0" w:rsidP="00966163">
            <w:pPr>
              <w:pStyle w:val="Heading2"/>
            </w:pPr>
            <w:bookmarkStart w:id="64" w:name="_Toc397954668"/>
            <w:r>
              <w:t>Transition – registers</w:t>
            </w:r>
            <w:bookmarkEnd w:id="64"/>
          </w:p>
        </w:tc>
        <w:tc>
          <w:tcPr>
            <w:tcW w:w="7938" w:type="dxa"/>
          </w:tcPr>
          <w:p w:rsidR="008A711F" w:rsidRDefault="00753295" w:rsidP="00D95BE0">
            <w:pPr>
              <w:pStyle w:val="Indent1abc0"/>
              <w:numPr>
                <w:ilvl w:val="0"/>
                <w:numId w:val="34"/>
              </w:numPr>
            </w:pPr>
            <w:r>
              <w:t xml:space="preserve">The Tuhoe-Waikaremoana Trust Board  (the </w:t>
            </w:r>
            <w:r w:rsidR="008A711F">
              <w:t xml:space="preserve"> </w:t>
            </w:r>
            <w:r w:rsidR="00F549B7">
              <w:t>T</w:t>
            </w:r>
            <w:r w:rsidR="008A711F">
              <w:t>rust Board</w:t>
            </w:r>
            <w:r>
              <w:t>),</w:t>
            </w:r>
            <w:r w:rsidR="008A711F">
              <w:t xml:space="preserve"> as defined in </w:t>
            </w:r>
            <w:r w:rsidR="00F549B7">
              <w:t>s </w:t>
            </w:r>
            <w:r w:rsidR="008A711F">
              <w:t>88</w:t>
            </w:r>
            <w:r>
              <w:t>,</w:t>
            </w:r>
            <w:r w:rsidR="008A711F">
              <w:t xml:space="preserve"> is dissolved at the commencement of the Act </w:t>
            </w:r>
            <w:r w:rsidR="00F549B7">
              <w:t>(</w:t>
            </w:r>
            <w:r w:rsidR="008A711F">
              <w:t>s</w:t>
            </w:r>
            <w:r w:rsidR="00F549B7">
              <w:t> </w:t>
            </w:r>
            <w:r w:rsidR="008A711F">
              <w:t>89</w:t>
            </w:r>
            <w:r w:rsidR="00F549B7">
              <w:t>).</w:t>
            </w:r>
          </w:p>
          <w:p w:rsidR="008A711F" w:rsidRPr="00F549B7" w:rsidRDefault="008A711F" w:rsidP="00F549B7">
            <w:pPr>
              <w:pStyle w:val="Indent1abc0"/>
            </w:pPr>
            <w:r w:rsidRPr="00F549B7">
              <w:t xml:space="preserve">Part 4 of the Act sets out the provisions relating </w:t>
            </w:r>
            <w:r w:rsidR="00371A90" w:rsidRPr="00F549B7">
              <w:t xml:space="preserve">to </w:t>
            </w:r>
            <w:r w:rsidRPr="00F549B7">
              <w:t>vesting</w:t>
            </w:r>
            <w:r w:rsidR="00371A90" w:rsidRPr="00F549B7">
              <w:t xml:space="preserve"> </w:t>
            </w:r>
            <w:r w:rsidRPr="00F549B7">
              <w:t xml:space="preserve">of  liabilities and assets (including land </w:t>
            </w:r>
            <w:r w:rsidR="00753295">
              <w:t>of</w:t>
            </w:r>
            <w:r w:rsidRPr="00F549B7">
              <w:t xml:space="preserve"> which the Trust Board was registered proprietor</w:t>
            </w:r>
            <w:r w:rsidR="00371A90" w:rsidRPr="00F549B7">
              <w:t>)</w:t>
            </w:r>
            <w:r w:rsidRPr="00F549B7">
              <w:t xml:space="preserve"> immediately before the commencement of the Act</w:t>
            </w:r>
            <w:r w:rsidR="00F549B7">
              <w:t>.</w:t>
            </w:r>
            <w:r w:rsidR="00371A90" w:rsidRPr="00F549B7">
              <w:t xml:space="preserve"> </w:t>
            </w:r>
            <w:r w:rsidR="0044379D">
              <w:t xml:space="preserve">Property held by the Trust Board vests in the trustees of  </w:t>
            </w:r>
            <w:r w:rsidR="0044379D" w:rsidRPr="009E551C">
              <w:rPr>
                <w:bCs/>
              </w:rPr>
              <w:t xml:space="preserve">Tūhoe </w:t>
            </w:r>
            <w:r w:rsidR="0044379D">
              <w:rPr>
                <w:bCs/>
              </w:rPr>
              <w:t>Te Uru Taumatua as provided in s 91.</w:t>
            </w:r>
          </w:p>
          <w:p w:rsidR="00D95BE0" w:rsidRDefault="004C227B" w:rsidP="00D95BE0">
            <w:pPr>
              <w:pStyle w:val="Indent1abc0"/>
              <w:numPr>
                <w:ilvl w:val="0"/>
                <w:numId w:val="34"/>
              </w:numPr>
            </w:pPr>
            <w:r>
              <w:t>Where land is currently registered in the name of the Trust Board t</w:t>
            </w:r>
            <w:r w:rsidR="00D95BE0">
              <w:t xml:space="preserve">he RGL is not required to </w:t>
            </w:r>
            <w:r w:rsidR="0044379D">
              <w:t>change the name of the Trust Board to the names of the trustee</w:t>
            </w:r>
            <w:r w:rsidR="006C15C3">
              <w:t>s</w:t>
            </w:r>
            <w:r w:rsidR="0044379D">
              <w:t xml:space="preserve"> </w:t>
            </w:r>
            <w:r w:rsidR="00D95BE0">
              <w:t xml:space="preserve"> on any register solely because of the provisions of the Act (s 100).</w:t>
            </w:r>
          </w:p>
          <w:p w:rsidR="00D95BE0" w:rsidRDefault="005C70F4" w:rsidP="005C70F4">
            <w:pPr>
              <w:pStyle w:val="Indent1abc0"/>
              <w:numPr>
                <w:ilvl w:val="0"/>
                <w:numId w:val="34"/>
              </w:numPr>
            </w:pPr>
            <w:r>
              <w:t>When dealing with land registered in the name of the Trust Board the trustees may evidence their ownership by providing a certificate in terms of s 100(3)(c)</w:t>
            </w:r>
            <w:r w:rsidR="00FB2A4E">
              <w:t>.</w:t>
            </w:r>
            <w:r>
              <w:t xml:space="preserve"> </w:t>
            </w:r>
          </w:p>
        </w:tc>
      </w:tr>
    </w:tbl>
    <w:p w:rsidR="00D95BE0" w:rsidRDefault="00D95BE0" w:rsidP="00966163">
      <w:pPr>
        <w:pStyle w:val="blockline"/>
      </w:pPr>
    </w:p>
    <w:tbl>
      <w:tblPr>
        <w:tblW w:w="0" w:type="auto"/>
        <w:tblLayout w:type="fixed"/>
        <w:tblLook w:val="04A0" w:firstRow="1" w:lastRow="0" w:firstColumn="1" w:lastColumn="0" w:noHBand="0" w:noVBand="1"/>
      </w:tblPr>
      <w:tblGrid>
        <w:gridCol w:w="1951"/>
        <w:gridCol w:w="7938"/>
      </w:tblGrid>
      <w:tr w:rsidR="00D95BE0" w:rsidTr="00966163">
        <w:tc>
          <w:tcPr>
            <w:tcW w:w="1951" w:type="dxa"/>
          </w:tcPr>
          <w:p w:rsidR="00D95BE0" w:rsidRDefault="00D95BE0" w:rsidP="005C70F4">
            <w:pPr>
              <w:pStyle w:val="Heading2"/>
            </w:pPr>
            <w:bookmarkStart w:id="65" w:name="_Toc397954669"/>
            <w:r>
              <w:t xml:space="preserve">Trigger – instrument </w:t>
            </w:r>
            <w:r w:rsidR="005C70F4">
              <w:t xml:space="preserve">affecting Trust Board land. </w:t>
            </w:r>
            <w:r>
              <w:t xml:space="preserve"> s 100</w:t>
            </w:r>
            <w:bookmarkEnd w:id="65"/>
          </w:p>
        </w:tc>
        <w:tc>
          <w:tcPr>
            <w:tcW w:w="7938" w:type="dxa"/>
          </w:tcPr>
          <w:p w:rsidR="00D95BE0" w:rsidRDefault="005C70F4" w:rsidP="00966163">
            <w:pPr>
              <w:pStyle w:val="BlockText"/>
            </w:pPr>
            <w:r>
              <w:t xml:space="preserve">Any registrable instrument </w:t>
            </w:r>
            <w:r w:rsidR="00753295">
              <w:t xml:space="preserve">presented in terms of s 100  </w:t>
            </w:r>
            <w:r>
              <w:t xml:space="preserve">may be accepted provided it: </w:t>
            </w:r>
          </w:p>
          <w:p w:rsidR="00D95BE0" w:rsidRDefault="00753295" w:rsidP="00D95BE0">
            <w:pPr>
              <w:pStyle w:val="Indent1abc0"/>
              <w:numPr>
                <w:ilvl w:val="0"/>
                <w:numId w:val="35"/>
              </w:numPr>
            </w:pPr>
            <w:r>
              <w:t>i</w:t>
            </w:r>
            <w:r w:rsidR="005C70F4">
              <w:t xml:space="preserve">s </w:t>
            </w:r>
            <w:r w:rsidR="00D95BE0">
              <w:t xml:space="preserve"> executed or purport</w:t>
            </w:r>
            <w:r w:rsidR="005C70F4">
              <w:t>s</w:t>
            </w:r>
            <w:r w:rsidR="00D95BE0">
              <w:t xml:space="preserve"> to be executed by the trustees, and</w:t>
            </w:r>
          </w:p>
          <w:p w:rsidR="00D95BE0" w:rsidRDefault="00D95BE0" w:rsidP="00D95BE0">
            <w:pPr>
              <w:pStyle w:val="Indent1abc0"/>
              <w:numPr>
                <w:ilvl w:val="0"/>
                <w:numId w:val="35"/>
              </w:numPr>
            </w:pPr>
            <w:r>
              <w:t>relate</w:t>
            </w:r>
            <w:r w:rsidR="005C70F4">
              <w:t>s</w:t>
            </w:r>
            <w:r>
              <w:t xml:space="preserve"> to land or an interest in land held, managed, or controlled by the</w:t>
            </w:r>
            <w:r w:rsidR="00371A90">
              <w:t xml:space="preserve"> Trust</w:t>
            </w:r>
            <w:r>
              <w:t xml:space="preserve"> Board </w:t>
            </w:r>
            <w:r w:rsidR="00753295">
              <w:t xml:space="preserve"> (or any entity wholly or partly owned or controlled by the Trust Board) immediately before the commencement of the Act</w:t>
            </w:r>
            <w:r>
              <w:t>, and</w:t>
            </w:r>
          </w:p>
          <w:p w:rsidR="00D95BE0" w:rsidRPr="00D95BE0" w:rsidRDefault="005C70F4" w:rsidP="008E5939">
            <w:pPr>
              <w:pStyle w:val="Indent1abc0"/>
              <w:numPr>
                <w:ilvl w:val="0"/>
                <w:numId w:val="35"/>
              </w:numPr>
            </w:pPr>
            <w:r>
              <w:t xml:space="preserve">is </w:t>
            </w:r>
            <w:r w:rsidR="00D95BE0">
              <w:t xml:space="preserve"> accompanied by a certificate given by the trustees or their solicitor that the property was vested in the trustees by or under Part  4 of the Act</w:t>
            </w:r>
            <w:r w:rsidR="008E5939">
              <w:t>, as provided in s 100(3)(c)</w:t>
            </w:r>
            <w:r w:rsidR="00D95BE0">
              <w:t>.</w:t>
            </w:r>
          </w:p>
        </w:tc>
      </w:tr>
    </w:tbl>
    <w:p w:rsidR="00D95BE0" w:rsidRDefault="00D95BE0" w:rsidP="00966163">
      <w:pPr>
        <w:pStyle w:val="blockline"/>
      </w:pPr>
    </w:p>
    <w:tbl>
      <w:tblPr>
        <w:tblW w:w="9889" w:type="dxa"/>
        <w:tblLayout w:type="fixed"/>
        <w:tblLook w:val="04A0" w:firstRow="1" w:lastRow="0" w:firstColumn="1" w:lastColumn="0" w:noHBand="0" w:noVBand="1"/>
      </w:tblPr>
      <w:tblGrid>
        <w:gridCol w:w="1951"/>
        <w:gridCol w:w="7938"/>
      </w:tblGrid>
      <w:tr w:rsidR="00D95BE0" w:rsidTr="00754D84">
        <w:tc>
          <w:tcPr>
            <w:tcW w:w="1951" w:type="dxa"/>
          </w:tcPr>
          <w:p w:rsidR="00D95BE0" w:rsidRDefault="00D95BE0" w:rsidP="00966163">
            <w:pPr>
              <w:pStyle w:val="Heading2"/>
            </w:pPr>
            <w:bookmarkStart w:id="66" w:name="_Toc397954670"/>
            <w:r>
              <w:t>Action – RGL to give effect to instrument</w:t>
            </w:r>
            <w:bookmarkEnd w:id="66"/>
          </w:p>
        </w:tc>
        <w:tc>
          <w:tcPr>
            <w:tcW w:w="7938" w:type="dxa"/>
          </w:tcPr>
          <w:p w:rsidR="00D95BE0" w:rsidRDefault="00D95BE0" w:rsidP="008E5939">
            <w:pPr>
              <w:pStyle w:val="BlockText"/>
            </w:pPr>
            <w:r>
              <w:t>The</w:t>
            </w:r>
            <w:r w:rsidR="00371A90">
              <w:t xml:space="preserve"> instrument </w:t>
            </w:r>
            <w:r w:rsidR="008E5939">
              <w:t xml:space="preserve">containing the s 100(3)(c) certificate </w:t>
            </w:r>
            <w:r w:rsidR="002646BE">
              <w:t xml:space="preserve">serves as sufficient proof that </w:t>
            </w:r>
            <w:r w:rsidR="002646BE" w:rsidRPr="002646BE">
              <w:t>the property is vested in th</w:t>
            </w:r>
            <w:r w:rsidR="008E5939">
              <w:t>ee</w:t>
            </w:r>
            <w:r w:rsidR="002646BE" w:rsidRPr="002646BE">
              <w:t xml:space="preserve"> trustees</w:t>
            </w:r>
            <w:r w:rsidR="008E5939">
              <w:t xml:space="preserve">, in the absence of proof to the contrary.  </w:t>
            </w:r>
          </w:p>
        </w:tc>
      </w:tr>
    </w:tbl>
    <w:p w:rsidR="00D95BE0" w:rsidRDefault="00D95BE0" w:rsidP="00966163">
      <w:pPr>
        <w:pStyle w:val="blockline"/>
      </w:pPr>
    </w:p>
    <w:p w:rsidR="00754D84" w:rsidRPr="00754D84" w:rsidRDefault="00754D84" w:rsidP="00754D84">
      <w:pPr>
        <w:pStyle w:val="blockline"/>
      </w:pPr>
    </w:p>
    <w:p w:rsidR="004C3805" w:rsidRDefault="004C3805"/>
    <w:sectPr w:rsidR="004C3805" w:rsidSect="00102BED">
      <w:headerReference w:type="even" r:id="rId16"/>
      <w:headerReference w:type="default" r:id="rId17"/>
      <w:footerReference w:type="default" r:id="rId18"/>
      <w:headerReference w:type="first" r:id="rId19"/>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295" w:rsidRDefault="00753295" w:rsidP="008A0484">
      <w:pPr>
        <w:spacing w:before="0" w:after="0"/>
      </w:pPr>
      <w:r>
        <w:separator/>
      </w:r>
    </w:p>
  </w:endnote>
  <w:endnote w:type="continuationSeparator" w:id="0">
    <w:p w:rsidR="00753295" w:rsidRDefault="00753295" w:rsidP="008A04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Pr="00686E5D" w:rsidRDefault="00753295" w:rsidP="00686E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Default="00753295" w:rsidP="00904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1D45">
      <w:rPr>
        <w:rStyle w:val="PageNumber"/>
        <w:noProof/>
      </w:rPr>
      <w:t>21</w:t>
    </w:r>
    <w:r>
      <w:rPr>
        <w:rStyle w:val="PageNumber"/>
      </w:rPr>
      <w:fldChar w:fldCharType="end"/>
    </w:r>
  </w:p>
  <w:p w:rsidR="00753295" w:rsidRDefault="00753295" w:rsidP="00F764F7">
    <w:pPr>
      <w:pStyle w:val="Footer"/>
      <w:pBdr>
        <w:top w:val="single" w:sz="4" w:space="1" w:color="auto"/>
      </w:pBdr>
      <w:tabs>
        <w:tab w:val="right" w:pos="9639"/>
      </w:tabs>
    </w:pPr>
    <w:r>
      <w:t>Tūhoe Claims Settlement Act 2014 registration guideline  |  LINZG20760</w:t>
    </w:r>
  </w:p>
  <w:p w:rsidR="00753295" w:rsidRDefault="00753295" w:rsidP="00F764F7">
    <w:pPr>
      <w:pStyle w:val="Footer"/>
      <w:pBdr>
        <w:top w:val="single" w:sz="4" w:space="1" w:color="auto"/>
      </w:pBdr>
      <w:tabs>
        <w:tab w:val="right" w:pos="9639"/>
      </w:tabs>
    </w:pPr>
    <w:r>
      <w:t xml:space="preserve">Effective date  |  </w:t>
    </w:r>
    <w:r w:rsidR="00FB2A4E">
      <w:t>8</w:t>
    </w:r>
    <w:r>
      <w:t xml:space="preserve"> September 2014</w:t>
    </w:r>
  </w:p>
  <w:p w:rsidR="00753295" w:rsidRPr="00E1689B" w:rsidRDefault="00753295" w:rsidP="00F764F7">
    <w:pPr>
      <w:pStyle w:val="Footer"/>
      <w:pBdr>
        <w:top w:val="single" w:sz="4" w:space="1" w:color="auto"/>
      </w:pBdr>
      <w:tabs>
        <w:tab w:val="clear" w:pos="9026"/>
        <w:tab w:val="right" w:pos="9639"/>
      </w:tabs>
    </w:pPr>
    <w:r>
      <w:t>Registrar - General of Land  |  Land Information New Zealand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295" w:rsidRDefault="00753295" w:rsidP="008A0484">
      <w:pPr>
        <w:spacing w:before="0" w:after="0"/>
      </w:pPr>
      <w:r>
        <w:separator/>
      </w:r>
    </w:p>
  </w:footnote>
  <w:footnote w:type="continuationSeparator" w:id="0">
    <w:p w:rsidR="00753295" w:rsidRDefault="00753295" w:rsidP="008A0484">
      <w:pPr>
        <w:spacing w:before="0" w:after="0"/>
      </w:pPr>
      <w:r>
        <w:continuationSeparator/>
      </w:r>
    </w:p>
  </w:footnote>
  <w:footnote w:id="1">
    <w:p w:rsidR="00753295" w:rsidRDefault="00753295">
      <w:pPr>
        <w:pStyle w:val="FootnoteText"/>
      </w:pPr>
      <w:r>
        <w:rPr>
          <w:rStyle w:val="FootnoteReference"/>
        </w:rPr>
        <w:footnoteRef/>
      </w:r>
      <w:r>
        <w:t xml:space="preserve"> </w:t>
      </w:r>
      <w:r w:rsidRPr="00F764F7">
        <w:t>Refer to the Office of Treaty Settlements website for a copy of the deed of settlement and its amendments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Default="004B1D45">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and Titles JPE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Default="004B1D45" w:rsidP="00883184">
    <w:pPr>
      <w:pStyle w:val="Header"/>
      <w:tabs>
        <w:tab w:val="clear" w:pos="4513"/>
        <w:tab w:val="clear" w:pos="9026"/>
      </w:tabs>
      <w:jc w:val="cent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3" o:spid="_x0000_s2051" type="#_x0000_t75" style="position:absolute;left:0;text-align:left;margin-left:-56.8pt;margin-top:-389.45pt;width:595.3pt;height:841.9pt;z-index:-251656192;mso-position-horizontal-relative:margin;mso-position-vertical-relative:margin" o:allowincell="f">
          <v:imagedata r:id="rId1" o:title="Land Titles JPE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Default="004B1D45">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1"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and Titles JPE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Default="004B1D45">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5" o:spid="_x0000_s2053" type="#_x0000_t75" style="position:absolute;left:0;text-align:left;margin-left:0;margin-top:0;width:595.3pt;height:841.9pt;z-index:-251654144;mso-position-horizontal:center;mso-position-horizontal-relative:margin;mso-position-vertical:center;mso-position-vertical-relative:margin" o:allowincell="f">
          <v:imagedata r:id="rId1" o:title="Land Titles JPE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Pr="00904826" w:rsidRDefault="00753295" w:rsidP="009048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Default="004B1D45">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4" o:spid="_x0000_s2052" type="#_x0000_t75" style="position:absolute;left:0;text-align:left;margin-left:0;margin-top:0;width:595.3pt;height:841.9pt;z-index:-251655168;mso-position-horizontal:center;mso-position-horizontal-relative:margin;mso-position-vertical:center;mso-position-vertical-relative:margin" o:allowincell="f">
          <v:imagedata r:id="rId1" o:title="Land Titles JPEG"/>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Default="004B1D45">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8" o:spid="_x0000_s2056" type="#_x0000_t75" style="position:absolute;left:0;text-align:left;margin-left:0;margin-top:0;width:595.3pt;height:841.9pt;z-index:-251651072;mso-position-horizontal:center;mso-position-horizontal-relative:margin;mso-position-vertical:center;mso-position-vertical-relative:margin" o:allowincell="f">
          <v:imagedata r:id="rId1" o:title="Land Titles JPEG"/>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Pr="00904826" w:rsidRDefault="00753295" w:rsidP="009048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295" w:rsidRDefault="004B1D45">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7" o:spid="_x0000_s2055" type="#_x0000_t75" style="position:absolute;left:0;text-align:left;margin-left:0;margin-top:0;width:595.3pt;height:841.9pt;z-index:-251652096;mso-position-horizontal:center;mso-position-horizontal-relative:margin;mso-position-vertical:center;mso-position-vertical-relative:margin" o:allowincell="f">
          <v:imagedata r:id="rId1" o:title="Land Titles JPE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FE060C"/>
    <w:lvl w:ilvl="0">
      <w:start w:val="1"/>
      <w:numFmt w:val="bullet"/>
      <w:pStyle w:val="Bullettext1"/>
      <w:lvlText w:val=""/>
      <w:lvlJc w:val="left"/>
      <w:pPr>
        <w:tabs>
          <w:tab w:val="num" w:pos="360"/>
        </w:tabs>
        <w:ind w:left="360" w:hanging="360"/>
      </w:pPr>
      <w:rPr>
        <w:rFonts w:ascii="Symbol" w:hAnsi="Symbol" w:hint="default"/>
      </w:rPr>
    </w:lvl>
  </w:abstractNum>
  <w:abstractNum w:abstractNumId="1">
    <w:nsid w:val="018C7735"/>
    <w:multiLevelType w:val="multilevel"/>
    <w:tmpl w:val="1E04E494"/>
    <w:styleLink w:val="Indent1"/>
    <w:lvl w:ilvl="0">
      <w:start w:val="1"/>
      <w:numFmt w:val="lowerLetter"/>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567"/>
        </w:tabs>
        <w:ind w:left="0" w:firstLine="0"/>
      </w:pPr>
      <w:rPr>
        <w:rFonts w:hint="default"/>
      </w:rPr>
    </w:lvl>
    <w:lvl w:ilvl="2">
      <w:start w:val="1"/>
      <w:numFmt w:val="lowerRoman"/>
      <w:lvlText w:val="%3."/>
      <w:lvlJc w:val="right"/>
      <w:pPr>
        <w:tabs>
          <w:tab w:val="num" w:pos="567"/>
        </w:tabs>
        <w:ind w:left="0" w:firstLine="0"/>
      </w:pPr>
      <w:rPr>
        <w:rFonts w:hint="default"/>
      </w:rPr>
    </w:lvl>
    <w:lvl w:ilvl="3">
      <w:start w:val="1"/>
      <w:numFmt w:val="decimal"/>
      <w:lvlText w:val="%4."/>
      <w:lvlJc w:val="left"/>
      <w:pPr>
        <w:tabs>
          <w:tab w:val="num" w:pos="567"/>
        </w:tabs>
        <w:ind w:left="0" w:firstLine="0"/>
      </w:pPr>
      <w:rPr>
        <w:rFonts w:hint="default"/>
      </w:rPr>
    </w:lvl>
    <w:lvl w:ilvl="4">
      <w:start w:val="1"/>
      <w:numFmt w:val="lowerLetter"/>
      <w:lvlText w:val="%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2">
    <w:nsid w:val="0D2329C9"/>
    <w:multiLevelType w:val="hybridMultilevel"/>
    <w:tmpl w:val="DD2455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90C1539"/>
    <w:multiLevelType w:val="hybridMultilevel"/>
    <w:tmpl w:val="9C84ED6A"/>
    <w:lvl w:ilvl="0" w:tplc="0374D208">
      <w:start w:val="1"/>
      <w:numFmt w:val="bullet"/>
      <w:pStyle w:val="Bullettext2"/>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nsid w:val="1D7C4BDB"/>
    <w:multiLevelType w:val="hybridMultilevel"/>
    <w:tmpl w:val="83DE63F2"/>
    <w:lvl w:ilvl="0" w:tplc="C546A602">
      <w:start w:val="1"/>
      <w:numFmt w:val="decimal"/>
      <w:pStyle w:val="Heading1"/>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05354C4"/>
    <w:multiLevelType w:val="hybridMultilevel"/>
    <w:tmpl w:val="2F646C04"/>
    <w:lvl w:ilvl="0" w:tplc="C7CA2498">
      <w:start w:val="1"/>
      <w:numFmt w:val="bullet"/>
      <w:pStyle w:val="Bullettextfortable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29A6EDA"/>
    <w:multiLevelType w:val="multilevel"/>
    <w:tmpl w:val="035409E6"/>
    <w:name w:val="2"/>
    <w:lvl w:ilvl="0">
      <w:start w:val="1"/>
      <w:numFmt w:val="lowerRoman"/>
      <w:lvlText w:val="(%1)"/>
      <w:lvlJc w:val="left"/>
      <w:pPr>
        <w:tabs>
          <w:tab w:val="num" w:pos="1134"/>
        </w:tabs>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4AFD21DC"/>
    <w:multiLevelType w:val="multilevel"/>
    <w:tmpl w:val="394ED8C4"/>
    <w:styleLink w:val="Indent1abc"/>
    <w:lvl w:ilvl="0">
      <w:start w:val="1"/>
      <w:numFmt w:val="lowerLetter"/>
      <w:lvlText w:val="(%1)"/>
      <w:lvlJc w:val="left"/>
      <w:pPr>
        <w:tabs>
          <w:tab w:val="num" w:pos="567"/>
        </w:tabs>
        <w:ind w:left="0" w:firstLine="567"/>
      </w:pPr>
      <w:rPr>
        <w:rFonts w:ascii="Verdana" w:hAnsi="Verdana" w:hint="default"/>
        <w:sz w:val="20"/>
      </w:rPr>
    </w:lvl>
    <w:lvl w:ilvl="1">
      <w:start w:val="1"/>
      <w:numFmt w:val="lowerRoman"/>
      <w:lvlText w:val="(%2)"/>
      <w:lvlJc w:val="left"/>
      <w:pPr>
        <w:ind w:left="567" w:firstLine="0"/>
      </w:pPr>
      <w:rPr>
        <w:rFonts w:hint="default"/>
      </w:rPr>
    </w:lvl>
    <w:lvl w:ilvl="2">
      <w:start w:val="1"/>
      <w:numFmt w:val="upperLetter"/>
      <w:lvlText w:val="(%3)"/>
      <w:lvlJc w:val="lef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8">
    <w:nsid w:val="4F552EBD"/>
    <w:multiLevelType w:val="multilevel"/>
    <w:tmpl w:val="7778AC3A"/>
    <w:styleLink w:val="Indent2"/>
    <w:lvl w:ilvl="0">
      <w:start w:val="1"/>
      <w:numFmt w:val="decimal"/>
      <w:lvlText w:val="%1)"/>
      <w:lvlJc w:val="left"/>
      <w:pPr>
        <w:ind w:left="720" w:hanging="360"/>
      </w:pPr>
      <w:rPr>
        <w:rFonts w:hint="default"/>
      </w:rPr>
    </w:lvl>
    <w:lvl w:ilvl="1">
      <w:start w:val="1"/>
      <w:numFmt w:val="lowerRoman"/>
      <w:lvlText w:val="(%2)"/>
      <w:lvlJc w:val="left"/>
      <w:pPr>
        <w:tabs>
          <w:tab w:val="num" w:pos="1134"/>
        </w:tabs>
        <w:ind w:left="1134" w:hanging="567"/>
      </w:pPr>
      <w:rPr>
        <w:rFonts w:ascii="Verdana" w:hAnsi="Verdana"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nsid w:val="77ED1F5E"/>
    <w:multiLevelType w:val="multilevel"/>
    <w:tmpl w:val="F10863DA"/>
    <w:styleLink w:val="Guidelineindents"/>
    <w:lvl w:ilvl="0">
      <w:start w:val="1"/>
      <w:numFmt w:val="lowerLetter"/>
      <w:pStyle w:val="Indent1abc0"/>
      <w:lvlText w:val="(%1)"/>
      <w:lvlJc w:val="left"/>
      <w:pPr>
        <w:tabs>
          <w:tab w:val="num" w:pos="567"/>
        </w:tabs>
        <w:ind w:left="567" w:hanging="567"/>
      </w:pPr>
      <w:rPr>
        <w:rFonts w:hint="default"/>
        <w:b w:val="0"/>
        <w:i w:val="0"/>
        <w:sz w:val="20"/>
      </w:rPr>
    </w:lvl>
    <w:lvl w:ilvl="1">
      <w:start w:val="1"/>
      <w:numFmt w:val="lowerRoman"/>
      <w:pStyle w:val="indent2iiiiii"/>
      <w:lvlText w:val="(%2)"/>
      <w:lvlJc w:val="left"/>
      <w:pPr>
        <w:tabs>
          <w:tab w:val="num" w:pos="1134"/>
        </w:tabs>
        <w:ind w:left="1134" w:hanging="567"/>
      </w:pPr>
      <w:rPr>
        <w:rFonts w:hint="default"/>
      </w:rPr>
    </w:lvl>
    <w:lvl w:ilvl="2">
      <w:start w:val="1"/>
      <w:numFmt w:val="upperLetter"/>
      <w:pStyle w:val="Indent3ABC"/>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num w:numId="1">
    <w:abstractNumId w:val="0"/>
  </w:num>
  <w:num w:numId="2">
    <w:abstractNumId w:val="3"/>
  </w:num>
  <w:num w:numId="3">
    <w:abstractNumId w:val="4"/>
  </w:num>
  <w:num w:numId="4">
    <w:abstractNumId w:val="7"/>
  </w:num>
  <w:num w:numId="5">
    <w:abstractNumId w:val="1"/>
  </w:num>
  <w:num w:numId="6">
    <w:abstractNumId w:val="8"/>
  </w:num>
  <w:num w:numId="7">
    <w:abstractNumId w:val="5"/>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F81"/>
    <w:rsid w:val="000113AA"/>
    <w:rsid w:val="000267B3"/>
    <w:rsid w:val="00027F81"/>
    <w:rsid w:val="000331F4"/>
    <w:rsid w:val="00035DE2"/>
    <w:rsid w:val="00053F8D"/>
    <w:rsid w:val="0008596E"/>
    <w:rsid w:val="0009739C"/>
    <w:rsid w:val="000C7439"/>
    <w:rsid w:val="000D2592"/>
    <w:rsid w:val="00100FA9"/>
    <w:rsid w:val="00102BED"/>
    <w:rsid w:val="0010779D"/>
    <w:rsid w:val="001174B6"/>
    <w:rsid w:val="00121D53"/>
    <w:rsid w:val="00122E7F"/>
    <w:rsid w:val="00123E02"/>
    <w:rsid w:val="001333C4"/>
    <w:rsid w:val="00152359"/>
    <w:rsid w:val="00155655"/>
    <w:rsid w:val="00165182"/>
    <w:rsid w:val="00181C5B"/>
    <w:rsid w:val="00182930"/>
    <w:rsid w:val="001854FD"/>
    <w:rsid w:val="00187E40"/>
    <w:rsid w:val="001A1409"/>
    <w:rsid w:val="001B3D86"/>
    <w:rsid w:val="001D02F2"/>
    <w:rsid w:val="001D3116"/>
    <w:rsid w:val="001F1924"/>
    <w:rsid w:val="001F4947"/>
    <w:rsid w:val="0020484C"/>
    <w:rsid w:val="002063D2"/>
    <w:rsid w:val="002071FA"/>
    <w:rsid w:val="002076E2"/>
    <w:rsid w:val="002646BE"/>
    <w:rsid w:val="002750C5"/>
    <w:rsid w:val="0028686E"/>
    <w:rsid w:val="002A1F22"/>
    <w:rsid w:val="002B3D57"/>
    <w:rsid w:val="002B6126"/>
    <w:rsid w:val="002F21B6"/>
    <w:rsid w:val="002F35FA"/>
    <w:rsid w:val="00330271"/>
    <w:rsid w:val="003346BA"/>
    <w:rsid w:val="003435EC"/>
    <w:rsid w:val="00362567"/>
    <w:rsid w:val="00366942"/>
    <w:rsid w:val="00367D85"/>
    <w:rsid w:val="00371A90"/>
    <w:rsid w:val="003A013A"/>
    <w:rsid w:val="003A27E6"/>
    <w:rsid w:val="003A2E95"/>
    <w:rsid w:val="003A7E2C"/>
    <w:rsid w:val="003B4F7E"/>
    <w:rsid w:val="003B5BA3"/>
    <w:rsid w:val="003F51B1"/>
    <w:rsid w:val="00402A46"/>
    <w:rsid w:val="00403525"/>
    <w:rsid w:val="004140F0"/>
    <w:rsid w:val="004411AF"/>
    <w:rsid w:val="0044379D"/>
    <w:rsid w:val="00446110"/>
    <w:rsid w:val="004478FA"/>
    <w:rsid w:val="00454082"/>
    <w:rsid w:val="004720BF"/>
    <w:rsid w:val="00477708"/>
    <w:rsid w:val="00481849"/>
    <w:rsid w:val="00483438"/>
    <w:rsid w:val="00483DAC"/>
    <w:rsid w:val="004948BD"/>
    <w:rsid w:val="004B1D45"/>
    <w:rsid w:val="004C227B"/>
    <w:rsid w:val="004C3805"/>
    <w:rsid w:val="004E76D8"/>
    <w:rsid w:val="005039AF"/>
    <w:rsid w:val="005271DA"/>
    <w:rsid w:val="00557392"/>
    <w:rsid w:val="0058090D"/>
    <w:rsid w:val="00585077"/>
    <w:rsid w:val="005C70F4"/>
    <w:rsid w:val="005F401B"/>
    <w:rsid w:val="00610350"/>
    <w:rsid w:val="00622A67"/>
    <w:rsid w:val="00633C56"/>
    <w:rsid w:val="006353F9"/>
    <w:rsid w:val="00646C9D"/>
    <w:rsid w:val="006672E7"/>
    <w:rsid w:val="00686E5D"/>
    <w:rsid w:val="00692186"/>
    <w:rsid w:val="00695C9F"/>
    <w:rsid w:val="006A11C6"/>
    <w:rsid w:val="006A3B6E"/>
    <w:rsid w:val="006C15C3"/>
    <w:rsid w:val="006D52EC"/>
    <w:rsid w:val="006E07C7"/>
    <w:rsid w:val="006E56A7"/>
    <w:rsid w:val="006E6623"/>
    <w:rsid w:val="00716F01"/>
    <w:rsid w:val="0073625B"/>
    <w:rsid w:val="00753295"/>
    <w:rsid w:val="00754D84"/>
    <w:rsid w:val="00760F5C"/>
    <w:rsid w:val="007726D6"/>
    <w:rsid w:val="00783BA9"/>
    <w:rsid w:val="007D3273"/>
    <w:rsid w:val="0083535C"/>
    <w:rsid w:val="00863FB5"/>
    <w:rsid w:val="00876B3F"/>
    <w:rsid w:val="00883184"/>
    <w:rsid w:val="008A0484"/>
    <w:rsid w:val="008A1431"/>
    <w:rsid w:val="008A711F"/>
    <w:rsid w:val="008B257F"/>
    <w:rsid w:val="008B3343"/>
    <w:rsid w:val="008E5939"/>
    <w:rsid w:val="008E750A"/>
    <w:rsid w:val="008E7FF7"/>
    <w:rsid w:val="008F247B"/>
    <w:rsid w:val="00904826"/>
    <w:rsid w:val="00931747"/>
    <w:rsid w:val="00933B6B"/>
    <w:rsid w:val="00943376"/>
    <w:rsid w:val="00946F05"/>
    <w:rsid w:val="00955E89"/>
    <w:rsid w:val="00966163"/>
    <w:rsid w:val="009715F1"/>
    <w:rsid w:val="009771DC"/>
    <w:rsid w:val="00977E58"/>
    <w:rsid w:val="009C2C2E"/>
    <w:rsid w:val="00A0024A"/>
    <w:rsid w:val="00A03F36"/>
    <w:rsid w:val="00A3065C"/>
    <w:rsid w:val="00A441D5"/>
    <w:rsid w:val="00A53AAE"/>
    <w:rsid w:val="00A61ED7"/>
    <w:rsid w:val="00A67463"/>
    <w:rsid w:val="00A977BB"/>
    <w:rsid w:val="00AA3E32"/>
    <w:rsid w:val="00AA5A3F"/>
    <w:rsid w:val="00AD5502"/>
    <w:rsid w:val="00AF1A42"/>
    <w:rsid w:val="00B05111"/>
    <w:rsid w:val="00B06127"/>
    <w:rsid w:val="00B11154"/>
    <w:rsid w:val="00B124D6"/>
    <w:rsid w:val="00B132F0"/>
    <w:rsid w:val="00B215BB"/>
    <w:rsid w:val="00B2656B"/>
    <w:rsid w:val="00B3566B"/>
    <w:rsid w:val="00B50518"/>
    <w:rsid w:val="00B55082"/>
    <w:rsid w:val="00B57059"/>
    <w:rsid w:val="00B730A5"/>
    <w:rsid w:val="00B82695"/>
    <w:rsid w:val="00B945DA"/>
    <w:rsid w:val="00BA7E41"/>
    <w:rsid w:val="00BB521C"/>
    <w:rsid w:val="00BB5799"/>
    <w:rsid w:val="00BB668A"/>
    <w:rsid w:val="00BC305C"/>
    <w:rsid w:val="00BE0B15"/>
    <w:rsid w:val="00BE4CB4"/>
    <w:rsid w:val="00BF57DB"/>
    <w:rsid w:val="00C05818"/>
    <w:rsid w:val="00C17D72"/>
    <w:rsid w:val="00C24134"/>
    <w:rsid w:val="00C358CF"/>
    <w:rsid w:val="00C40D65"/>
    <w:rsid w:val="00C41C2E"/>
    <w:rsid w:val="00C45327"/>
    <w:rsid w:val="00C534A0"/>
    <w:rsid w:val="00C5546B"/>
    <w:rsid w:val="00C57B7D"/>
    <w:rsid w:val="00C637C5"/>
    <w:rsid w:val="00C82358"/>
    <w:rsid w:val="00C82F0F"/>
    <w:rsid w:val="00C83C59"/>
    <w:rsid w:val="00C84300"/>
    <w:rsid w:val="00C8666C"/>
    <w:rsid w:val="00CA4CBB"/>
    <w:rsid w:val="00CA51B9"/>
    <w:rsid w:val="00CA7275"/>
    <w:rsid w:val="00CB4FB7"/>
    <w:rsid w:val="00CB6714"/>
    <w:rsid w:val="00CC3DF1"/>
    <w:rsid w:val="00CD054E"/>
    <w:rsid w:val="00D02B9C"/>
    <w:rsid w:val="00D07226"/>
    <w:rsid w:val="00D301C7"/>
    <w:rsid w:val="00D3340D"/>
    <w:rsid w:val="00D727B0"/>
    <w:rsid w:val="00D73ED4"/>
    <w:rsid w:val="00D9473A"/>
    <w:rsid w:val="00D95BE0"/>
    <w:rsid w:val="00D97F5F"/>
    <w:rsid w:val="00DA487C"/>
    <w:rsid w:val="00DA593C"/>
    <w:rsid w:val="00DA6508"/>
    <w:rsid w:val="00DA7A99"/>
    <w:rsid w:val="00DD3445"/>
    <w:rsid w:val="00DE2882"/>
    <w:rsid w:val="00DF7778"/>
    <w:rsid w:val="00E132E1"/>
    <w:rsid w:val="00E1643E"/>
    <w:rsid w:val="00E1689B"/>
    <w:rsid w:val="00E2017A"/>
    <w:rsid w:val="00E26AAC"/>
    <w:rsid w:val="00E609AF"/>
    <w:rsid w:val="00E811B9"/>
    <w:rsid w:val="00E93F56"/>
    <w:rsid w:val="00E976F6"/>
    <w:rsid w:val="00EB5A7E"/>
    <w:rsid w:val="00EC5502"/>
    <w:rsid w:val="00ED64FD"/>
    <w:rsid w:val="00EF4BB2"/>
    <w:rsid w:val="00EF4DE9"/>
    <w:rsid w:val="00F34E05"/>
    <w:rsid w:val="00F549B7"/>
    <w:rsid w:val="00F764F7"/>
    <w:rsid w:val="00F81843"/>
    <w:rsid w:val="00F84C4D"/>
    <w:rsid w:val="00F92AAE"/>
    <w:rsid w:val="00F946FD"/>
    <w:rsid w:val="00FA18BD"/>
    <w:rsid w:val="00FA7785"/>
    <w:rsid w:val="00FB2A4E"/>
    <w:rsid w:val="00FB3882"/>
    <w:rsid w:val="00FB3D51"/>
    <w:rsid w:val="00FC0F8E"/>
    <w:rsid w:val="00FC2622"/>
    <w:rsid w:val="00FC6649"/>
    <w:rsid w:val="00FC7C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174B6"/>
    <w:rPr>
      <w:rFonts w:ascii="Verdana" w:hAnsi="Verdana"/>
      <w:sz w:val="20"/>
    </w:rPr>
  </w:style>
  <w:style w:type="paragraph" w:styleId="Heading1">
    <w:name w:val="heading 1"/>
    <w:aliases w:val="Map title"/>
    <w:next w:val="Normal"/>
    <w:link w:val="Heading1Char"/>
    <w:uiPriority w:val="9"/>
    <w:rsid w:val="00B50518"/>
    <w:pPr>
      <w:keepNext/>
      <w:keepLines/>
      <w:numPr>
        <w:numId w:val="15"/>
      </w:numPr>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pPr>
      <w:numPr>
        <w:numId w:val="8"/>
      </w:numPr>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pPr>
      <w:numPr>
        <w:ilvl w:val="2"/>
        <w:numId w:val="8"/>
      </w:numPr>
    </w:pPr>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pPr>
      <w:numPr>
        <w:ilvl w:val="1"/>
        <w:numId w:val="8"/>
      </w:numPr>
    </w:pPr>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character" w:styleId="CommentReference">
    <w:name w:val="annotation reference"/>
    <w:basedOn w:val="DefaultParagraphFont"/>
    <w:uiPriority w:val="99"/>
    <w:semiHidden/>
    <w:unhideWhenUsed/>
    <w:rsid w:val="00E1643E"/>
    <w:rPr>
      <w:sz w:val="16"/>
      <w:szCs w:val="16"/>
    </w:rPr>
  </w:style>
  <w:style w:type="paragraph" w:styleId="CommentText">
    <w:name w:val="annotation text"/>
    <w:basedOn w:val="Normal"/>
    <w:link w:val="CommentTextChar"/>
    <w:uiPriority w:val="99"/>
    <w:semiHidden/>
    <w:unhideWhenUsed/>
    <w:rsid w:val="00E1643E"/>
    <w:rPr>
      <w:szCs w:val="20"/>
    </w:rPr>
  </w:style>
  <w:style w:type="character" w:customStyle="1" w:styleId="CommentTextChar">
    <w:name w:val="Comment Text Char"/>
    <w:basedOn w:val="DefaultParagraphFont"/>
    <w:link w:val="CommentText"/>
    <w:uiPriority w:val="99"/>
    <w:semiHidden/>
    <w:rsid w:val="00E1643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E1643E"/>
    <w:rPr>
      <w:b/>
      <w:bCs/>
    </w:rPr>
  </w:style>
  <w:style w:type="character" w:customStyle="1" w:styleId="CommentSubjectChar">
    <w:name w:val="Comment Subject Char"/>
    <w:basedOn w:val="CommentTextChar"/>
    <w:link w:val="CommentSubject"/>
    <w:uiPriority w:val="99"/>
    <w:semiHidden/>
    <w:rsid w:val="00E1643E"/>
    <w:rPr>
      <w:rFonts w:ascii="Verdana" w:hAnsi="Verdan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1174B6"/>
    <w:rPr>
      <w:rFonts w:ascii="Verdana" w:hAnsi="Verdana"/>
      <w:sz w:val="20"/>
    </w:rPr>
  </w:style>
  <w:style w:type="paragraph" w:styleId="Heading1">
    <w:name w:val="heading 1"/>
    <w:aliases w:val="Map title"/>
    <w:next w:val="Normal"/>
    <w:link w:val="Heading1Char"/>
    <w:uiPriority w:val="9"/>
    <w:rsid w:val="00B50518"/>
    <w:pPr>
      <w:keepNext/>
      <w:keepLines/>
      <w:numPr>
        <w:numId w:val="15"/>
      </w:numPr>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pPr>
      <w:numPr>
        <w:numId w:val="8"/>
      </w:numPr>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pPr>
      <w:numPr>
        <w:ilvl w:val="2"/>
        <w:numId w:val="8"/>
      </w:numPr>
    </w:pPr>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pPr>
      <w:numPr>
        <w:ilvl w:val="1"/>
        <w:numId w:val="8"/>
      </w:numPr>
    </w:pPr>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character" w:styleId="CommentReference">
    <w:name w:val="annotation reference"/>
    <w:basedOn w:val="DefaultParagraphFont"/>
    <w:uiPriority w:val="99"/>
    <w:semiHidden/>
    <w:unhideWhenUsed/>
    <w:rsid w:val="00E1643E"/>
    <w:rPr>
      <w:sz w:val="16"/>
      <w:szCs w:val="16"/>
    </w:rPr>
  </w:style>
  <w:style w:type="paragraph" w:styleId="CommentText">
    <w:name w:val="annotation text"/>
    <w:basedOn w:val="Normal"/>
    <w:link w:val="CommentTextChar"/>
    <w:uiPriority w:val="99"/>
    <w:semiHidden/>
    <w:unhideWhenUsed/>
    <w:rsid w:val="00E1643E"/>
    <w:rPr>
      <w:szCs w:val="20"/>
    </w:rPr>
  </w:style>
  <w:style w:type="character" w:customStyle="1" w:styleId="CommentTextChar">
    <w:name w:val="Comment Text Char"/>
    <w:basedOn w:val="DefaultParagraphFont"/>
    <w:link w:val="CommentText"/>
    <w:uiPriority w:val="99"/>
    <w:semiHidden/>
    <w:rsid w:val="00E1643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E1643E"/>
    <w:rPr>
      <w:b/>
      <w:bCs/>
    </w:rPr>
  </w:style>
  <w:style w:type="character" w:customStyle="1" w:styleId="CommentSubjectChar">
    <w:name w:val="Comment Subject Char"/>
    <w:basedOn w:val="CommentTextChar"/>
    <w:link w:val="CommentSubject"/>
    <w:uiPriority w:val="99"/>
    <w:semiHidden/>
    <w:rsid w:val="00E1643E"/>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09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64AF-89F3-47E7-AC3F-8CD7EF2A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4863</Words>
  <Characters>27722</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Land Information New Zealand</Company>
  <LinksUpToDate>false</LinksUpToDate>
  <CharactersWithSpaces>32520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Amuimuia</dc:creator>
  <cp:lastModifiedBy>Sophie Ruthven</cp:lastModifiedBy>
  <cp:revision>2</cp:revision>
  <cp:lastPrinted>2014-09-08T03:48:00Z</cp:lastPrinted>
  <dcterms:created xsi:type="dcterms:W3CDTF">2015-09-29T00:18:00Z</dcterms:created>
  <dcterms:modified xsi:type="dcterms:W3CDTF">2015-09-29T00:18:00Z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A1792417</vt:lpwstr>
  </property>
  <property fmtid="{D5CDD505-2E9C-101B-9397-08002B2CF9AE}" pid="4" name="Objective-Title">
    <vt:lpwstr>Tuhoe Claims Settlement Act 2014 registration guideline - LINZG20760</vt:lpwstr>
  </property>
  <property fmtid="{D5CDD505-2E9C-101B-9397-08002B2CF9AE}" pid="5" name="Objective-Comment">
    <vt:lpwstr/>
  </property>
  <property fmtid="{D5CDD505-2E9C-101B-9397-08002B2CF9AE}" pid="6" name="Objective-CreationStamp">
    <vt:filetime>2014-08-25T02:53:48Z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2014-09-07T20:01:39Z</vt:filetime>
  </property>
  <property fmtid="{D5CDD505-2E9C-101B-9397-08002B2CF9AE}" pid="11" name="Objective-Owner">
    <vt:lpwstr>Melanie Amuimuia</vt:lpwstr>
  </property>
  <property fmtid="{D5CDD505-2E9C-101B-9397-08002B2CF9AE}" pid="12" name="Objective-Path">
    <vt:lpwstr>LinZone Global Folder:LinZone File Plan:Land Registration:Standards and Guidelines:Guidelines:Treaty Claims Settlements guidelines:Tuhoe Claims Settlement Act 2014 registration guideline - LINZGXXXX:Final version &amp; technical content - Tuhoe registration g</vt:lpwstr>
  </property>
  <property fmtid="{D5CDD505-2E9C-101B-9397-08002B2CF9AE}" pid="13" name="Objective-Parent">
    <vt:lpwstr>Final version &amp; technical content - Tuhoe registration guideline - LINZG20760</vt:lpwstr>
  </property>
  <property fmtid="{D5CDD505-2E9C-101B-9397-08002B2CF9AE}" pid="14" name="Objective-State">
    <vt:lpwstr>Being Edited</vt:lpwstr>
  </property>
  <property fmtid="{D5CDD505-2E9C-101B-9397-08002B2CF9AE}" pid="15" name="Objective-Version">
    <vt:lpwstr>14.9</vt:lpwstr>
  </property>
  <property fmtid="{D5CDD505-2E9C-101B-9397-08002B2CF9AE}" pid="16" name="Objective-VersionNumber">
    <vt:r8>23</vt:r8>
  </property>
  <property fmtid="{D5CDD505-2E9C-101B-9397-08002B2CF9AE}" pid="17" name="Objective-VersionComment">
    <vt:lpwstr/>
  </property>
  <property fmtid="{D5CDD505-2E9C-101B-9397-08002B2CF9AE}" pid="18" name="Objective-FileNumber">
    <vt:lpwstr>LAR-S15-02-06/335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ies>
</file>