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50" w:rsidRPr="00373A97" w:rsidRDefault="00EF5390" w:rsidP="00DA403E">
      <w:pPr>
        <w:pStyle w:val="Heading1"/>
        <w:keepNext/>
        <w:spacing w:line="240" w:lineRule="auto"/>
        <w:rPr>
          <w:rFonts w:cs="Segoe UI"/>
          <w:color w:val="000000" w:themeColor="text1"/>
        </w:rPr>
      </w:pPr>
      <w:bookmarkStart w:id="0" w:name="_GoBack"/>
      <w:bookmarkEnd w:id="0"/>
      <w:r w:rsidRPr="00373A97">
        <w:rPr>
          <w:rFonts w:cs="Segoe UI"/>
          <w:color w:val="000000" w:themeColor="text1"/>
        </w:rPr>
        <w:t>Investment Plan</w:t>
      </w:r>
    </w:p>
    <w:p w:rsidR="00990C50" w:rsidRDefault="00E70154" w:rsidP="00DA403E">
      <w:pPr>
        <w:keepNext/>
        <w:jc w:val="center"/>
        <w:rPr>
          <w:rFonts w:ascii="Segoe UI" w:hAnsi="Segoe UI" w:cs="Segoe UI"/>
          <w:b/>
          <w:i/>
          <w:color w:val="000000" w:themeColor="text1"/>
          <w:szCs w:val="20"/>
        </w:rPr>
      </w:pPr>
      <w:r w:rsidRPr="00E70154">
        <w:rPr>
          <w:rFonts w:ascii="Segoe UI" w:hAnsi="Segoe UI" w:cs="Segoe UI"/>
          <w:b/>
          <w:i/>
          <w:color w:val="000000" w:themeColor="text1"/>
          <w:szCs w:val="20"/>
        </w:rPr>
        <w:t>Benefit to New Zealand Test</w:t>
      </w:r>
    </w:p>
    <w:p w:rsidR="00E70154" w:rsidRPr="00E70154" w:rsidRDefault="00E70154" w:rsidP="00DA403E">
      <w:pPr>
        <w:keepNext/>
        <w:spacing w:after="0"/>
        <w:jc w:val="center"/>
        <w:rPr>
          <w:rFonts w:ascii="Segoe UI" w:hAnsi="Segoe UI" w:cs="Segoe UI"/>
          <w:color w:val="000000" w:themeColor="text1"/>
          <w:sz w:val="22"/>
          <w:szCs w:val="22"/>
        </w:rPr>
      </w:pPr>
      <w:r w:rsidRPr="00637FB6">
        <w:rPr>
          <w:rFonts w:ascii="Segoe UI" w:hAnsi="Segoe UI" w:cs="Segoe UI"/>
          <w:color w:val="000000" w:themeColor="text1"/>
          <w:sz w:val="22"/>
          <w:szCs w:val="22"/>
        </w:rPr>
        <w:t>(One-off Consent)</w:t>
      </w:r>
    </w:p>
    <w:p w:rsidR="00EF5390" w:rsidRPr="00320110" w:rsidRDefault="00EF5390" w:rsidP="00DA403E">
      <w:pPr>
        <w:keepNext/>
        <w:spacing w:line="240" w:lineRule="auto"/>
        <w:rPr>
          <w:rFonts w:ascii="Segoe UI" w:hAnsi="Segoe UI" w:cs="Segoe UI"/>
          <w:b/>
          <w:sz w:val="22"/>
          <w:szCs w:val="22"/>
        </w:rPr>
      </w:pPr>
    </w:p>
    <w:p w:rsidR="00E70154" w:rsidRDefault="00E70154" w:rsidP="00DA403E">
      <w:pPr>
        <w:keepNext/>
        <w:spacing w:line="240" w:lineRule="auto"/>
        <w:rPr>
          <w:rFonts w:ascii="Segoe UI" w:hAnsi="Segoe UI" w:cs="Segoe UI"/>
          <w:b/>
          <w:sz w:val="22"/>
          <w:szCs w:val="22"/>
        </w:rPr>
      </w:pPr>
      <w:r w:rsidRPr="00637FB6">
        <w:rPr>
          <w:rFonts w:ascii="Segoe UI" w:hAnsi="Segoe UI" w:cs="Segoe UI"/>
          <w:b/>
          <w:sz w:val="22"/>
          <w:szCs w:val="22"/>
        </w:rPr>
        <w:t xml:space="preserve">Use this template for </w:t>
      </w:r>
      <w:r w:rsidR="00F973DA">
        <w:rPr>
          <w:rFonts w:ascii="Segoe UI" w:hAnsi="Segoe UI" w:cs="Segoe UI"/>
          <w:b/>
          <w:sz w:val="22"/>
          <w:szCs w:val="22"/>
        </w:rPr>
        <w:t xml:space="preserve">all </w:t>
      </w:r>
      <w:r>
        <w:rPr>
          <w:rFonts w:ascii="Segoe UI" w:hAnsi="Segoe UI" w:cs="Segoe UI"/>
          <w:b/>
          <w:sz w:val="22"/>
          <w:szCs w:val="22"/>
        </w:rPr>
        <w:t xml:space="preserve">applications for </w:t>
      </w:r>
      <w:r w:rsidRPr="00637FB6">
        <w:rPr>
          <w:rFonts w:ascii="Segoe UI" w:hAnsi="Segoe UI" w:cs="Segoe UI"/>
          <w:b/>
          <w:sz w:val="22"/>
          <w:szCs w:val="22"/>
        </w:rPr>
        <w:t xml:space="preserve">consent under the </w:t>
      </w:r>
      <w:r>
        <w:rPr>
          <w:rFonts w:ascii="Segoe UI" w:hAnsi="Segoe UI" w:cs="Segoe UI"/>
          <w:b/>
          <w:sz w:val="22"/>
          <w:szCs w:val="22"/>
        </w:rPr>
        <w:t>benefit to New Zealand test</w:t>
      </w:r>
      <w:r w:rsidR="00E23887">
        <w:rPr>
          <w:rFonts w:ascii="Segoe UI" w:hAnsi="Segoe UI" w:cs="Segoe UI"/>
          <w:b/>
          <w:sz w:val="22"/>
          <w:szCs w:val="22"/>
        </w:rPr>
        <w:t>,</w:t>
      </w:r>
      <w:r>
        <w:rPr>
          <w:rFonts w:ascii="Segoe UI" w:hAnsi="Segoe UI" w:cs="Segoe UI"/>
          <w:b/>
          <w:sz w:val="22"/>
          <w:szCs w:val="22"/>
        </w:rPr>
        <w:t xml:space="preserve"> </w:t>
      </w:r>
      <w:r w:rsidR="00F973DA">
        <w:rPr>
          <w:rFonts w:ascii="Segoe UI" w:hAnsi="Segoe UI" w:cs="Segoe UI"/>
          <w:b/>
          <w:sz w:val="22"/>
          <w:szCs w:val="22"/>
        </w:rPr>
        <w:t xml:space="preserve">including applications involving </w:t>
      </w:r>
      <w:r w:rsidR="00E333E8">
        <w:rPr>
          <w:rFonts w:ascii="Segoe UI" w:hAnsi="Segoe UI" w:cs="Segoe UI"/>
          <w:b/>
          <w:sz w:val="22"/>
          <w:szCs w:val="22"/>
        </w:rPr>
        <w:t>sensitive land</w:t>
      </w:r>
      <w:r>
        <w:rPr>
          <w:rFonts w:ascii="Segoe UI" w:hAnsi="Segoe UI" w:cs="Segoe UI"/>
          <w:b/>
          <w:sz w:val="22"/>
          <w:szCs w:val="22"/>
        </w:rPr>
        <w:t xml:space="preserve"> </w:t>
      </w:r>
      <w:r w:rsidRPr="00BA48F0">
        <w:rPr>
          <w:rFonts w:ascii="Segoe UI" w:hAnsi="Segoe UI" w:cs="Segoe UI"/>
          <w:b/>
          <w:i/>
          <w:sz w:val="22"/>
          <w:szCs w:val="22"/>
        </w:rPr>
        <w:t>and</w:t>
      </w:r>
      <w:r>
        <w:rPr>
          <w:rFonts w:ascii="Segoe UI" w:hAnsi="Segoe UI" w:cs="Segoe UI"/>
          <w:b/>
          <w:sz w:val="22"/>
          <w:szCs w:val="22"/>
        </w:rPr>
        <w:t xml:space="preserve"> significant business assets.</w:t>
      </w:r>
    </w:p>
    <w:p w:rsidR="00E70154" w:rsidRDefault="00E70154" w:rsidP="00DA403E">
      <w:pPr>
        <w:keepNext/>
        <w:spacing w:line="240" w:lineRule="auto"/>
        <w:rPr>
          <w:rFonts w:ascii="Segoe UI" w:hAnsi="Segoe UI" w:cs="Segoe UI"/>
          <w:sz w:val="22"/>
          <w:szCs w:val="22"/>
        </w:rPr>
      </w:pPr>
      <w:r w:rsidRPr="00637FB6">
        <w:rPr>
          <w:rFonts w:ascii="Segoe UI" w:hAnsi="Segoe UI" w:cs="Segoe UI"/>
          <w:sz w:val="22"/>
          <w:szCs w:val="22"/>
        </w:rPr>
        <w:t>It is important that you provide us with accurate and complete information.</w:t>
      </w:r>
      <w:r w:rsidR="00DA403E">
        <w:rPr>
          <w:rFonts w:ascii="Segoe UI" w:hAnsi="Segoe UI" w:cs="Segoe UI"/>
          <w:sz w:val="22"/>
          <w:szCs w:val="22"/>
        </w:rPr>
        <w:t xml:space="preserve"> </w:t>
      </w:r>
      <w:r w:rsidRPr="00637FB6">
        <w:rPr>
          <w:rFonts w:ascii="Segoe UI" w:hAnsi="Segoe UI" w:cs="Segoe UI"/>
          <w:sz w:val="22"/>
          <w:szCs w:val="22"/>
        </w:rPr>
        <w:t>It is an offence to make a false or misleading statement or material omission in any information or document provided to the Overseas Investment Office (OIO).</w:t>
      </w:r>
    </w:p>
    <w:p w:rsidR="00E70154" w:rsidRPr="00637FB6" w:rsidRDefault="00E70154" w:rsidP="00DA403E">
      <w:pPr>
        <w:keepNext/>
        <w:spacing w:line="240" w:lineRule="auto"/>
        <w:rPr>
          <w:rFonts w:ascii="Segoe UI" w:hAnsi="Segoe UI" w:cs="Segoe UI"/>
          <w:sz w:val="22"/>
          <w:szCs w:val="22"/>
        </w:rPr>
      </w:pPr>
    </w:p>
    <w:p w:rsidR="00055464" w:rsidRPr="00BE064C" w:rsidRDefault="00055464" w:rsidP="00DA403E">
      <w:pPr>
        <w:pStyle w:val="Guidancetext"/>
        <w:keepNext/>
        <w:rPr>
          <w:u w:val="single"/>
        </w:rPr>
      </w:pPr>
      <w:r w:rsidRPr="00BE064C">
        <w:rPr>
          <w:u w:val="single"/>
        </w:rPr>
        <w:t>Instructions:</w:t>
      </w:r>
    </w:p>
    <w:p w:rsidR="00E70154" w:rsidRPr="00637FB6" w:rsidRDefault="00E70154" w:rsidP="00DA403E">
      <w:pPr>
        <w:pStyle w:val="Guidancetext"/>
        <w:keepNext/>
        <w:numPr>
          <w:ilvl w:val="0"/>
          <w:numId w:val="15"/>
        </w:numPr>
        <w:ind w:left="284" w:hanging="284"/>
        <w:rPr>
          <w:b/>
        </w:rPr>
      </w:pPr>
      <w:r w:rsidRPr="00637FB6">
        <w:rPr>
          <w:b/>
        </w:rPr>
        <w:t xml:space="preserve">Please do not remove the instruction text from this template. </w:t>
      </w:r>
    </w:p>
    <w:p w:rsidR="00E70154" w:rsidRPr="00637FB6" w:rsidRDefault="00E70154" w:rsidP="00DA403E">
      <w:pPr>
        <w:pStyle w:val="Guidancetext"/>
        <w:keepNext/>
        <w:numPr>
          <w:ilvl w:val="0"/>
          <w:numId w:val="15"/>
        </w:numPr>
        <w:ind w:left="284" w:hanging="284"/>
      </w:pPr>
      <w:r w:rsidRPr="00637FB6">
        <w:t>Download this template from our website before each use to ensure you have the latest version.</w:t>
      </w:r>
    </w:p>
    <w:p w:rsidR="00E70154" w:rsidRPr="00637FB6" w:rsidRDefault="00E70154" w:rsidP="00DA403E">
      <w:pPr>
        <w:pStyle w:val="Guidancetext"/>
        <w:keepNext/>
        <w:numPr>
          <w:ilvl w:val="0"/>
          <w:numId w:val="15"/>
        </w:numPr>
        <w:ind w:left="284" w:hanging="284"/>
      </w:pPr>
      <w:r w:rsidRPr="00637FB6">
        <w:t>Use this template in conjunction with the ‘Application for Consent Template (One-off and Standing Consents excluding Commitment to Reside)’, and with reference to the ‘Vendor Information Form (</w:t>
      </w:r>
      <w:r>
        <w:t>Benefit to New Zealand Test</w:t>
      </w:r>
      <w:r w:rsidRPr="00637FB6">
        <w:t>)’.</w:t>
      </w:r>
    </w:p>
    <w:p w:rsidR="00055464" w:rsidRPr="00BE064C" w:rsidRDefault="00055464" w:rsidP="00DA403E">
      <w:pPr>
        <w:pStyle w:val="Guidancetext"/>
        <w:keepNext/>
        <w:numPr>
          <w:ilvl w:val="0"/>
          <w:numId w:val="15"/>
        </w:numPr>
        <w:ind w:left="284" w:hanging="284"/>
      </w:pPr>
      <w:r>
        <w:t xml:space="preserve">Review the guidance in each section of this template to ensure you supply us with all required information. </w:t>
      </w:r>
    </w:p>
    <w:p w:rsidR="00055464" w:rsidRPr="00BE064C" w:rsidRDefault="00055464" w:rsidP="00DA403E">
      <w:pPr>
        <w:pStyle w:val="Guidancetext"/>
        <w:keepNext/>
        <w:numPr>
          <w:ilvl w:val="0"/>
          <w:numId w:val="15"/>
        </w:numPr>
        <w:ind w:left="284" w:hanging="284"/>
      </w:pPr>
      <w:r w:rsidRPr="00BE064C">
        <w:t>Be concise and write in plain English - use sub-headings and tables where appropriate and explain industry specific terminology.</w:t>
      </w:r>
    </w:p>
    <w:p w:rsidR="00E70154" w:rsidRPr="00637FB6" w:rsidRDefault="00E70154" w:rsidP="00DA403E">
      <w:pPr>
        <w:pStyle w:val="Guidancetext"/>
        <w:keepNext/>
        <w:numPr>
          <w:ilvl w:val="0"/>
          <w:numId w:val="15"/>
        </w:numPr>
        <w:ind w:left="284" w:hanging="284"/>
      </w:pPr>
      <w:r w:rsidRPr="00637FB6">
        <w:t xml:space="preserve">This is a living document and must be updated during the assessment process if further information is provided. Updated versions of this document must be recorded in the table below and with </w:t>
      </w:r>
      <w:hyperlink r:id="rId10" w:anchor="ID0EAABAAA=2016,_2013" w:history="1">
        <w:r w:rsidRPr="00637FB6">
          <w:rPr>
            <w:rStyle w:val="Hyperlink"/>
          </w:rPr>
          <w:t>tracked changes</w:t>
        </w:r>
      </w:hyperlink>
      <w:r w:rsidRPr="00637FB6">
        <w:t xml:space="preserve"> so the OIO can easily identify those updates.</w:t>
      </w:r>
    </w:p>
    <w:p w:rsidR="00055464" w:rsidRDefault="00055464" w:rsidP="00F63F3B">
      <w:pPr>
        <w:pStyle w:val="ParagraphStyle1"/>
        <w:numPr>
          <w:ilvl w:val="0"/>
          <w:numId w:val="0"/>
        </w:numPr>
        <w:ind w:left="454"/>
      </w:pPr>
    </w:p>
    <w:p w:rsidR="00F8001A" w:rsidRDefault="00F8001A" w:rsidP="00F63F3B">
      <w:pPr>
        <w:pStyle w:val="ParagraphStyle1"/>
        <w:numPr>
          <w:ilvl w:val="0"/>
          <w:numId w:val="0"/>
        </w:numPr>
        <w:ind w:left="454"/>
      </w:pPr>
    </w:p>
    <w:p w:rsidR="00F8001A" w:rsidRDefault="00F8001A" w:rsidP="00F63F3B">
      <w:pPr>
        <w:pStyle w:val="ParagraphStyle1"/>
        <w:numPr>
          <w:ilvl w:val="0"/>
          <w:numId w:val="0"/>
        </w:numPr>
        <w:ind w:left="454"/>
      </w:pPr>
    </w:p>
    <w:p w:rsidR="008C26C3" w:rsidRDefault="008C26C3" w:rsidP="00F63F3B">
      <w:pPr>
        <w:pStyle w:val="ParagraphStyle1"/>
        <w:numPr>
          <w:ilvl w:val="0"/>
          <w:numId w:val="0"/>
        </w:numPr>
        <w:ind w:left="454"/>
      </w:pPr>
    </w:p>
    <w:p w:rsidR="00F8001A" w:rsidRDefault="00F8001A" w:rsidP="00F63F3B">
      <w:pPr>
        <w:pStyle w:val="ParagraphStyle1"/>
        <w:numPr>
          <w:ilvl w:val="0"/>
          <w:numId w:val="0"/>
        </w:numPr>
        <w:ind w:left="454"/>
      </w:pPr>
    </w:p>
    <w:p w:rsidR="00062327" w:rsidRDefault="00062327" w:rsidP="00F63F3B">
      <w:pPr>
        <w:pStyle w:val="ParagraphStyle1"/>
        <w:numPr>
          <w:ilvl w:val="0"/>
          <w:numId w:val="0"/>
        </w:numPr>
        <w:ind w:left="454"/>
      </w:pPr>
    </w:p>
    <w:p w:rsidR="00E70154" w:rsidRDefault="00E70154" w:rsidP="00DA403E">
      <w:pPr>
        <w:keepNext/>
        <w:keepLines w:val="0"/>
        <w:spacing w:after="200" w:line="276" w:lineRule="auto"/>
        <w:rPr>
          <w:rFonts w:ascii="Segoe UI" w:hAnsi="Segoe UI" w:cs="Segoe UI"/>
          <w:sz w:val="22"/>
          <w:szCs w:val="22"/>
        </w:rPr>
      </w:pPr>
      <w:r>
        <w:br w:type="page"/>
      </w:r>
    </w:p>
    <w:p w:rsidR="00E70154" w:rsidRPr="00637FB6" w:rsidRDefault="00E70154" w:rsidP="00DA403E">
      <w:pPr>
        <w:pStyle w:val="Heading2"/>
        <w:keepNext/>
        <w:rPr>
          <w:rFonts w:cs="Segoe UI"/>
        </w:rPr>
      </w:pPr>
      <w:r w:rsidRPr="00637FB6">
        <w:rPr>
          <w:rFonts w:cs="Segoe UI"/>
        </w:rPr>
        <w:lastRenderedPageBreak/>
        <w:t>Version control</w:t>
      </w:r>
    </w:p>
    <w:p w:rsidR="00E70154" w:rsidRPr="00637FB6" w:rsidRDefault="00E70154" w:rsidP="00DA403E">
      <w:pPr>
        <w:pStyle w:val="Guidancetext"/>
        <w:keepNext/>
        <w:rPr>
          <w:szCs w:val="20"/>
        </w:rPr>
      </w:pPr>
      <w:r w:rsidRPr="00637FB6">
        <w:rPr>
          <w:szCs w:val="20"/>
        </w:rPr>
        <w:t>Record the details of each version of the investment plan below.</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2"/>
        <w:gridCol w:w="1416"/>
        <w:gridCol w:w="2835"/>
        <w:gridCol w:w="3889"/>
      </w:tblGrid>
      <w:tr w:rsidR="00E70154" w:rsidRPr="00637FB6" w:rsidTr="00BA48F0">
        <w:tc>
          <w:tcPr>
            <w:tcW w:w="1362" w:type="pct"/>
            <w:gridSpan w:val="2"/>
            <w:shd w:val="clear" w:color="auto" w:fill="F2F2F2" w:themeFill="background1" w:themeFillShade="F2"/>
          </w:tcPr>
          <w:p w:rsidR="00E70154" w:rsidRPr="00637FB6" w:rsidRDefault="00E70154" w:rsidP="00DA403E">
            <w:pPr>
              <w:pStyle w:val="Tabletext1"/>
              <w:keepNext/>
              <w:numPr>
                <w:ilvl w:val="0"/>
                <w:numId w:val="0"/>
              </w:numPr>
              <w:ind w:left="360" w:hanging="360"/>
              <w:rPr>
                <w:rFonts w:cs="Segoe UI"/>
                <w:b/>
              </w:rPr>
            </w:pPr>
            <w:r w:rsidRPr="00637FB6">
              <w:rPr>
                <w:rFonts w:cs="Segoe UI"/>
                <w:b/>
              </w:rPr>
              <w:t>Applicant Name</w:t>
            </w:r>
          </w:p>
        </w:tc>
        <w:tc>
          <w:tcPr>
            <w:tcW w:w="3638" w:type="pct"/>
            <w:gridSpan w:val="2"/>
            <w:shd w:val="clear" w:color="auto" w:fill="auto"/>
          </w:tcPr>
          <w:p w:rsidR="00E70154" w:rsidRPr="00637FB6" w:rsidRDefault="00E70154" w:rsidP="00DA403E">
            <w:pPr>
              <w:pStyle w:val="Tabletext1"/>
              <w:keepNext/>
              <w:numPr>
                <w:ilvl w:val="0"/>
                <w:numId w:val="0"/>
              </w:numPr>
              <w:ind w:left="360" w:hanging="360"/>
              <w:rPr>
                <w:rFonts w:cs="Segoe UI"/>
                <w:b/>
              </w:rPr>
            </w:pPr>
          </w:p>
        </w:tc>
      </w:tr>
      <w:tr w:rsidR="00E70154" w:rsidRPr="00637FB6" w:rsidTr="00BA48F0">
        <w:tc>
          <w:tcPr>
            <w:tcW w:w="596" w:type="pct"/>
            <w:shd w:val="clear" w:color="auto" w:fill="F2F2F2" w:themeFill="background1" w:themeFillShade="F2"/>
          </w:tcPr>
          <w:p w:rsidR="00E70154" w:rsidRPr="00637FB6" w:rsidRDefault="00E70154" w:rsidP="00DA403E">
            <w:pPr>
              <w:pStyle w:val="Tabletext2"/>
              <w:keepNext/>
              <w:numPr>
                <w:ilvl w:val="0"/>
                <w:numId w:val="0"/>
              </w:numPr>
              <w:rPr>
                <w:rFonts w:cs="Segoe UI"/>
                <w:b/>
              </w:rPr>
            </w:pPr>
            <w:r w:rsidRPr="00637FB6">
              <w:rPr>
                <w:rFonts w:cs="Segoe UI"/>
                <w:b/>
              </w:rPr>
              <w:t xml:space="preserve">Version </w:t>
            </w:r>
          </w:p>
        </w:tc>
        <w:tc>
          <w:tcPr>
            <w:tcW w:w="766" w:type="pct"/>
            <w:shd w:val="clear" w:color="auto" w:fill="F2F2F2" w:themeFill="background1" w:themeFillShade="F2"/>
          </w:tcPr>
          <w:p w:rsidR="00E70154" w:rsidRPr="00637FB6" w:rsidRDefault="00E70154" w:rsidP="00DA403E">
            <w:pPr>
              <w:pStyle w:val="Tabletext1"/>
              <w:keepNext/>
              <w:numPr>
                <w:ilvl w:val="0"/>
                <w:numId w:val="0"/>
              </w:numPr>
              <w:ind w:left="360" w:hanging="360"/>
              <w:rPr>
                <w:rFonts w:cs="Segoe UI"/>
                <w:b/>
              </w:rPr>
            </w:pPr>
            <w:r w:rsidRPr="00637FB6">
              <w:rPr>
                <w:rFonts w:cs="Segoe UI"/>
                <w:b/>
              </w:rPr>
              <w:t>Date</w:t>
            </w:r>
          </w:p>
        </w:tc>
        <w:tc>
          <w:tcPr>
            <w:tcW w:w="1534" w:type="pct"/>
            <w:shd w:val="clear" w:color="auto" w:fill="F2F2F2" w:themeFill="background1" w:themeFillShade="F2"/>
          </w:tcPr>
          <w:p w:rsidR="00E70154" w:rsidRPr="00637FB6" w:rsidRDefault="00E70154" w:rsidP="00DA403E">
            <w:pPr>
              <w:pStyle w:val="Tabletext1"/>
              <w:keepNext/>
              <w:numPr>
                <w:ilvl w:val="0"/>
                <w:numId w:val="0"/>
              </w:numPr>
              <w:ind w:left="360" w:hanging="360"/>
              <w:rPr>
                <w:rFonts w:cs="Segoe UI"/>
                <w:b/>
              </w:rPr>
            </w:pPr>
            <w:r w:rsidRPr="00637FB6">
              <w:rPr>
                <w:rFonts w:cs="Segoe UI"/>
                <w:b/>
              </w:rPr>
              <w:t>Name</w:t>
            </w:r>
          </w:p>
        </w:tc>
        <w:tc>
          <w:tcPr>
            <w:tcW w:w="2104" w:type="pct"/>
            <w:shd w:val="clear" w:color="auto" w:fill="F2F2F2" w:themeFill="background1" w:themeFillShade="F2"/>
          </w:tcPr>
          <w:p w:rsidR="00E70154" w:rsidRPr="00637FB6" w:rsidRDefault="00E70154" w:rsidP="00DA403E">
            <w:pPr>
              <w:pStyle w:val="Tabletext1"/>
              <w:keepNext/>
              <w:numPr>
                <w:ilvl w:val="0"/>
                <w:numId w:val="0"/>
              </w:numPr>
              <w:ind w:left="360" w:hanging="360"/>
              <w:rPr>
                <w:rFonts w:cs="Segoe UI"/>
                <w:b/>
              </w:rPr>
            </w:pPr>
            <w:r w:rsidRPr="00637FB6">
              <w:rPr>
                <w:rFonts w:cs="Segoe UI"/>
                <w:b/>
              </w:rPr>
              <w:t>Description</w:t>
            </w:r>
          </w:p>
        </w:tc>
      </w:tr>
      <w:tr w:rsidR="00E70154" w:rsidRPr="00637FB6" w:rsidTr="00BA48F0">
        <w:tc>
          <w:tcPr>
            <w:tcW w:w="596" w:type="pct"/>
            <w:shd w:val="clear" w:color="auto" w:fill="auto"/>
          </w:tcPr>
          <w:p w:rsidR="00E70154" w:rsidRPr="00637FB6" w:rsidRDefault="00E70154" w:rsidP="00DA403E">
            <w:pPr>
              <w:pStyle w:val="Guidancetext"/>
              <w:keepNext/>
              <w:rPr>
                <w:szCs w:val="20"/>
              </w:rPr>
            </w:pPr>
            <w:r w:rsidRPr="00637FB6">
              <w:rPr>
                <w:szCs w:val="20"/>
              </w:rPr>
              <w:t>e.g. 1.0</w:t>
            </w:r>
          </w:p>
        </w:tc>
        <w:tc>
          <w:tcPr>
            <w:tcW w:w="766" w:type="pct"/>
            <w:shd w:val="clear" w:color="auto" w:fill="auto"/>
          </w:tcPr>
          <w:p w:rsidR="00E70154" w:rsidRPr="00637FB6" w:rsidRDefault="00E70154" w:rsidP="00DA403E">
            <w:pPr>
              <w:pStyle w:val="Guidancetext"/>
              <w:keepNext/>
              <w:rPr>
                <w:szCs w:val="20"/>
              </w:rPr>
            </w:pPr>
            <w:r w:rsidRPr="00637FB6">
              <w:rPr>
                <w:szCs w:val="20"/>
              </w:rPr>
              <w:t>e.g. 01/01/18</w:t>
            </w:r>
          </w:p>
        </w:tc>
        <w:tc>
          <w:tcPr>
            <w:tcW w:w="1534" w:type="pct"/>
          </w:tcPr>
          <w:p w:rsidR="00E70154" w:rsidRPr="00637FB6" w:rsidRDefault="00E70154" w:rsidP="00DA403E">
            <w:pPr>
              <w:pStyle w:val="Guidancetext"/>
              <w:keepNext/>
              <w:rPr>
                <w:szCs w:val="20"/>
              </w:rPr>
            </w:pPr>
            <w:r w:rsidRPr="00637FB6">
              <w:rPr>
                <w:szCs w:val="20"/>
              </w:rPr>
              <w:t>e.g. Jane Smith</w:t>
            </w:r>
          </w:p>
        </w:tc>
        <w:tc>
          <w:tcPr>
            <w:tcW w:w="2104" w:type="pct"/>
          </w:tcPr>
          <w:p w:rsidR="00E70154" w:rsidRPr="00637FB6" w:rsidRDefault="00E70154" w:rsidP="00DA403E">
            <w:pPr>
              <w:pStyle w:val="Guidancetext"/>
              <w:keepNext/>
              <w:rPr>
                <w:szCs w:val="20"/>
              </w:rPr>
            </w:pPr>
            <w:r w:rsidRPr="00637FB6">
              <w:rPr>
                <w:szCs w:val="20"/>
              </w:rPr>
              <w:t>e.g. First version submitted to OIO</w:t>
            </w:r>
          </w:p>
        </w:tc>
      </w:tr>
    </w:tbl>
    <w:p w:rsidR="00E70154" w:rsidRPr="00637FB6" w:rsidRDefault="00E70154" w:rsidP="00DA403E">
      <w:pPr>
        <w:pStyle w:val="Heading2"/>
        <w:keepNext/>
        <w:pBdr>
          <w:bottom w:val="none" w:sz="0" w:space="0" w:color="auto"/>
        </w:pBdr>
        <w:rPr>
          <w:rFonts w:cs="Segoe UI"/>
        </w:rPr>
      </w:pPr>
    </w:p>
    <w:p w:rsidR="00E70154" w:rsidRPr="00637FB6" w:rsidRDefault="00E70154" w:rsidP="00DA403E">
      <w:pPr>
        <w:pStyle w:val="Heading2"/>
        <w:keepNext/>
        <w:rPr>
          <w:rFonts w:cs="Segoe UI"/>
        </w:rPr>
      </w:pPr>
      <w:r w:rsidRPr="00637FB6">
        <w:rPr>
          <w:rFonts w:cs="Segoe UI"/>
        </w:rPr>
        <w:t>Applicant signature – Version 1.0</w:t>
      </w:r>
    </w:p>
    <w:p w:rsidR="00E70154" w:rsidRPr="00637FB6" w:rsidRDefault="00E70154" w:rsidP="00DA403E">
      <w:pPr>
        <w:pStyle w:val="Heading3"/>
        <w:keepNext/>
        <w:rPr>
          <w:rFonts w:cs="Segoe UI"/>
        </w:rPr>
      </w:pPr>
      <w:r w:rsidRPr="00637FB6">
        <w:rPr>
          <w:rFonts w:cs="Segoe UI"/>
          <w:b w:val="0"/>
          <w:color w:val="808080" w:themeColor="background1" w:themeShade="80"/>
          <w:sz w:val="20"/>
          <w:szCs w:val="24"/>
        </w:rPr>
        <w:t>Only version 1.0 and the final version of the investment plan must be signed.</w:t>
      </w:r>
      <w:r w:rsidR="00DA403E">
        <w:rPr>
          <w:rFonts w:cs="Segoe UI"/>
          <w:b w:val="0"/>
          <w:color w:val="808080" w:themeColor="background1" w:themeShade="80"/>
          <w:sz w:val="20"/>
          <w:szCs w:val="24"/>
        </w:rPr>
        <w:t xml:space="preserve"> </w:t>
      </w:r>
      <w:r w:rsidRPr="00637FB6">
        <w:rPr>
          <w:rFonts w:cs="Segoe UI"/>
          <w:color w:val="808080" w:themeColor="background1" w:themeShade="80"/>
          <w:sz w:val="20"/>
          <w:szCs w:val="24"/>
        </w:rPr>
        <w:t>Sign version 1.0 of the application below.</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28"/>
        <w:gridCol w:w="2614"/>
      </w:tblGrid>
      <w:tr w:rsidR="00E70154" w:rsidRPr="00637FB6" w:rsidTr="00BA48F0">
        <w:tc>
          <w:tcPr>
            <w:tcW w:w="3586" w:type="pct"/>
            <w:shd w:val="clear" w:color="auto" w:fill="auto"/>
          </w:tcPr>
          <w:p w:rsidR="00E70154" w:rsidRPr="00637FB6" w:rsidRDefault="00E70154" w:rsidP="00DA403E">
            <w:pPr>
              <w:pStyle w:val="Guidancetext"/>
              <w:keepNext/>
              <w:rPr>
                <w:szCs w:val="20"/>
              </w:rPr>
            </w:pPr>
            <w:r w:rsidRPr="00637FB6">
              <w:rPr>
                <w:szCs w:val="20"/>
              </w:rPr>
              <w:t>&lt;Sign here&gt;</w:t>
            </w:r>
          </w:p>
          <w:p w:rsidR="00E70154" w:rsidRPr="00637FB6" w:rsidRDefault="00E70154" w:rsidP="00DA403E">
            <w:pPr>
              <w:pStyle w:val="Tabletext2"/>
              <w:keepNext/>
              <w:numPr>
                <w:ilvl w:val="0"/>
                <w:numId w:val="0"/>
              </w:numPr>
              <w:rPr>
                <w:rFonts w:cs="Segoe UI"/>
                <w:b/>
              </w:rPr>
            </w:pPr>
          </w:p>
          <w:p w:rsidR="00E70154" w:rsidRPr="00637FB6" w:rsidRDefault="00E70154" w:rsidP="00DA403E">
            <w:pPr>
              <w:pStyle w:val="Tabletext2"/>
              <w:keepNext/>
              <w:numPr>
                <w:ilvl w:val="0"/>
                <w:numId w:val="0"/>
              </w:numPr>
              <w:rPr>
                <w:rFonts w:cs="Segoe UI"/>
                <w:b/>
              </w:rPr>
            </w:pPr>
          </w:p>
          <w:p w:rsidR="00E70154" w:rsidRPr="00637FB6" w:rsidRDefault="00E70154" w:rsidP="00DA403E">
            <w:pPr>
              <w:pStyle w:val="Tabletext2"/>
              <w:keepNext/>
              <w:numPr>
                <w:ilvl w:val="0"/>
                <w:numId w:val="0"/>
              </w:numPr>
              <w:rPr>
                <w:rFonts w:cs="Segoe UI"/>
                <w:b/>
              </w:rPr>
            </w:pPr>
          </w:p>
        </w:tc>
        <w:tc>
          <w:tcPr>
            <w:tcW w:w="1414" w:type="pct"/>
            <w:shd w:val="clear" w:color="auto" w:fill="auto"/>
          </w:tcPr>
          <w:p w:rsidR="00E70154" w:rsidRPr="00637FB6" w:rsidRDefault="00E70154" w:rsidP="00DA403E">
            <w:pPr>
              <w:pStyle w:val="Guidancetext"/>
              <w:keepNext/>
              <w:rPr>
                <w:szCs w:val="20"/>
              </w:rPr>
            </w:pPr>
            <w:r w:rsidRPr="00637FB6">
              <w:rPr>
                <w:szCs w:val="20"/>
              </w:rPr>
              <w:t>e.g. 01/01/2018</w:t>
            </w:r>
          </w:p>
        </w:tc>
      </w:tr>
      <w:tr w:rsidR="00E70154" w:rsidRPr="00637FB6" w:rsidTr="00BA48F0">
        <w:tc>
          <w:tcPr>
            <w:tcW w:w="3586" w:type="pct"/>
            <w:shd w:val="clear" w:color="auto" w:fill="F2F2F2" w:themeFill="background1" w:themeFillShade="F2"/>
          </w:tcPr>
          <w:p w:rsidR="00CC3D7F" w:rsidRPr="00637FB6" w:rsidRDefault="00CC3D7F" w:rsidP="00CC3D7F">
            <w:pPr>
              <w:pStyle w:val="Guidancetext"/>
              <w:keepNext/>
              <w:spacing w:after="0"/>
              <w:rPr>
                <w:b/>
                <w:color w:val="auto"/>
                <w:szCs w:val="20"/>
              </w:rPr>
            </w:pPr>
            <w:r w:rsidRPr="00637FB6">
              <w:rPr>
                <w:b/>
                <w:color w:val="auto"/>
                <w:szCs w:val="20"/>
              </w:rPr>
              <w:t>&lt;Name&gt;</w:t>
            </w:r>
          </w:p>
          <w:p w:rsidR="00E70154" w:rsidRPr="00637FB6" w:rsidRDefault="00CC3D7F" w:rsidP="00CC3D7F">
            <w:pPr>
              <w:pStyle w:val="ParagraphStyle1"/>
              <w:numPr>
                <w:ilvl w:val="0"/>
                <w:numId w:val="0"/>
              </w:numPr>
              <w:ind w:left="454" w:hanging="454"/>
            </w:pPr>
            <w:r w:rsidRPr="00637FB6">
              <w:rPr>
                <w:b/>
                <w:sz w:val="20"/>
                <w:szCs w:val="20"/>
              </w:rPr>
              <w:t>&lt;Position&gt;</w:t>
            </w:r>
          </w:p>
        </w:tc>
        <w:tc>
          <w:tcPr>
            <w:tcW w:w="1414" w:type="pct"/>
            <w:shd w:val="clear" w:color="auto" w:fill="F2F2F2" w:themeFill="background1" w:themeFillShade="F2"/>
          </w:tcPr>
          <w:p w:rsidR="00E70154" w:rsidRPr="00637FB6" w:rsidRDefault="00E70154" w:rsidP="00DA403E">
            <w:pPr>
              <w:pStyle w:val="Guidancetext"/>
              <w:keepNext/>
              <w:rPr>
                <w:b/>
                <w:szCs w:val="20"/>
              </w:rPr>
            </w:pPr>
            <w:r w:rsidRPr="00637FB6">
              <w:rPr>
                <w:b/>
                <w:color w:val="auto"/>
                <w:szCs w:val="20"/>
              </w:rPr>
              <w:t>Date</w:t>
            </w:r>
          </w:p>
        </w:tc>
      </w:tr>
    </w:tbl>
    <w:p w:rsidR="00E70154" w:rsidRPr="00637FB6" w:rsidRDefault="00E70154" w:rsidP="00DA403E">
      <w:pPr>
        <w:keepNext/>
        <w:rPr>
          <w:rFonts w:ascii="Segoe UI" w:hAnsi="Segoe UI" w:cs="Segoe UI"/>
          <w:color w:val="000000" w:themeColor="text1"/>
          <w:szCs w:val="20"/>
        </w:rPr>
      </w:pPr>
    </w:p>
    <w:p w:rsidR="00E70154" w:rsidRPr="00637FB6" w:rsidRDefault="00E70154" w:rsidP="00F63F3B">
      <w:pPr>
        <w:pStyle w:val="ParagraphStyle1"/>
        <w:numPr>
          <w:ilvl w:val="0"/>
          <w:numId w:val="0"/>
        </w:numPr>
        <w:ind w:left="454"/>
      </w:pPr>
    </w:p>
    <w:p w:rsidR="00E70154" w:rsidRPr="00637FB6" w:rsidRDefault="00E70154" w:rsidP="00DA403E">
      <w:pPr>
        <w:pStyle w:val="Heading2"/>
        <w:keepNext/>
        <w:rPr>
          <w:rFonts w:cs="Segoe UI"/>
        </w:rPr>
      </w:pPr>
      <w:r w:rsidRPr="00637FB6">
        <w:rPr>
          <w:rFonts w:cs="Segoe UI"/>
        </w:rPr>
        <w:t>Application signature – Final version</w:t>
      </w:r>
    </w:p>
    <w:p w:rsidR="00E70154" w:rsidRPr="00637FB6" w:rsidRDefault="00E70154" w:rsidP="00DA403E">
      <w:pPr>
        <w:pStyle w:val="Guidancetext"/>
        <w:keepNext/>
      </w:pPr>
      <w:r w:rsidRPr="00637FB6">
        <w:rPr>
          <w:b/>
        </w:rPr>
        <w:t>Do not sign the final version of the investment plan below until the OIO requests you to.</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28"/>
        <w:gridCol w:w="2614"/>
      </w:tblGrid>
      <w:tr w:rsidR="00E70154" w:rsidRPr="00637FB6" w:rsidTr="00BA48F0">
        <w:tc>
          <w:tcPr>
            <w:tcW w:w="3586" w:type="pct"/>
            <w:shd w:val="clear" w:color="auto" w:fill="auto"/>
          </w:tcPr>
          <w:p w:rsidR="00E70154" w:rsidRPr="00637FB6" w:rsidRDefault="00E70154" w:rsidP="00DA403E">
            <w:pPr>
              <w:pStyle w:val="Guidancetext"/>
              <w:keepNext/>
              <w:rPr>
                <w:szCs w:val="20"/>
              </w:rPr>
            </w:pPr>
            <w:r w:rsidRPr="00637FB6">
              <w:rPr>
                <w:szCs w:val="20"/>
              </w:rPr>
              <w:t>&lt;Sign here&gt;</w:t>
            </w:r>
          </w:p>
          <w:p w:rsidR="00E70154" w:rsidRPr="00637FB6" w:rsidRDefault="00E70154" w:rsidP="00DA403E">
            <w:pPr>
              <w:pStyle w:val="Tabletext2"/>
              <w:keepNext/>
              <w:numPr>
                <w:ilvl w:val="0"/>
                <w:numId w:val="0"/>
              </w:numPr>
              <w:rPr>
                <w:rFonts w:cs="Segoe UI"/>
                <w:b/>
              </w:rPr>
            </w:pPr>
          </w:p>
          <w:p w:rsidR="00E70154" w:rsidRPr="00637FB6" w:rsidRDefault="00E70154" w:rsidP="00DA403E">
            <w:pPr>
              <w:pStyle w:val="Tabletext2"/>
              <w:keepNext/>
              <w:numPr>
                <w:ilvl w:val="0"/>
                <w:numId w:val="0"/>
              </w:numPr>
              <w:rPr>
                <w:rFonts w:cs="Segoe UI"/>
                <w:b/>
              </w:rPr>
            </w:pPr>
          </w:p>
          <w:p w:rsidR="00E70154" w:rsidRPr="00637FB6" w:rsidRDefault="00E70154" w:rsidP="00DA403E">
            <w:pPr>
              <w:pStyle w:val="Tabletext2"/>
              <w:keepNext/>
              <w:numPr>
                <w:ilvl w:val="0"/>
                <w:numId w:val="0"/>
              </w:numPr>
              <w:rPr>
                <w:rFonts w:cs="Segoe UI"/>
                <w:b/>
              </w:rPr>
            </w:pPr>
          </w:p>
        </w:tc>
        <w:tc>
          <w:tcPr>
            <w:tcW w:w="1414" w:type="pct"/>
            <w:shd w:val="clear" w:color="auto" w:fill="auto"/>
          </w:tcPr>
          <w:p w:rsidR="00E70154" w:rsidRPr="00637FB6" w:rsidRDefault="00E70154" w:rsidP="00DA403E">
            <w:pPr>
              <w:pStyle w:val="Guidancetext"/>
              <w:keepNext/>
              <w:rPr>
                <w:szCs w:val="20"/>
              </w:rPr>
            </w:pPr>
            <w:r w:rsidRPr="00637FB6">
              <w:rPr>
                <w:szCs w:val="20"/>
              </w:rPr>
              <w:t>e.g. 01/01/2018</w:t>
            </w:r>
          </w:p>
        </w:tc>
      </w:tr>
      <w:tr w:rsidR="00E70154" w:rsidRPr="00637FB6" w:rsidTr="00BA48F0">
        <w:tc>
          <w:tcPr>
            <w:tcW w:w="3586" w:type="pct"/>
            <w:shd w:val="clear" w:color="auto" w:fill="F2F2F2" w:themeFill="background1" w:themeFillShade="F2"/>
          </w:tcPr>
          <w:p w:rsidR="00CC3D7F" w:rsidRPr="00637FB6" w:rsidRDefault="00CC3D7F" w:rsidP="00CC3D7F">
            <w:pPr>
              <w:pStyle w:val="Guidancetext"/>
              <w:keepNext/>
              <w:spacing w:after="0"/>
              <w:rPr>
                <w:b/>
                <w:color w:val="auto"/>
                <w:szCs w:val="20"/>
              </w:rPr>
            </w:pPr>
            <w:r w:rsidRPr="00637FB6">
              <w:rPr>
                <w:b/>
                <w:color w:val="auto"/>
                <w:szCs w:val="20"/>
              </w:rPr>
              <w:t>&lt;Name&gt;</w:t>
            </w:r>
          </w:p>
          <w:p w:rsidR="00E70154" w:rsidRPr="00637FB6" w:rsidRDefault="00CC3D7F" w:rsidP="00CC3D7F">
            <w:pPr>
              <w:pStyle w:val="ParagraphStyle1"/>
              <w:numPr>
                <w:ilvl w:val="0"/>
                <w:numId w:val="0"/>
              </w:numPr>
              <w:ind w:left="454" w:hanging="454"/>
            </w:pPr>
            <w:r w:rsidRPr="00637FB6">
              <w:rPr>
                <w:b/>
                <w:sz w:val="20"/>
                <w:szCs w:val="20"/>
              </w:rPr>
              <w:t>&lt;Position&gt;</w:t>
            </w:r>
          </w:p>
        </w:tc>
        <w:tc>
          <w:tcPr>
            <w:tcW w:w="1414" w:type="pct"/>
            <w:shd w:val="clear" w:color="auto" w:fill="F2F2F2" w:themeFill="background1" w:themeFillShade="F2"/>
          </w:tcPr>
          <w:p w:rsidR="00E70154" w:rsidRPr="00637FB6" w:rsidRDefault="00E70154" w:rsidP="00DA403E">
            <w:pPr>
              <w:pStyle w:val="Guidancetext"/>
              <w:keepNext/>
              <w:rPr>
                <w:b/>
                <w:szCs w:val="20"/>
              </w:rPr>
            </w:pPr>
            <w:r w:rsidRPr="00637FB6">
              <w:rPr>
                <w:b/>
                <w:color w:val="auto"/>
                <w:szCs w:val="20"/>
              </w:rPr>
              <w:t>Date</w:t>
            </w:r>
          </w:p>
        </w:tc>
      </w:tr>
    </w:tbl>
    <w:p w:rsidR="00E70154" w:rsidRPr="00637FB6" w:rsidRDefault="00E70154" w:rsidP="00F63F3B">
      <w:pPr>
        <w:pStyle w:val="ParagraphStyle1"/>
        <w:numPr>
          <w:ilvl w:val="0"/>
          <w:numId w:val="0"/>
        </w:numPr>
        <w:ind w:left="454"/>
      </w:pPr>
    </w:p>
    <w:p w:rsidR="00F8001A" w:rsidRDefault="00F8001A" w:rsidP="00DA403E">
      <w:pPr>
        <w:pStyle w:val="Heading2"/>
        <w:keepNext/>
        <w:pBdr>
          <w:bottom w:val="none" w:sz="0" w:space="0" w:color="auto"/>
        </w:pBdr>
        <w:rPr>
          <w:rFonts w:cs="Segoe UI"/>
        </w:rPr>
      </w:pPr>
    </w:p>
    <w:p w:rsidR="00ED36EA" w:rsidRDefault="00ED36EA">
      <w:pPr>
        <w:keepLines w:val="0"/>
        <w:spacing w:after="200" w:line="276" w:lineRule="auto"/>
        <w:rPr>
          <w:rFonts w:ascii="Segoe UI" w:hAnsi="Segoe UI" w:cs="Segoe UI"/>
          <w:color w:val="808080" w:themeColor="background1" w:themeShade="80"/>
        </w:rPr>
      </w:pPr>
      <w:r>
        <w:br w:type="page"/>
      </w:r>
    </w:p>
    <w:p w:rsidR="00E70154" w:rsidRDefault="006E0EFC" w:rsidP="00DA403E">
      <w:pPr>
        <w:pStyle w:val="Heading2"/>
        <w:keepNext/>
        <w:rPr>
          <w:rFonts w:cs="Segoe UI"/>
        </w:rPr>
      </w:pPr>
      <w:r>
        <w:rPr>
          <w:rFonts w:cs="Segoe UI"/>
        </w:rPr>
        <w:lastRenderedPageBreak/>
        <w:t>Section 1</w:t>
      </w:r>
      <w:r w:rsidR="00E70154" w:rsidRPr="00637FB6">
        <w:rPr>
          <w:rFonts w:cs="Segoe UI"/>
        </w:rPr>
        <w:t>: Land</w:t>
      </w:r>
    </w:p>
    <w:p w:rsidR="00C96F13" w:rsidRPr="00637FB6" w:rsidRDefault="00C96F13" w:rsidP="00DA403E">
      <w:pPr>
        <w:pStyle w:val="Guidancetext"/>
        <w:keepNext/>
      </w:pPr>
      <w:r w:rsidRPr="00637FB6">
        <w:t>Use this section to identify the sensitive land you wish to acquire and address criteria relating to special land, farm land advertising and residential land.</w:t>
      </w:r>
      <w:r w:rsidR="00DA403E">
        <w:t xml:space="preserve"> </w:t>
      </w:r>
      <w:r w:rsidRPr="00637FB6">
        <w:t>This information also helps us to enter the land details into our case management system.</w:t>
      </w:r>
    </w:p>
    <w:p w:rsidR="00C96F13" w:rsidRPr="00637FB6" w:rsidRDefault="00C96F13" w:rsidP="00DA403E">
      <w:pPr>
        <w:pStyle w:val="Heading3"/>
        <w:keepNext/>
        <w:rPr>
          <w:rFonts w:cs="Segoe UI"/>
        </w:rPr>
      </w:pPr>
      <w:r w:rsidRPr="00637FB6">
        <w:rPr>
          <w:rFonts w:cs="Segoe UI"/>
        </w:rPr>
        <w:t>Sensitive Land</w:t>
      </w:r>
    </w:p>
    <w:p w:rsidR="00C96F13" w:rsidRPr="00637FB6" w:rsidRDefault="00C96F13" w:rsidP="00DA403E">
      <w:pPr>
        <w:pStyle w:val="Guidancetext"/>
        <w:keepNext/>
        <w:rPr>
          <w:u w:val="single"/>
        </w:rPr>
      </w:pPr>
      <w:r w:rsidRPr="00637FB6">
        <w:rPr>
          <w:u w:val="single"/>
        </w:rPr>
        <w:t>Required Content:</w:t>
      </w:r>
    </w:p>
    <w:p w:rsidR="00C96F13" w:rsidRPr="00637FB6" w:rsidRDefault="00C96F13" w:rsidP="00DA403E">
      <w:pPr>
        <w:pStyle w:val="Guidancetext"/>
        <w:keepNext/>
      </w:pPr>
      <w:r w:rsidRPr="00637FB6">
        <w:t>Provide a description of the land (use the tables provided):</w:t>
      </w:r>
    </w:p>
    <w:p w:rsidR="00C96F13" w:rsidRPr="00637FB6" w:rsidRDefault="00C96F13" w:rsidP="00DA403E">
      <w:pPr>
        <w:pStyle w:val="Guidancetext"/>
        <w:keepNext/>
        <w:numPr>
          <w:ilvl w:val="0"/>
          <w:numId w:val="30"/>
        </w:numPr>
        <w:ind w:left="284" w:hanging="284"/>
      </w:pPr>
      <w:r w:rsidRPr="00637FB6">
        <w:t>Create additional tables if you need them.</w:t>
      </w:r>
      <w:r w:rsidR="00DA403E">
        <w:t xml:space="preserve"> </w:t>
      </w:r>
      <w:r w:rsidRPr="00637FB6">
        <w:t>Delete unused tables.</w:t>
      </w:r>
    </w:p>
    <w:p w:rsidR="00C96F13" w:rsidRPr="00637FB6" w:rsidRDefault="00C96F13" w:rsidP="00DA403E">
      <w:pPr>
        <w:pStyle w:val="Guidancetext"/>
        <w:keepNext/>
        <w:numPr>
          <w:ilvl w:val="0"/>
          <w:numId w:val="30"/>
        </w:numPr>
        <w:ind w:left="284" w:hanging="284"/>
      </w:pPr>
      <w:r w:rsidRPr="00637FB6">
        <w:t>Move the land tables to an appendix if the investment involves more than five properties.</w:t>
      </w:r>
    </w:p>
    <w:p w:rsidR="00C96F13" w:rsidRPr="00637FB6" w:rsidRDefault="00C96F13" w:rsidP="00DA403E">
      <w:pPr>
        <w:pStyle w:val="Guidancetext"/>
        <w:keepNext/>
        <w:numPr>
          <w:ilvl w:val="0"/>
          <w:numId w:val="30"/>
        </w:numPr>
        <w:ind w:left="284" w:hanging="284"/>
      </w:pPr>
      <w:r w:rsidRPr="00637FB6">
        <w:t>Adjust the tables as necessary for interests that only cover part of a title (e.g. a lease</w:t>
      </w:r>
      <w:r w:rsidR="00E23887">
        <w:t xml:space="preserve"> or </w:t>
      </w:r>
      <w:r w:rsidR="00E23887" w:rsidRPr="000F17B7">
        <w:rPr>
          <w:i/>
        </w:rPr>
        <w:t>profit à prendre</w:t>
      </w:r>
      <w:r w:rsidRPr="00637FB6">
        <w:t>).</w:t>
      </w:r>
    </w:p>
    <w:p w:rsidR="00C96F13" w:rsidRPr="00637FB6" w:rsidRDefault="00C96F13" w:rsidP="00DA403E">
      <w:pPr>
        <w:pStyle w:val="Guidancetext"/>
        <w:keepNext/>
        <w:rPr>
          <w:u w:val="single"/>
        </w:rPr>
      </w:pPr>
      <w:r w:rsidRPr="00637FB6">
        <w:rPr>
          <w:u w:val="single"/>
        </w:rPr>
        <w:t>Required Attachments:</w:t>
      </w:r>
    </w:p>
    <w:p w:rsidR="00C96F13" w:rsidRPr="00637FB6" w:rsidRDefault="00C96F13" w:rsidP="00DA403E">
      <w:pPr>
        <w:pStyle w:val="Guidancetext"/>
        <w:keepNext/>
      </w:pPr>
      <w:r w:rsidRPr="00637FB6">
        <w:t>Attach the following:</w:t>
      </w:r>
    </w:p>
    <w:p w:rsidR="00C96F13" w:rsidRPr="00637FB6" w:rsidRDefault="00C96F13" w:rsidP="00DA403E">
      <w:pPr>
        <w:pStyle w:val="Guidancetext"/>
        <w:keepNext/>
        <w:numPr>
          <w:ilvl w:val="0"/>
          <w:numId w:val="30"/>
        </w:numPr>
        <w:ind w:left="284" w:hanging="284"/>
      </w:pPr>
      <w:r w:rsidRPr="00637FB6">
        <w:t>Record of title (certificate of title(s)) - (search copy and historical copy for each title – generated within the last three months).</w:t>
      </w:r>
    </w:p>
    <w:p w:rsidR="00C96F13" w:rsidRPr="00637FB6" w:rsidRDefault="00C96F13" w:rsidP="00DA403E">
      <w:pPr>
        <w:pStyle w:val="Guidancetext"/>
        <w:keepNext/>
        <w:numPr>
          <w:ilvl w:val="0"/>
          <w:numId w:val="30"/>
        </w:numPr>
        <w:ind w:left="284" w:hanging="284"/>
      </w:pPr>
      <w:r w:rsidRPr="00637FB6">
        <w:t>Sensitive land certificate (completed within the last three months).</w:t>
      </w:r>
    </w:p>
    <w:p w:rsidR="00C96F13" w:rsidRPr="00637FB6" w:rsidRDefault="00C96F13" w:rsidP="00DA403E">
      <w:pPr>
        <w:pStyle w:val="Guidancetext"/>
        <w:keepNext/>
        <w:numPr>
          <w:ilvl w:val="0"/>
          <w:numId w:val="30"/>
        </w:numPr>
        <w:ind w:left="284" w:hanging="284"/>
      </w:pPr>
      <w:r w:rsidRPr="00637FB6">
        <w:t>Map of the locale and approximate location of the relevant land.</w:t>
      </w:r>
    </w:p>
    <w:p w:rsidR="00C96F13" w:rsidRPr="00637FB6" w:rsidRDefault="00C96F13" w:rsidP="00DA403E">
      <w:pPr>
        <w:pStyle w:val="Guidancetext"/>
        <w:keepNext/>
        <w:numPr>
          <w:ilvl w:val="0"/>
          <w:numId w:val="30"/>
        </w:numPr>
        <w:ind w:left="284" w:hanging="284"/>
      </w:pPr>
      <w:r w:rsidRPr="00637FB6">
        <w:t>Cadastral map and aerial photo clearly identifying relevant land.</w:t>
      </w:r>
    </w:p>
    <w:p w:rsidR="00C96F13" w:rsidRPr="00637FB6" w:rsidRDefault="00C96F13" w:rsidP="00DA403E">
      <w:pPr>
        <w:pStyle w:val="Guidancetext"/>
        <w:keepNext/>
        <w:numPr>
          <w:ilvl w:val="0"/>
          <w:numId w:val="30"/>
        </w:numPr>
        <w:ind w:left="284" w:hanging="284"/>
      </w:pPr>
      <w:r w:rsidRPr="00637FB6">
        <w:t>Planning map from the relevant territorial authority (relevant land must be clearly marked).</w:t>
      </w:r>
    </w:p>
    <w:p w:rsidR="00C96F13" w:rsidRPr="00637FB6" w:rsidRDefault="00C96F13" w:rsidP="00DA403E">
      <w:pPr>
        <w:pStyle w:val="Guidancetext"/>
        <w:keepNext/>
      </w:pPr>
      <w:r w:rsidRPr="00637FB6">
        <w:t>Note - If your application involves a large number of properties, please contact us so we can agree on the most efficient way for you to provide the required land information.</w:t>
      </w:r>
    </w:p>
    <w:p w:rsidR="00C96F13" w:rsidRPr="00637FB6" w:rsidRDefault="00C96F13" w:rsidP="00F63F3B">
      <w:pPr>
        <w:pStyle w:val="ParagraphStyle1"/>
        <w:numPr>
          <w:ilvl w:val="0"/>
          <w:numId w:val="0"/>
        </w:numPr>
        <w:ind w:left="454"/>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40"/>
        <w:gridCol w:w="6602"/>
      </w:tblGrid>
      <w:tr w:rsidR="00C96F13" w:rsidRPr="00637FB6" w:rsidTr="00BA48F0">
        <w:tc>
          <w:tcPr>
            <w:tcW w:w="5000" w:type="pct"/>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b/>
              </w:rPr>
            </w:pPr>
            <w:r w:rsidRPr="00637FB6">
              <w:rPr>
                <w:rFonts w:cs="Segoe UI"/>
                <w:b/>
              </w:rPr>
              <w:t xml:space="preserve">[Property address and name – e.g. 42 Forest Hill Road, </w:t>
            </w:r>
            <w:proofErr w:type="spellStart"/>
            <w:r w:rsidRPr="00637FB6">
              <w:rPr>
                <w:rFonts w:cs="Segoe UI"/>
                <w:b/>
              </w:rPr>
              <w:t>Sodor</w:t>
            </w:r>
            <w:proofErr w:type="spellEnd"/>
            <w:r w:rsidRPr="00637FB6">
              <w:rPr>
                <w:rFonts w:cs="Segoe UI"/>
                <w:b/>
              </w:rPr>
              <w:t>’ (Henry’s Forest)]</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Record of Title</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C3D7F" w:rsidRPr="00637FB6" w:rsidRDefault="00CC3D7F"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Existing owner</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Registry and Territorial Authority</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ind w:left="357" w:hanging="357"/>
              <w:rPr>
                <w:rFonts w:cs="Segoe UI"/>
              </w:rPr>
            </w:pPr>
            <w:r w:rsidRPr="00637FB6">
              <w:rPr>
                <w:rFonts w:cs="Segoe UI"/>
              </w:rPr>
              <w:t>[E.g. South Auckland Registry, Auckland Council]</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Land Area</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 xml:space="preserve">Legal Description </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Estate</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 xml:space="preserve">Sensitivities </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rPr>
                <w:rFonts w:cs="Segoe UI"/>
              </w:rPr>
            </w:pPr>
            <w:r w:rsidRPr="00637FB6">
              <w:rPr>
                <w:rFonts w:cs="Segoe UI"/>
                <w:u w:val="single"/>
              </w:rPr>
              <w:t>Includes:</w:t>
            </w:r>
            <w:r w:rsidRPr="00637FB6">
              <w:rPr>
                <w:rFonts w:cs="Segoe UI"/>
              </w:rPr>
              <w:t xml:space="preserve"> [Residential land; non-urban land; Land on specified lands; Land on other islands; Foreshore or seabed; Bed of lake; Land held for conservation purposes; Land used for public park/recreation purposes/open space; Land subject to heritage order; Historic place/wāhi tapu; </w:t>
            </w:r>
            <w:r>
              <w:rPr>
                <w:rFonts w:cs="Segoe UI"/>
              </w:rPr>
              <w:t>Māori</w:t>
            </w:r>
            <w:r w:rsidRPr="00637FB6">
              <w:rPr>
                <w:rFonts w:cs="Segoe UI"/>
              </w:rPr>
              <w:t xml:space="preserve"> reservation and w</w:t>
            </w:r>
            <w:r>
              <w:rPr>
                <w:rFonts w:cs="Segoe UI"/>
              </w:rPr>
              <w:t>ā</w:t>
            </w:r>
            <w:r w:rsidRPr="00637FB6">
              <w:rPr>
                <w:rFonts w:cs="Segoe UI"/>
              </w:rPr>
              <w:t>hi tapu.]</w:t>
            </w:r>
          </w:p>
          <w:p w:rsidR="00C96F13" w:rsidRPr="00637FB6" w:rsidRDefault="00C96F13" w:rsidP="00DA403E">
            <w:pPr>
              <w:pStyle w:val="Tabletext1"/>
              <w:keepNext/>
              <w:numPr>
                <w:ilvl w:val="0"/>
                <w:numId w:val="0"/>
              </w:numPr>
              <w:rPr>
                <w:rFonts w:cs="Segoe UI"/>
              </w:rPr>
            </w:pPr>
            <w:r w:rsidRPr="00637FB6">
              <w:rPr>
                <w:rFonts w:cs="Segoe UI"/>
                <w:u w:val="single"/>
              </w:rPr>
              <w:t>Adjoins:</w:t>
            </w:r>
            <w:r w:rsidRPr="00637FB6">
              <w:rPr>
                <w:rFonts w:cs="Segoe UI"/>
              </w:rPr>
              <w:t xml:space="preserve"> [Foreshore; Bed of a lake; Land held for conservation purposes; </w:t>
            </w:r>
            <w:r w:rsidRPr="00637FB6">
              <w:rPr>
                <w:rFonts w:cs="Segoe UI"/>
              </w:rPr>
              <w:lastRenderedPageBreak/>
              <w:t>Scientific/scenic/historic/nature reserve; Regional park; Section 37 list land; Land adjoining esplanade reserve/strip adjoining sea or lake; Land adjoining recreation reserve adjoining sea or lake; Land adjoining road adjoining sea or lake; Land adjoining M</w:t>
            </w:r>
            <w:r w:rsidR="00DA403E">
              <w:rPr>
                <w:rFonts w:cs="Segoe UI"/>
              </w:rPr>
              <w:t>ā</w:t>
            </w:r>
            <w:r w:rsidRPr="00637FB6">
              <w:rPr>
                <w:rFonts w:cs="Segoe UI"/>
              </w:rPr>
              <w:t xml:space="preserve">ori reservation adjoining sea or lake; Land subject to heritage order; Historic place/wāhi tapu; </w:t>
            </w:r>
            <w:r>
              <w:rPr>
                <w:rFonts w:cs="Segoe UI"/>
              </w:rPr>
              <w:t>Māori</w:t>
            </w:r>
            <w:r w:rsidRPr="00637FB6">
              <w:rPr>
                <w:rFonts w:cs="Segoe UI"/>
              </w:rPr>
              <w:t xml:space="preserve"> reservation and w</w:t>
            </w:r>
            <w:r>
              <w:rPr>
                <w:rFonts w:cs="Segoe UI"/>
              </w:rPr>
              <w:t>ā</w:t>
            </w:r>
            <w:r w:rsidRPr="00637FB6">
              <w:rPr>
                <w:rFonts w:cs="Segoe UI"/>
              </w:rPr>
              <w:t>hi tapu.]</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8449E6">
              <w:rPr>
                <w:rFonts w:cs="Segoe UI"/>
              </w:rPr>
              <w:lastRenderedPageBreak/>
              <w:t>Special land</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rPr>
                <w:rFonts w:cs="Segoe UI"/>
              </w:rPr>
            </w:pPr>
            <w:r w:rsidRPr="00637FB6">
              <w:rPr>
                <w:rFonts w:cs="Segoe UI"/>
              </w:rPr>
              <w:t>[E.g.</w:t>
            </w:r>
            <w:r w:rsidR="00DA403E">
              <w:rPr>
                <w:rFonts w:cs="Segoe UI"/>
              </w:rPr>
              <w:t xml:space="preserve"> </w:t>
            </w:r>
            <w:r w:rsidRPr="00637FB6">
              <w:rPr>
                <w:rFonts w:cs="Segoe UI"/>
              </w:rPr>
              <w:t xml:space="preserve">NA (i.e. if you are not acquiring a freehold interest or if there is no special land); or Bed of the </w:t>
            </w:r>
            <w:proofErr w:type="spellStart"/>
            <w:r w:rsidRPr="00637FB6">
              <w:rPr>
                <w:rFonts w:cs="Segoe UI"/>
              </w:rPr>
              <w:t>Reagh</w:t>
            </w:r>
            <w:proofErr w:type="spellEnd"/>
            <w:r w:rsidRPr="00637FB6">
              <w:rPr>
                <w:rFonts w:cs="Segoe UI"/>
              </w:rPr>
              <w:t xml:space="preserve"> River; or Ad medium </w:t>
            </w:r>
            <w:proofErr w:type="spellStart"/>
            <w:r w:rsidRPr="00637FB6">
              <w:rPr>
                <w:rFonts w:cs="Segoe UI"/>
              </w:rPr>
              <w:t>filum</w:t>
            </w:r>
            <w:proofErr w:type="spellEnd"/>
            <w:r w:rsidRPr="00637FB6">
              <w:rPr>
                <w:rFonts w:cs="Segoe UI"/>
              </w:rPr>
              <w:t xml:space="preserve"> </w:t>
            </w:r>
            <w:proofErr w:type="spellStart"/>
            <w:r w:rsidRPr="00637FB6">
              <w:rPr>
                <w:rFonts w:cs="Segoe UI"/>
              </w:rPr>
              <w:t>aquae</w:t>
            </w:r>
            <w:proofErr w:type="spellEnd"/>
            <w:r w:rsidRPr="00637FB6">
              <w:rPr>
                <w:rFonts w:cs="Segoe UI"/>
              </w:rPr>
              <w:t xml:space="preserve"> centreline rights to the bed of the River </w:t>
            </w:r>
            <w:proofErr w:type="spellStart"/>
            <w:r w:rsidRPr="00637FB6">
              <w:rPr>
                <w:rFonts w:cs="Segoe UI"/>
              </w:rPr>
              <w:t>Reagh</w:t>
            </w:r>
            <w:proofErr w:type="spellEnd"/>
            <w:r w:rsidRPr="00637FB6">
              <w:rPr>
                <w:rFonts w:cs="Segoe UI"/>
              </w:rPr>
              <w:t>]</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highlight w:val="yellow"/>
              </w:rPr>
            </w:pPr>
            <w:r w:rsidRPr="00637FB6">
              <w:rPr>
                <w:rFonts w:cs="Segoe UI"/>
              </w:rPr>
              <w:t>Other information</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rPr>
                <w:rFonts w:cs="Segoe UI"/>
              </w:rPr>
            </w:pPr>
            <w:r w:rsidRPr="00637FB6">
              <w:rPr>
                <w:rFonts w:cs="Segoe UI"/>
              </w:rPr>
              <w:t>[E.g. memorials that require explanation or may affect ability to undertake the investment plan or meet consent criteria.]</w:t>
            </w:r>
          </w:p>
        </w:tc>
      </w:tr>
    </w:tbl>
    <w:p w:rsidR="00C96F13" w:rsidRPr="00637FB6" w:rsidRDefault="00C96F13" w:rsidP="00F63F3B">
      <w:pPr>
        <w:pStyle w:val="ParagraphStyle1"/>
        <w:numPr>
          <w:ilvl w:val="0"/>
          <w:numId w:val="0"/>
        </w:numPr>
        <w:ind w:left="454"/>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40"/>
        <w:gridCol w:w="6602"/>
      </w:tblGrid>
      <w:tr w:rsidR="00C96F13" w:rsidRPr="00637FB6" w:rsidTr="00BA48F0">
        <w:tc>
          <w:tcPr>
            <w:tcW w:w="5000" w:type="pct"/>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b/>
              </w:rPr>
            </w:pPr>
            <w:r w:rsidRPr="00637FB6">
              <w:rPr>
                <w:rFonts w:cs="Segoe UI"/>
                <w:b/>
              </w:rPr>
              <w:t xml:space="preserve">[Property address and name – e.g. 12 </w:t>
            </w:r>
            <w:proofErr w:type="spellStart"/>
            <w:r w:rsidRPr="00637FB6">
              <w:rPr>
                <w:rFonts w:cs="Segoe UI"/>
                <w:b/>
              </w:rPr>
              <w:t>Maithwaite</w:t>
            </w:r>
            <w:proofErr w:type="spellEnd"/>
            <w:r w:rsidRPr="00637FB6">
              <w:rPr>
                <w:rFonts w:cs="Segoe UI"/>
                <w:b/>
              </w:rPr>
              <w:t xml:space="preserve"> Road, </w:t>
            </w:r>
            <w:proofErr w:type="spellStart"/>
            <w:r w:rsidRPr="00637FB6">
              <w:rPr>
                <w:rFonts w:cs="Segoe UI"/>
                <w:b/>
              </w:rPr>
              <w:t>Sodor</w:t>
            </w:r>
            <w:proofErr w:type="spellEnd"/>
            <w:r w:rsidRPr="00637FB6">
              <w:rPr>
                <w:rFonts w:cs="Segoe UI"/>
                <w:b/>
              </w:rPr>
              <w:t>’ (</w:t>
            </w:r>
            <w:proofErr w:type="spellStart"/>
            <w:r w:rsidRPr="00637FB6">
              <w:rPr>
                <w:rFonts w:cs="Segoe UI"/>
                <w:b/>
              </w:rPr>
              <w:t>Maithwaite</w:t>
            </w:r>
            <w:proofErr w:type="spellEnd"/>
            <w:r w:rsidRPr="00637FB6">
              <w:rPr>
                <w:rFonts w:cs="Segoe UI"/>
                <w:b/>
              </w:rPr>
              <w:t xml:space="preserve"> Forest)]</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Record of Title</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Existing owner</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Registry and Territorial Authority</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ind w:left="357" w:hanging="357"/>
              <w:rPr>
                <w:rFonts w:cs="Segoe UI"/>
              </w:rPr>
            </w:pPr>
            <w:r w:rsidRPr="00637FB6">
              <w:rPr>
                <w:rFonts w:cs="Segoe UI"/>
              </w:rPr>
              <w:t>[E.g. South Auckland Registry, Auckland Council]</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Land Area</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 xml:space="preserve">Legal Description </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Estate</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spacing w:before="60" w:after="60"/>
              <w:rPr>
                <w:rFonts w:cs="Segoe UI"/>
              </w:rPr>
            </w:pP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637FB6">
              <w:rPr>
                <w:rFonts w:cs="Segoe UI"/>
              </w:rPr>
              <w:t xml:space="preserve">Sensitivities </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rPr>
                <w:rFonts w:cs="Segoe UI"/>
              </w:rPr>
            </w:pPr>
            <w:r w:rsidRPr="00637FB6">
              <w:rPr>
                <w:rFonts w:cs="Segoe UI"/>
                <w:u w:val="single"/>
              </w:rPr>
              <w:t>Includes:</w:t>
            </w:r>
            <w:r w:rsidRPr="00637FB6">
              <w:rPr>
                <w:rFonts w:cs="Segoe UI"/>
              </w:rPr>
              <w:t xml:space="preserve"> [Residential land; non-urban land; Land on specified lands; Land on other islands; Foreshore or seabed; Bed of lake; Land held for conservation purposes; Land used for public park/recreation purposes/open space; Land subject to heritage order; Historic place/wāhi tapu; </w:t>
            </w:r>
            <w:r>
              <w:rPr>
                <w:rFonts w:cs="Segoe UI"/>
              </w:rPr>
              <w:t>Māori</w:t>
            </w:r>
            <w:r w:rsidRPr="00637FB6">
              <w:rPr>
                <w:rFonts w:cs="Segoe UI"/>
              </w:rPr>
              <w:t xml:space="preserve"> reservation and w</w:t>
            </w:r>
            <w:r>
              <w:rPr>
                <w:rFonts w:cs="Segoe UI"/>
              </w:rPr>
              <w:t>ā</w:t>
            </w:r>
            <w:r w:rsidRPr="00637FB6">
              <w:rPr>
                <w:rFonts w:cs="Segoe UI"/>
              </w:rPr>
              <w:t>hi tapu.]</w:t>
            </w:r>
          </w:p>
          <w:p w:rsidR="00C96F13" w:rsidRPr="00637FB6" w:rsidRDefault="00C96F13" w:rsidP="00DA403E">
            <w:pPr>
              <w:pStyle w:val="Tabletext1"/>
              <w:keepNext/>
              <w:numPr>
                <w:ilvl w:val="0"/>
                <w:numId w:val="0"/>
              </w:numPr>
              <w:rPr>
                <w:rFonts w:cs="Segoe UI"/>
              </w:rPr>
            </w:pPr>
            <w:r w:rsidRPr="00637FB6">
              <w:rPr>
                <w:rFonts w:cs="Segoe UI"/>
                <w:u w:val="single"/>
              </w:rPr>
              <w:t>Adjoins:</w:t>
            </w:r>
            <w:r w:rsidRPr="00637FB6">
              <w:rPr>
                <w:rFonts w:cs="Segoe UI"/>
              </w:rPr>
              <w:t xml:space="preserve"> [Foreshore; Bed of a lake; Land held for conservation purposes; Scientific/scenic/historic/nature reserve; Regional park; Section 37 list land; Land adjoining esplanade reserve/strip adjoining sea or lake; Land adjoining recreation reserve adjoining sea or lake; Land adjoining road adjoining sea or lake; Land adjoining M</w:t>
            </w:r>
            <w:r>
              <w:rPr>
                <w:rFonts w:cs="Segoe UI"/>
              </w:rPr>
              <w:t>ā</w:t>
            </w:r>
            <w:r w:rsidRPr="00637FB6">
              <w:rPr>
                <w:rFonts w:cs="Segoe UI"/>
              </w:rPr>
              <w:t>ori reservation adjoining sea or lake; Land subject to heritage order; Historic place/wāhi tapu; M</w:t>
            </w:r>
            <w:r>
              <w:rPr>
                <w:rFonts w:cs="Segoe UI"/>
              </w:rPr>
              <w:t>ā</w:t>
            </w:r>
            <w:r w:rsidRPr="00637FB6">
              <w:rPr>
                <w:rFonts w:cs="Segoe UI"/>
              </w:rPr>
              <w:t>ori reservation and wāhi tapu.]</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rPr>
            </w:pPr>
            <w:r w:rsidRPr="008449E6">
              <w:rPr>
                <w:rFonts w:cs="Segoe UI"/>
              </w:rPr>
              <w:t>Special land</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rPr>
                <w:rFonts w:cs="Segoe UI"/>
              </w:rPr>
            </w:pPr>
            <w:r w:rsidRPr="00637FB6">
              <w:rPr>
                <w:rFonts w:cs="Segoe UI"/>
              </w:rPr>
              <w:t>[E.g.</w:t>
            </w:r>
            <w:r w:rsidR="00DA403E">
              <w:rPr>
                <w:rFonts w:cs="Segoe UI"/>
              </w:rPr>
              <w:t xml:space="preserve"> </w:t>
            </w:r>
            <w:r w:rsidRPr="00637FB6">
              <w:rPr>
                <w:rFonts w:cs="Segoe UI"/>
              </w:rPr>
              <w:t xml:space="preserve">NA (i.e. if you are not acquiring a freehold interest or if there is no special land); or Bed of the </w:t>
            </w:r>
            <w:proofErr w:type="spellStart"/>
            <w:r w:rsidRPr="00637FB6">
              <w:rPr>
                <w:rFonts w:cs="Segoe UI"/>
              </w:rPr>
              <w:t>Reagh</w:t>
            </w:r>
            <w:proofErr w:type="spellEnd"/>
            <w:r w:rsidRPr="00637FB6">
              <w:rPr>
                <w:rFonts w:cs="Segoe UI"/>
              </w:rPr>
              <w:t xml:space="preserve"> River; or Ad medium </w:t>
            </w:r>
            <w:proofErr w:type="spellStart"/>
            <w:r w:rsidRPr="00637FB6">
              <w:rPr>
                <w:rFonts w:cs="Segoe UI"/>
              </w:rPr>
              <w:t>filum</w:t>
            </w:r>
            <w:proofErr w:type="spellEnd"/>
            <w:r w:rsidRPr="00637FB6">
              <w:rPr>
                <w:rFonts w:cs="Segoe UI"/>
              </w:rPr>
              <w:t xml:space="preserve"> </w:t>
            </w:r>
            <w:proofErr w:type="spellStart"/>
            <w:r w:rsidRPr="00637FB6">
              <w:rPr>
                <w:rFonts w:cs="Segoe UI"/>
              </w:rPr>
              <w:t>aquae</w:t>
            </w:r>
            <w:proofErr w:type="spellEnd"/>
            <w:r w:rsidRPr="00637FB6">
              <w:rPr>
                <w:rFonts w:cs="Segoe UI"/>
              </w:rPr>
              <w:t xml:space="preserve"> centreline rights to the bed of the River </w:t>
            </w:r>
            <w:proofErr w:type="spellStart"/>
            <w:r w:rsidRPr="00637FB6">
              <w:rPr>
                <w:rFonts w:cs="Segoe UI"/>
              </w:rPr>
              <w:t>Reagh</w:t>
            </w:r>
            <w:proofErr w:type="spellEnd"/>
            <w:r w:rsidRPr="00637FB6">
              <w:rPr>
                <w:rFonts w:cs="Segoe UI"/>
              </w:rPr>
              <w:t>]</w:t>
            </w:r>
          </w:p>
        </w:tc>
      </w:tr>
      <w:tr w:rsidR="00C96F13" w:rsidRPr="00637FB6" w:rsidTr="00BA48F0">
        <w:tc>
          <w:tcPr>
            <w:tcW w:w="1428"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C96F13" w:rsidRPr="00637FB6" w:rsidRDefault="00C96F13" w:rsidP="00DA403E">
            <w:pPr>
              <w:pStyle w:val="Tabletext2"/>
              <w:keepNext/>
              <w:numPr>
                <w:ilvl w:val="0"/>
                <w:numId w:val="0"/>
              </w:numPr>
              <w:rPr>
                <w:rFonts w:cs="Segoe UI"/>
                <w:highlight w:val="yellow"/>
              </w:rPr>
            </w:pPr>
            <w:r w:rsidRPr="00637FB6">
              <w:rPr>
                <w:rFonts w:cs="Segoe UI"/>
              </w:rPr>
              <w:t>Other information</w:t>
            </w:r>
          </w:p>
        </w:tc>
        <w:tc>
          <w:tcPr>
            <w:tcW w:w="3572" w:type="pct"/>
            <w:tcBorders>
              <w:top w:val="single" w:sz="4" w:space="0" w:color="BFBFBF"/>
              <w:left w:val="single" w:sz="4" w:space="0" w:color="BFBFBF"/>
              <w:bottom w:val="single" w:sz="4" w:space="0" w:color="BFBFBF"/>
              <w:right w:val="single" w:sz="4" w:space="0" w:color="BFBFBF"/>
            </w:tcBorders>
            <w:shd w:val="clear" w:color="auto" w:fill="auto"/>
          </w:tcPr>
          <w:p w:rsidR="00C96F13" w:rsidRPr="00637FB6" w:rsidRDefault="00C96F13" w:rsidP="00DA403E">
            <w:pPr>
              <w:pStyle w:val="Tabletext1"/>
              <w:keepNext/>
              <w:numPr>
                <w:ilvl w:val="0"/>
                <w:numId w:val="0"/>
              </w:numPr>
              <w:rPr>
                <w:rFonts w:cs="Segoe UI"/>
              </w:rPr>
            </w:pPr>
            <w:r w:rsidRPr="00637FB6">
              <w:rPr>
                <w:rFonts w:cs="Segoe UI"/>
              </w:rPr>
              <w:t>[E.g. memorials that require explanation or may affect ability to undertake the investment plan or meet consent criteria.]</w:t>
            </w:r>
          </w:p>
        </w:tc>
      </w:tr>
    </w:tbl>
    <w:p w:rsidR="00C96F13" w:rsidRPr="00637FB6" w:rsidRDefault="00C96F13" w:rsidP="00F63F3B">
      <w:pPr>
        <w:pStyle w:val="ParagraphStyle1"/>
        <w:numPr>
          <w:ilvl w:val="0"/>
          <w:numId w:val="0"/>
        </w:numPr>
        <w:ind w:left="454"/>
      </w:pPr>
    </w:p>
    <w:p w:rsidR="00CC3D7F" w:rsidRPr="00637FB6" w:rsidRDefault="00CC3D7F" w:rsidP="00CC3D7F">
      <w:pPr>
        <w:pStyle w:val="ParagraphStyle1"/>
      </w:pPr>
    </w:p>
    <w:p w:rsidR="00C96F13" w:rsidRPr="00637FB6" w:rsidRDefault="00C96F13" w:rsidP="00F63F3B">
      <w:pPr>
        <w:pStyle w:val="ParagraphStyle1"/>
        <w:numPr>
          <w:ilvl w:val="0"/>
          <w:numId w:val="0"/>
        </w:numPr>
        <w:ind w:left="454"/>
      </w:pPr>
    </w:p>
    <w:p w:rsidR="00C96F13" w:rsidRPr="00BA48F0" w:rsidRDefault="00C96F13" w:rsidP="00DA403E">
      <w:pPr>
        <w:pStyle w:val="BenefitHeading"/>
        <w:keepNext/>
      </w:pPr>
      <w:r w:rsidRPr="00BA48F0">
        <w:t>Residential land</w:t>
      </w:r>
    </w:p>
    <w:p w:rsidR="00A35F42" w:rsidRDefault="00A35F42" w:rsidP="00DA403E">
      <w:pPr>
        <w:pStyle w:val="Guidancetext"/>
        <w:keepNext/>
      </w:pPr>
      <w:r>
        <w:t xml:space="preserve">If the land is, or includes, residential land then the decision-maker must determine </w:t>
      </w:r>
      <w:r w:rsidR="005650E3">
        <w:t xml:space="preserve">which </w:t>
      </w:r>
      <w:r>
        <w:t xml:space="preserve">residential land outcome(s) in clause 19 of </w:t>
      </w:r>
      <w:r w:rsidRPr="008449E6">
        <w:t>Schedule 2</w:t>
      </w:r>
      <w:r>
        <w:t xml:space="preserve"> of the Act </w:t>
      </w:r>
      <w:r w:rsidR="005650E3">
        <w:t>apply</w:t>
      </w:r>
      <w:r>
        <w:t xml:space="preserve"> to the </w:t>
      </w:r>
      <w:r w:rsidR="005650E3">
        <w:t xml:space="preserve">residential </w:t>
      </w:r>
      <w:r>
        <w:t>land and be satisfied that the mandatory conditions associated with the relevant outcome(s) will or are likely to be met.</w:t>
      </w:r>
    </w:p>
    <w:p w:rsidR="000D0A5E" w:rsidRPr="000D0A5E" w:rsidRDefault="000D0A5E" w:rsidP="00DA403E">
      <w:pPr>
        <w:pStyle w:val="Guidancetext"/>
        <w:keepNext/>
        <w:rPr>
          <w:b/>
        </w:rPr>
      </w:pPr>
      <w:r w:rsidRPr="000D0A5E">
        <w:rPr>
          <w:b/>
        </w:rPr>
        <w:t xml:space="preserve">This section does not apply to </w:t>
      </w:r>
      <w:r w:rsidR="00E23887">
        <w:rPr>
          <w:b/>
        </w:rPr>
        <w:t xml:space="preserve">transactions entered into before commencement (22 October 2018) or </w:t>
      </w:r>
      <w:r w:rsidRPr="000D0A5E">
        <w:rPr>
          <w:b/>
        </w:rPr>
        <w:t xml:space="preserve">applications </w:t>
      </w:r>
      <w:r>
        <w:rPr>
          <w:b/>
        </w:rPr>
        <w:t>under the modified benefits for forestry</w:t>
      </w:r>
      <w:r w:rsidR="00E23887">
        <w:rPr>
          <w:b/>
        </w:rPr>
        <w:t xml:space="preserve"> </w:t>
      </w:r>
      <w:r w:rsidRPr="000D0A5E">
        <w:rPr>
          <w:b/>
        </w:rPr>
        <w:t xml:space="preserve">(state NA and move on to the next </w:t>
      </w:r>
      <w:r w:rsidR="00E23887">
        <w:rPr>
          <w:b/>
        </w:rPr>
        <w:t>heading if this is the case</w:t>
      </w:r>
      <w:r w:rsidRPr="000D0A5E">
        <w:rPr>
          <w:b/>
        </w:rPr>
        <w:t>).</w:t>
      </w:r>
    </w:p>
    <w:p w:rsidR="005F6DEE" w:rsidRDefault="005F6DEE" w:rsidP="00DA403E">
      <w:pPr>
        <w:pStyle w:val="BenefitSubheading"/>
        <w:keepNext/>
        <w:rPr>
          <w:b/>
        </w:rPr>
      </w:pPr>
      <w:r>
        <w:t>Is the relevant land, or does it include, residential land?</w:t>
      </w:r>
    </w:p>
    <w:p w:rsidR="005F6DEE" w:rsidRPr="005F6DEE" w:rsidRDefault="005F6DEE" w:rsidP="00DA403E">
      <w:pPr>
        <w:pStyle w:val="Guidancetext"/>
        <w:keepNext/>
        <w:rPr>
          <w:u w:val="single"/>
        </w:rPr>
      </w:pPr>
      <w:r w:rsidRPr="005F6DEE">
        <w:rPr>
          <w:u w:val="single"/>
        </w:rPr>
        <w:t>Required Content:</w:t>
      </w:r>
    </w:p>
    <w:p w:rsidR="005F6DEE" w:rsidRDefault="00A35F42" w:rsidP="00DA403E">
      <w:pPr>
        <w:pStyle w:val="Guidancetext"/>
        <w:keepNext/>
      </w:pPr>
      <w:r>
        <w:t xml:space="preserve">Confirm whether the land is or includes residential land and, if so, </w:t>
      </w:r>
      <w:r w:rsidR="005F6DEE">
        <w:t xml:space="preserve">identify the location of the residential land and describe it. </w:t>
      </w:r>
    </w:p>
    <w:p w:rsidR="005F6DEE" w:rsidRPr="005F6DEE" w:rsidRDefault="005F6DEE" w:rsidP="00DA403E">
      <w:pPr>
        <w:pStyle w:val="Guidancetext"/>
        <w:keepNext/>
        <w:rPr>
          <w:u w:val="single"/>
        </w:rPr>
      </w:pPr>
      <w:r w:rsidRPr="005F6DEE">
        <w:rPr>
          <w:u w:val="single"/>
        </w:rPr>
        <w:t>Required Attachments:</w:t>
      </w:r>
    </w:p>
    <w:p w:rsidR="005F6DEE" w:rsidRDefault="005F6DEE" w:rsidP="00DA403E">
      <w:pPr>
        <w:pStyle w:val="Guidancetext"/>
        <w:keepNext/>
      </w:pPr>
      <w:r>
        <w:t xml:space="preserve">Attach a cadastral map and aerial photo clearly identifying residential land (or refer to the same if already provided elsewhere). </w:t>
      </w:r>
    </w:p>
    <w:p w:rsidR="00C96F13" w:rsidRPr="00BA48F0" w:rsidRDefault="00C96F13" w:rsidP="00F63F3B">
      <w:pPr>
        <w:pStyle w:val="ParagraphStyle1"/>
      </w:pPr>
    </w:p>
    <w:p w:rsidR="005F6DEE" w:rsidRPr="00DA403E" w:rsidRDefault="005F6DEE" w:rsidP="00DA403E">
      <w:pPr>
        <w:pStyle w:val="BenefitSubheading"/>
        <w:keepNext/>
      </w:pPr>
      <w:r w:rsidRPr="00DA403E">
        <w:t>If yes, what residential land outcome(s) do you propose for the residential land?</w:t>
      </w:r>
    </w:p>
    <w:p w:rsidR="00A35F42" w:rsidRPr="005F6DEE" w:rsidRDefault="00A35F42" w:rsidP="00DA403E">
      <w:pPr>
        <w:pStyle w:val="Guidancetext"/>
        <w:keepNext/>
        <w:rPr>
          <w:u w:val="single"/>
        </w:rPr>
      </w:pPr>
      <w:r w:rsidRPr="005F6DEE">
        <w:rPr>
          <w:u w:val="single"/>
        </w:rPr>
        <w:t>Required Content:</w:t>
      </w:r>
    </w:p>
    <w:p w:rsidR="00A35F42" w:rsidRDefault="00A35F42" w:rsidP="00DA403E">
      <w:pPr>
        <w:pStyle w:val="Guidancetext"/>
        <w:keepNext/>
      </w:pPr>
      <w:r>
        <w:t>Provide the following:</w:t>
      </w:r>
    </w:p>
    <w:p w:rsidR="00A35F42" w:rsidRDefault="005650E3" w:rsidP="00DA403E">
      <w:pPr>
        <w:pStyle w:val="Guidancetext"/>
        <w:keepNext/>
        <w:numPr>
          <w:ilvl w:val="0"/>
          <w:numId w:val="30"/>
        </w:numPr>
        <w:ind w:left="284" w:hanging="284"/>
      </w:pPr>
      <w:r>
        <w:t>Confirmation of the residential land outcomes you propose for the residential land.</w:t>
      </w:r>
      <w:r w:rsidR="00DA403E">
        <w:t xml:space="preserve"> </w:t>
      </w:r>
      <w:r>
        <w:t xml:space="preserve">If you propose more than one, clearly identify the </w:t>
      </w:r>
      <w:r w:rsidR="001678FB">
        <w:t>land each proposed outcome relates</w:t>
      </w:r>
      <w:r w:rsidR="00E23887">
        <w:t xml:space="preserve"> to</w:t>
      </w:r>
      <w:r w:rsidR="001678FB">
        <w:t>.</w:t>
      </w:r>
    </w:p>
    <w:p w:rsidR="001678FB" w:rsidRDefault="001678FB" w:rsidP="00DA403E">
      <w:pPr>
        <w:pStyle w:val="Guidancetext"/>
        <w:keepNext/>
        <w:numPr>
          <w:ilvl w:val="0"/>
          <w:numId w:val="30"/>
        </w:numPr>
        <w:ind w:left="284" w:hanging="284"/>
      </w:pPr>
      <w:r>
        <w:t>Explain how you will meet the relevant outcome(s)</w:t>
      </w:r>
      <w:r w:rsidR="00E23887">
        <w:t>,</w:t>
      </w:r>
      <w:r>
        <w:t xml:space="preserve"> including information about your plans and timeframes.</w:t>
      </w:r>
    </w:p>
    <w:p w:rsidR="005F6DEE" w:rsidRPr="005F6DEE" w:rsidRDefault="001678FB" w:rsidP="00DA403E">
      <w:pPr>
        <w:pStyle w:val="Guidancetext"/>
        <w:keepNext/>
        <w:numPr>
          <w:ilvl w:val="0"/>
          <w:numId w:val="30"/>
        </w:numPr>
        <w:ind w:left="284" w:hanging="284"/>
      </w:pPr>
      <w:r>
        <w:t>Comments (if any) about the conditions we must impose in relation to the relevant residential land outcomes.</w:t>
      </w:r>
    </w:p>
    <w:p w:rsidR="005F6DEE" w:rsidRPr="001678FB" w:rsidRDefault="005F6DEE" w:rsidP="00F63F3B">
      <w:pPr>
        <w:pStyle w:val="ParagraphStyle1"/>
      </w:pPr>
    </w:p>
    <w:p w:rsidR="005F6DEE" w:rsidRDefault="005F6DEE" w:rsidP="00DA403E">
      <w:pPr>
        <w:pStyle w:val="BenefitHeading"/>
        <w:keepNext/>
      </w:pPr>
    </w:p>
    <w:p w:rsidR="00C96F13" w:rsidRPr="00637FB6" w:rsidRDefault="00C96F13" w:rsidP="00DA403E">
      <w:pPr>
        <w:pStyle w:val="BenefitHeading"/>
        <w:keepNext/>
      </w:pPr>
      <w:r w:rsidRPr="00637FB6">
        <w:t xml:space="preserve">Special land </w:t>
      </w:r>
    </w:p>
    <w:p w:rsidR="00C96F13" w:rsidRPr="00637FB6" w:rsidRDefault="00C96F13" w:rsidP="00DA403E">
      <w:pPr>
        <w:pStyle w:val="BenefitSubheading"/>
        <w:keepNext/>
      </w:pPr>
      <w:r w:rsidRPr="00637FB6">
        <w:t>Are you seeking consent to acquire a freehold interest in land that is or contains special land?</w:t>
      </w:r>
    </w:p>
    <w:p w:rsidR="00C96F13" w:rsidRPr="00637FB6" w:rsidRDefault="00C96F13" w:rsidP="00DA403E">
      <w:pPr>
        <w:pStyle w:val="Guidancetext"/>
        <w:keepNext/>
        <w:rPr>
          <w:u w:val="single"/>
        </w:rPr>
      </w:pPr>
      <w:r w:rsidRPr="00637FB6">
        <w:rPr>
          <w:u w:val="single"/>
        </w:rPr>
        <w:t>Required Content:</w:t>
      </w:r>
    </w:p>
    <w:p w:rsidR="00C96F13" w:rsidRPr="00637FB6" w:rsidRDefault="00C96F13" w:rsidP="00DA403E">
      <w:pPr>
        <w:pStyle w:val="Guidancetext"/>
        <w:keepNext/>
      </w:pPr>
      <w:r w:rsidRPr="00637FB6">
        <w:t>Provide the following:</w:t>
      </w:r>
    </w:p>
    <w:p w:rsidR="00C96F13" w:rsidRPr="00637FB6" w:rsidRDefault="00C96F13" w:rsidP="00DA403E">
      <w:pPr>
        <w:pStyle w:val="Guidancetext"/>
        <w:keepNext/>
        <w:numPr>
          <w:ilvl w:val="0"/>
          <w:numId w:val="30"/>
        </w:numPr>
        <w:ind w:left="284" w:hanging="284"/>
      </w:pPr>
      <w:r w:rsidRPr="00637FB6">
        <w:t>Confirmation the offer requirements are not triggered and why (e.g. the applicant is not acquiring a freehold interest or the registered proprietor of the special land is not changing as a result of the transaction); or</w:t>
      </w:r>
    </w:p>
    <w:p w:rsidR="00C96F13" w:rsidRPr="00637FB6" w:rsidRDefault="00C96F13" w:rsidP="00DA403E">
      <w:pPr>
        <w:pStyle w:val="Guidancetext"/>
        <w:keepNext/>
        <w:numPr>
          <w:ilvl w:val="0"/>
          <w:numId w:val="30"/>
        </w:numPr>
        <w:ind w:left="284" w:hanging="284"/>
      </w:pPr>
      <w:r w:rsidRPr="00637FB6">
        <w:t>Confirmation that the land does not contain special land (explaining why any waterways, including river boundaries, are not special land - e.g. where the riverbed or lakebed does not exceed the minimum width/areas in the Act); or</w:t>
      </w:r>
    </w:p>
    <w:p w:rsidR="00C96F13" w:rsidRPr="00637FB6" w:rsidRDefault="00C96F13" w:rsidP="00DA403E">
      <w:pPr>
        <w:pStyle w:val="Guidancetext"/>
        <w:keepNext/>
        <w:numPr>
          <w:ilvl w:val="0"/>
          <w:numId w:val="30"/>
        </w:numPr>
        <w:ind w:left="284" w:hanging="284"/>
      </w:pPr>
      <w:r w:rsidRPr="00637FB6">
        <w:lastRenderedPageBreak/>
        <w:t>A description of the special land.</w:t>
      </w:r>
      <w:r w:rsidR="00DA403E">
        <w:t xml:space="preserve"> </w:t>
      </w:r>
    </w:p>
    <w:p w:rsidR="00C96F13" w:rsidRPr="00637FB6" w:rsidRDefault="00C96F13" w:rsidP="00DA403E">
      <w:pPr>
        <w:pStyle w:val="Guidancetext"/>
        <w:keepNext/>
      </w:pPr>
      <w:r w:rsidRPr="00637FB6">
        <w:t>Note - it is not sufficient to state that the land ‘may’ include special land.</w:t>
      </w:r>
      <w:r w:rsidR="00DA403E">
        <w:t xml:space="preserve"> </w:t>
      </w:r>
      <w:r w:rsidRPr="00637FB6">
        <w:t>If large areas of land are involved, contact the OIO before making your application so we can discuss the best way to address the requirement to identify special land.</w:t>
      </w:r>
    </w:p>
    <w:p w:rsidR="00C96F13" w:rsidRPr="00637FB6" w:rsidRDefault="00C96F13" w:rsidP="00F63F3B">
      <w:pPr>
        <w:pStyle w:val="ParagraphStyle1"/>
      </w:pPr>
    </w:p>
    <w:p w:rsidR="00C96F13" w:rsidRPr="00637FB6" w:rsidRDefault="00C96F13" w:rsidP="00F63F3B">
      <w:pPr>
        <w:pStyle w:val="ParagraphStyle1"/>
        <w:numPr>
          <w:ilvl w:val="0"/>
          <w:numId w:val="0"/>
        </w:numPr>
        <w:ind w:left="454"/>
      </w:pPr>
    </w:p>
    <w:p w:rsidR="00C96F13" w:rsidRPr="00637FB6" w:rsidRDefault="00C96F13" w:rsidP="00DA403E">
      <w:pPr>
        <w:pStyle w:val="BenefitSubheading"/>
        <w:keepNext/>
      </w:pPr>
      <w:r w:rsidRPr="00637FB6">
        <w:t>If yes, has the special land been offered to the Crown in accordance with the Regulations?</w:t>
      </w:r>
    </w:p>
    <w:p w:rsidR="00C96F13" w:rsidRPr="00637FB6" w:rsidRDefault="00C96F13" w:rsidP="00DA403E">
      <w:pPr>
        <w:pStyle w:val="Guidancetext"/>
        <w:keepNext/>
        <w:rPr>
          <w:u w:val="single"/>
        </w:rPr>
      </w:pPr>
      <w:r w:rsidRPr="00637FB6">
        <w:rPr>
          <w:u w:val="single"/>
        </w:rPr>
        <w:t>Required Content:</w:t>
      </w:r>
    </w:p>
    <w:p w:rsidR="00C96F13" w:rsidRPr="00637FB6" w:rsidRDefault="00C96F13" w:rsidP="00DA403E">
      <w:pPr>
        <w:pStyle w:val="Guidancetext"/>
        <w:keepNext/>
      </w:pPr>
      <w:r w:rsidRPr="00637FB6">
        <w:t>Provide the following:</w:t>
      </w:r>
    </w:p>
    <w:p w:rsidR="00C96F13" w:rsidRPr="00637FB6" w:rsidRDefault="00C96F13" w:rsidP="00DA403E">
      <w:pPr>
        <w:pStyle w:val="Guidancetext"/>
        <w:keepNext/>
        <w:numPr>
          <w:ilvl w:val="0"/>
          <w:numId w:val="30"/>
        </w:numPr>
        <w:ind w:left="284" w:hanging="284"/>
      </w:pPr>
      <w:r w:rsidRPr="00637FB6">
        <w:t>A summary of the proposed offer.</w:t>
      </w:r>
    </w:p>
    <w:p w:rsidR="00C96F13" w:rsidRPr="00637FB6" w:rsidRDefault="00C96F13" w:rsidP="00DA403E">
      <w:pPr>
        <w:pStyle w:val="Guidancetext"/>
        <w:keepNext/>
        <w:numPr>
          <w:ilvl w:val="0"/>
          <w:numId w:val="30"/>
        </w:numPr>
        <w:ind w:left="284" w:hanging="284"/>
      </w:pPr>
      <w:r w:rsidRPr="00637FB6">
        <w:t>If relevant, submissions in support of any request for the Crown to waive the offer requirement (e.g. where the special land is a man made irrigation or tailings pond).</w:t>
      </w:r>
      <w:r w:rsidR="00DA403E">
        <w:t xml:space="preserve"> </w:t>
      </w:r>
      <w:r w:rsidRPr="00637FB6">
        <w:t>Contact the OIO about the possibility of a waiver before submitting your application.</w:t>
      </w:r>
    </w:p>
    <w:p w:rsidR="00C96F13" w:rsidRPr="00637FB6" w:rsidRDefault="00C96F13" w:rsidP="00DA403E">
      <w:pPr>
        <w:pStyle w:val="Guidancetext"/>
        <w:keepNext/>
        <w:rPr>
          <w:u w:val="single"/>
        </w:rPr>
      </w:pPr>
      <w:r w:rsidRPr="00637FB6">
        <w:rPr>
          <w:u w:val="single"/>
        </w:rPr>
        <w:t>Required Attachments:</w:t>
      </w:r>
    </w:p>
    <w:p w:rsidR="00C96F13" w:rsidRPr="00637FB6" w:rsidRDefault="00C96F13" w:rsidP="00DA403E">
      <w:pPr>
        <w:pStyle w:val="Guidancetext"/>
        <w:keepNext/>
      </w:pPr>
      <w:r w:rsidRPr="00637FB6">
        <w:t>Attach the following:</w:t>
      </w:r>
    </w:p>
    <w:p w:rsidR="00C96F13" w:rsidRPr="00637FB6" w:rsidRDefault="00C96F13" w:rsidP="00DA403E">
      <w:pPr>
        <w:pStyle w:val="Guidancetext"/>
        <w:keepNext/>
        <w:numPr>
          <w:ilvl w:val="0"/>
          <w:numId w:val="30"/>
        </w:numPr>
        <w:ind w:left="284" w:hanging="284"/>
      </w:pPr>
      <w:r w:rsidRPr="00637FB6">
        <w:t>A notice of intention to offer special land to the Crown signed by the vendor (refer regulation 13 and 14 of the Regulations).</w:t>
      </w:r>
    </w:p>
    <w:p w:rsidR="00C96F13" w:rsidRPr="00637FB6" w:rsidRDefault="00C96F13" w:rsidP="00DA403E">
      <w:pPr>
        <w:pStyle w:val="Guidancetext"/>
        <w:keepNext/>
        <w:numPr>
          <w:ilvl w:val="0"/>
          <w:numId w:val="30"/>
        </w:numPr>
        <w:ind w:left="284" w:hanging="284"/>
      </w:pPr>
      <w:r w:rsidRPr="00637FB6">
        <w:t>If appropriate, a survey of the special land.</w:t>
      </w:r>
      <w:r w:rsidR="00DA403E">
        <w:t xml:space="preserve"> </w:t>
      </w:r>
      <w:r w:rsidRPr="00637FB6">
        <w:t>Contact the OIO to determine whether a survey will facilitate the special land offer process.</w:t>
      </w:r>
    </w:p>
    <w:p w:rsidR="00C96F13" w:rsidRPr="00637FB6" w:rsidRDefault="00C96F13" w:rsidP="00F63F3B">
      <w:pPr>
        <w:pStyle w:val="ParagraphStyle1"/>
      </w:pPr>
    </w:p>
    <w:p w:rsidR="00C96F13" w:rsidRPr="00637FB6" w:rsidRDefault="00C96F13" w:rsidP="00F63F3B">
      <w:pPr>
        <w:pStyle w:val="ParagraphStyle1"/>
        <w:numPr>
          <w:ilvl w:val="0"/>
          <w:numId w:val="0"/>
        </w:numPr>
        <w:ind w:left="454"/>
      </w:pPr>
    </w:p>
    <w:p w:rsidR="00C96F13" w:rsidRPr="00637FB6" w:rsidRDefault="00C96F13" w:rsidP="00DA403E">
      <w:pPr>
        <w:pStyle w:val="BenefitHeading"/>
        <w:keepNext/>
      </w:pPr>
      <w:r w:rsidRPr="00637FB6">
        <w:t xml:space="preserve">Farm land </w:t>
      </w:r>
    </w:p>
    <w:p w:rsidR="00C96F13" w:rsidRPr="00637FB6" w:rsidRDefault="00C96F13" w:rsidP="00DA403E">
      <w:pPr>
        <w:pStyle w:val="BenefitSubheading"/>
        <w:keepNext/>
        <w:rPr>
          <w:b/>
        </w:rPr>
      </w:pPr>
      <w:r w:rsidRPr="00637FB6">
        <w:t xml:space="preserve">Is the relevant land farm land (refer </w:t>
      </w:r>
      <w:r w:rsidRPr="008449E6">
        <w:t>s6</w:t>
      </w:r>
      <w:r w:rsidRPr="00637FB6">
        <w:t xml:space="preserve"> and OIO </w:t>
      </w:r>
      <w:hyperlink r:id="rId11" w:history="1">
        <w:r w:rsidRPr="00637FB6">
          <w:rPr>
            <w:rStyle w:val="Hyperlink"/>
          </w:rPr>
          <w:t>guidance</w:t>
        </w:r>
      </w:hyperlink>
      <w:r w:rsidRPr="00637FB6">
        <w:t>)?</w:t>
      </w:r>
    </w:p>
    <w:p w:rsidR="00C96F13" w:rsidRPr="00637FB6" w:rsidRDefault="00C96F13" w:rsidP="00DA403E">
      <w:pPr>
        <w:pStyle w:val="Guidancetext"/>
        <w:keepNext/>
        <w:rPr>
          <w:u w:val="single"/>
        </w:rPr>
      </w:pPr>
      <w:r w:rsidRPr="00637FB6">
        <w:rPr>
          <w:u w:val="single"/>
        </w:rPr>
        <w:t>Required Content:</w:t>
      </w:r>
    </w:p>
    <w:p w:rsidR="00C96F13" w:rsidRPr="00637FB6" w:rsidRDefault="00C96F13" w:rsidP="00DA403E">
      <w:pPr>
        <w:pStyle w:val="Guidancetext"/>
        <w:keepNext/>
      </w:pPr>
      <w:r w:rsidRPr="00637FB6">
        <w:t>Provide reason(s) why the relevant land is or is not farm land.</w:t>
      </w:r>
    </w:p>
    <w:p w:rsidR="00C96F13" w:rsidRPr="00637FB6" w:rsidRDefault="00C96F13" w:rsidP="00F63F3B">
      <w:pPr>
        <w:pStyle w:val="ParagraphStyle1"/>
      </w:pPr>
    </w:p>
    <w:p w:rsidR="00C96F13" w:rsidRPr="00637FB6" w:rsidRDefault="00C96F13" w:rsidP="00F63F3B">
      <w:pPr>
        <w:pStyle w:val="ParagraphStyle1"/>
        <w:numPr>
          <w:ilvl w:val="0"/>
          <w:numId w:val="0"/>
        </w:numPr>
      </w:pPr>
    </w:p>
    <w:p w:rsidR="00C96F13" w:rsidRPr="00637FB6" w:rsidRDefault="00C96F13" w:rsidP="00DA403E">
      <w:pPr>
        <w:pStyle w:val="BenefitSubheading"/>
        <w:keepNext/>
        <w:rPr>
          <w:b/>
        </w:rPr>
      </w:pPr>
      <w:r w:rsidRPr="00637FB6">
        <w:t xml:space="preserve">If yes, has the farm land or farm land securities been offered for acquisition on the open market to persons who are not overseas persons in accordance with the procedure set out in regulations (refer </w:t>
      </w:r>
      <w:r w:rsidRPr="008449E6">
        <w:t>s16(1)(f)</w:t>
      </w:r>
      <w:r w:rsidRPr="00637FB6">
        <w:t xml:space="preserve">, </w:t>
      </w:r>
      <w:r w:rsidRPr="008449E6">
        <w:t>r4-11</w:t>
      </w:r>
      <w:r w:rsidRPr="00637FB6">
        <w:t xml:space="preserve"> and OIO </w:t>
      </w:r>
      <w:hyperlink r:id="rId12" w:history="1">
        <w:r w:rsidRPr="00637FB6">
          <w:rPr>
            <w:rStyle w:val="Hyperlink"/>
          </w:rPr>
          <w:t>guidance</w:t>
        </w:r>
      </w:hyperlink>
      <w:r w:rsidRPr="00637FB6">
        <w:t>)?</w:t>
      </w:r>
    </w:p>
    <w:p w:rsidR="00C96F13" w:rsidRPr="00637FB6" w:rsidRDefault="00C96F13" w:rsidP="00DA403E">
      <w:pPr>
        <w:pStyle w:val="Guidancetext"/>
        <w:keepNext/>
        <w:rPr>
          <w:u w:val="single"/>
        </w:rPr>
      </w:pPr>
      <w:r w:rsidRPr="00637FB6">
        <w:rPr>
          <w:u w:val="single"/>
        </w:rPr>
        <w:t>Required Content:</w:t>
      </w:r>
    </w:p>
    <w:p w:rsidR="00C96F13" w:rsidRPr="00637FB6" w:rsidRDefault="00C96F13" w:rsidP="00DA403E">
      <w:pPr>
        <w:pStyle w:val="Guidancetext"/>
        <w:keepNext/>
      </w:pPr>
      <w:r w:rsidRPr="00637FB6">
        <w:t>Provide the following:</w:t>
      </w:r>
    </w:p>
    <w:p w:rsidR="00C96F13" w:rsidRPr="00637FB6" w:rsidRDefault="00C96F13" w:rsidP="00DA403E">
      <w:pPr>
        <w:pStyle w:val="Guidancetext"/>
        <w:keepNext/>
        <w:numPr>
          <w:ilvl w:val="0"/>
          <w:numId w:val="30"/>
        </w:numPr>
        <w:ind w:left="284" w:hanging="284"/>
      </w:pPr>
      <w:r w:rsidRPr="00637FB6">
        <w:t xml:space="preserve">A description of advertising undertaken clearly identifying the date the farm land was first advertised, dates of any subsequent advertisements and the mediums published in. </w:t>
      </w:r>
    </w:p>
    <w:p w:rsidR="00C96F13" w:rsidRPr="00637FB6" w:rsidRDefault="00C96F13" w:rsidP="00DA403E">
      <w:pPr>
        <w:pStyle w:val="Guidancetext"/>
        <w:keepNext/>
        <w:numPr>
          <w:ilvl w:val="0"/>
          <w:numId w:val="30"/>
        </w:numPr>
        <w:ind w:left="284" w:hanging="284"/>
      </w:pPr>
      <w:r w:rsidRPr="00637FB6">
        <w:t>An explanation of how the advertising meets the requirements in the Regulations.</w:t>
      </w:r>
    </w:p>
    <w:p w:rsidR="00C96F13" w:rsidRPr="00637FB6" w:rsidRDefault="00C96F13" w:rsidP="00DA403E">
      <w:pPr>
        <w:pStyle w:val="Guidancetext"/>
        <w:keepNext/>
        <w:numPr>
          <w:ilvl w:val="0"/>
          <w:numId w:val="30"/>
        </w:numPr>
        <w:ind w:left="284" w:hanging="284"/>
      </w:pPr>
      <w:r w:rsidRPr="00637FB6">
        <w:lastRenderedPageBreak/>
        <w:t>Confirmation whether the advertising was before or after the agreement for sale and purchase was entered into.</w:t>
      </w:r>
      <w:r w:rsidR="00DA403E">
        <w:t xml:space="preserve"> </w:t>
      </w:r>
      <w:r w:rsidRPr="00637FB6">
        <w:t xml:space="preserve">If advertising occurred afterwards then explain how the land was genuinely available for acquisition by New Zealanders (e.g. the agreement contained a ‘cash out’ clause giving the vendor the ability to accept </w:t>
      </w:r>
      <w:r w:rsidRPr="00DA403E">
        <w:t>any</w:t>
      </w:r>
      <w:r w:rsidRPr="00637FB6">
        <w:t xml:space="preserve"> offer presented to it).</w:t>
      </w:r>
      <w:r w:rsidR="00DA403E">
        <w:t xml:space="preserve"> </w:t>
      </w:r>
      <w:r w:rsidRPr="00637FB6">
        <w:t>We will closely review post-agreement advertising to ensure it is genuine.</w:t>
      </w:r>
    </w:p>
    <w:p w:rsidR="00C96F13" w:rsidRPr="00637FB6" w:rsidRDefault="00C96F13" w:rsidP="00DA403E">
      <w:pPr>
        <w:pStyle w:val="Guidancetext"/>
        <w:keepNext/>
      </w:pPr>
      <w:r w:rsidRPr="00637FB6">
        <w:t xml:space="preserve">Note - the advertising period of 20 working days (as set out in Regulation 9) is calculated with the date of the advertisement equalling day ‘0’. </w:t>
      </w:r>
    </w:p>
    <w:p w:rsidR="00C96F13" w:rsidRPr="00637FB6" w:rsidRDefault="00C96F13" w:rsidP="00DA403E">
      <w:pPr>
        <w:pStyle w:val="Guidancetext"/>
        <w:keepNext/>
        <w:rPr>
          <w:u w:val="single"/>
        </w:rPr>
      </w:pPr>
      <w:r w:rsidRPr="00637FB6">
        <w:rPr>
          <w:u w:val="single"/>
        </w:rPr>
        <w:t>Required Attachments:</w:t>
      </w:r>
    </w:p>
    <w:p w:rsidR="00C96F13" w:rsidRPr="00637FB6" w:rsidRDefault="00C96F13" w:rsidP="00DA403E">
      <w:pPr>
        <w:pStyle w:val="Guidancetext"/>
        <w:keepNext/>
      </w:pPr>
      <w:r w:rsidRPr="00637FB6">
        <w:t>Attach a copy of relevant advertisements showing listing date and medium published in.</w:t>
      </w:r>
    </w:p>
    <w:p w:rsidR="00C96F13" w:rsidRPr="00637FB6" w:rsidRDefault="00C96F13" w:rsidP="00F63F3B">
      <w:pPr>
        <w:pStyle w:val="ParagraphStyle1"/>
      </w:pPr>
    </w:p>
    <w:p w:rsidR="00C96F13" w:rsidRPr="00637FB6" w:rsidRDefault="00C96F13" w:rsidP="00F63F3B">
      <w:pPr>
        <w:pStyle w:val="ParagraphStyle1"/>
        <w:numPr>
          <w:ilvl w:val="0"/>
          <w:numId w:val="0"/>
        </w:numPr>
      </w:pPr>
    </w:p>
    <w:p w:rsidR="00C96F13" w:rsidRPr="00637FB6" w:rsidRDefault="00C96F13" w:rsidP="00F63F3B">
      <w:pPr>
        <w:pStyle w:val="BenefitSubheading"/>
        <w:keepNext/>
      </w:pPr>
      <w:r w:rsidRPr="00637FB6">
        <w:t xml:space="preserve">Is the farm land or are the farm land securities exempt from the advertising criterion under the Gazette notice or is the applicant seeking an exemption (refer to </w:t>
      </w:r>
      <w:r w:rsidRPr="008449E6">
        <w:t>s20</w:t>
      </w:r>
      <w:r w:rsidR="008449E6">
        <w:t>, the</w:t>
      </w:r>
      <w:r w:rsidRPr="00637FB6">
        <w:t xml:space="preserve"> </w:t>
      </w:r>
      <w:hyperlink r:id="rId13" w:history="1">
        <w:r w:rsidRPr="00637FB6">
          <w:rPr>
            <w:rStyle w:val="Hyperlink"/>
          </w:rPr>
          <w:t>Gazette notice</w:t>
        </w:r>
      </w:hyperlink>
      <w:r w:rsidRPr="00637FB6">
        <w:t xml:space="preserve"> and OIO </w:t>
      </w:r>
      <w:hyperlink r:id="rId14" w:history="1">
        <w:r w:rsidRPr="00637FB6">
          <w:rPr>
            <w:rStyle w:val="Hyperlink"/>
          </w:rPr>
          <w:t>guidance</w:t>
        </w:r>
      </w:hyperlink>
      <w:r w:rsidRPr="00637FB6">
        <w:t>)?</w:t>
      </w:r>
    </w:p>
    <w:p w:rsidR="00C96F13" w:rsidRPr="00637FB6" w:rsidRDefault="00C96F13" w:rsidP="00DA403E">
      <w:pPr>
        <w:pStyle w:val="Guidancetext"/>
        <w:keepNext/>
        <w:rPr>
          <w:u w:val="single"/>
        </w:rPr>
      </w:pPr>
      <w:r w:rsidRPr="00637FB6">
        <w:rPr>
          <w:u w:val="single"/>
        </w:rPr>
        <w:t>Required Content:</w:t>
      </w:r>
    </w:p>
    <w:p w:rsidR="00C96F13" w:rsidRPr="00637FB6" w:rsidRDefault="00C96F13" w:rsidP="00DA403E">
      <w:pPr>
        <w:pStyle w:val="Guidancetext"/>
        <w:keepNext/>
      </w:pPr>
      <w:r w:rsidRPr="00637FB6">
        <w:t>If relevant, explain why you consider your investment:</w:t>
      </w:r>
    </w:p>
    <w:p w:rsidR="00C96F13" w:rsidRPr="00637FB6" w:rsidRDefault="00C96F13" w:rsidP="00DA403E">
      <w:pPr>
        <w:pStyle w:val="Guidancetext"/>
        <w:keepNext/>
        <w:numPr>
          <w:ilvl w:val="0"/>
          <w:numId w:val="30"/>
        </w:numPr>
        <w:ind w:left="284" w:hanging="284"/>
      </w:pPr>
      <w:r w:rsidRPr="00637FB6">
        <w:t>Falls within the advertising exemptions set out in the Gazette notice; or</w:t>
      </w:r>
    </w:p>
    <w:p w:rsidR="00C96F13" w:rsidRPr="00637FB6" w:rsidRDefault="00C96F13" w:rsidP="00DA403E">
      <w:pPr>
        <w:pStyle w:val="Guidancetext"/>
        <w:keepNext/>
        <w:numPr>
          <w:ilvl w:val="0"/>
          <w:numId w:val="30"/>
        </w:numPr>
        <w:ind w:left="284" w:hanging="284"/>
      </w:pPr>
      <w:r w:rsidRPr="00637FB6">
        <w:t>Should be exempt from the advertising criterion having regard to the circumstances relating to the particular overseas investment, interest in land, or rights or interests in securities.</w:t>
      </w:r>
    </w:p>
    <w:p w:rsidR="00C96F13" w:rsidRPr="00637FB6" w:rsidRDefault="00C96F13" w:rsidP="00DA403E">
      <w:pPr>
        <w:pStyle w:val="Guidancetext"/>
        <w:keepNext/>
      </w:pPr>
      <w:r w:rsidRPr="00637FB6">
        <w:t>Note – Your request for an exemption under section 20(a) will be decided at the same time as your application.</w:t>
      </w:r>
      <w:r w:rsidR="00DA403E">
        <w:t xml:space="preserve"> </w:t>
      </w:r>
      <w:r w:rsidRPr="00637FB6">
        <w:t>Exemptions will only be granted in limited circumstances (e.g. where a property is land locked).</w:t>
      </w:r>
      <w:r w:rsidR="00DA403E">
        <w:t xml:space="preserve"> </w:t>
      </w:r>
      <w:r w:rsidRPr="00637FB6">
        <w:t>If you are requesting an exemption, or seeking to rely on a gazetted exemption, you should discuss the matter with the OIO before submitting your application.</w:t>
      </w:r>
    </w:p>
    <w:p w:rsidR="00C96F13" w:rsidRPr="00637FB6" w:rsidRDefault="00C96F13" w:rsidP="00F63F3B">
      <w:pPr>
        <w:pStyle w:val="ParagraphStyle1"/>
      </w:pPr>
    </w:p>
    <w:p w:rsidR="00C96F13" w:rsidRPr="00637FB6" w:rsidRDefault="00C96F13" w:rsidP="00F63F3B">
      <w:pPr>
        <w:pStyle w:val="ParagraphStyle1"/>
        <w:numPr>
          <w:ilvl w:val="0"/>
          <w:numId w:val="0"/>
        </w:numPr>
      </w:pPr>
    </w:p>
    <w:p w:rsidR="00C96F13" w:rsidRDefault="006E0EFC" w:rsidP="00DA403E">
      <w:pPr>
        <w:pStyle w:val="Heading2"/>
        <w:keepNext/>
        <w:rPr>
          <w:rFonts w:cs="Segoe UI"/>
        </w:rPr>
      </w:pPr>
      <w:r>
        <w:rPr>
          <w:rFonts w:cs="Segoe UI"/>
        </w:rPr>
        <w:t>Section 2</w:t>
      </w:r>
      <w:r w:rsidR="00C96F13" w:rsidRPr="00637FB6">
        <w:rPr>
          <w:rFonts w:cs="Segoe UI"/>
        </w:rPr>
        <w:t>: Investment plan</w:t>
      </w:r>
    </w:p>
    <w:p w:rsidR="0062128B" w:rsidRPr="0062128B" w:rsidRDefault="0062128B" w:rsidP="00DA403E">
      <w:pPr>
        <w:pStyle w:val="Heading3"/>
        <w:keepNext/>
      </w:pPr>
    </w:p>
    <w:p w:rsidR="0062128B" w:rsidRPr="006E0EFC" w:rsidRDefault="0062128B" w:rsidP="00DA403E">
      <w:pPr>
        <w:pStyle w:val="Subheading1"/>
        <w:keepNext/>
        <w:rPr>
          <w:szCs w:val="24"/>
        </w:rPr>
      </w:pPr>
      <w:r w:rsidRPr="006E0EFC">
        <w:rPr>
          <w:szCs w:val="24"/>
        </w:rPr>
        <w:t>Current situation</w:t>
      </w:r>
    </w:p>
    <w:p w:rsidR="0062128B" w:rsidRDefault="0062128B" w:rsidP="00DA403E">
      <w:pPr>
        <w:pStyle w:val="Guidancetext"/>
        <w:keepNext/>
      </w:pPr>
      <w:r>
        <w:t>Describe what the current owner has been, and is currently, doing with the relevant assets - this is your understanding of the situation.</w:t>
      </w:r>
      <w:r w:rsidR="00DA403E">
        <w:t xml:space="preserve"> </w:t>
      </w:r>
      <w:r>
        <w:t>This information should be set out first as it provides the necessary background and context for your investment story.</w:t>
      </w:r>
      <w:r w:rsidR="00DA403E">
        <w:t xml:space="preserve"> </w:t>
      </w:r>
    </w:p>
    <w:p w:rsidR="0062128B" w:rsidRDefault="0062128B" w:rsidP="00DA403E">
      <w:pPr>
        <w:pStyle w:val="Guidancetext"/>
        <w:keepNext/>
      </w:pPr>
      <w:r>
        <w:t>Information in this section should generally include specific details of the current owner’s business operations including the current condition of the relevant assets, existing development plans, productivity information and relevant background information.</w:t>
      </w:r>
      <w:r w:rsidR="00DA403E">
        <w:t xml:space="preserve"> </w:t>
      </w:r>
      <w:r>
        <w:t>Be clear where this information has come from (e.g. discussions with the vendor / lessor, due diligence).</w:t>
      </w:r>
    </w:p>
    <w:p w:rsidR="0005532E" w:rsidRDefault="0005532E" w:rsidP="00F63F3B">
      <w:pPr>
        <w:pStyle w:val="ParagraphStyle1"/>
      </w:pPr>
    </w:p>
    <w:p w:rsidR="00167894" w:rsidRDefault="00167894" w:rsidP="00F63F3B">
      <w:pPr>
        <w:pStyle w:val="ParagraphStyle1"/>
        <w:numPr>
          <w:ilvl w:val="0"/>
          <w:numId w:val="0"/>
        </w:numPr>
      </w:pPr>
    </w:p>
    <w:p w:rsidR="0062128B" w:rsidRDefault="0062128B" w:rsidP="00DA403E">
      <w:pPr>
        <w:pStyle w:val="Subheading1"/>
        <w:keepNext/>
      </w:pPr>
      <w:r w:rsidRPr="006E0EFC">
        <w:rPr>
          <w:szCs w:val="24"/>
        </w:rPr>
        <w:t>Investment</w:t>
      </w:r>
    </w:p>
    <w:p w:rsidR="0062128B" w:rsidRPr="00320110" w:rsidRDefault="0062128B" w:rsidP="00DA403E">
      <w:pPr>
        <w:pStyle w:val="Guidancetext"/>
        <w:keepNext/>
      </w:pPr>
      <w:r w:rsidRPr="00320110">
        <w:lastRenderedPageBreak/>
        <w:t xml:space="preserve">Describe </w:t>
      </w:r>
      <w:r>
        <w:t>your</w:t>
      </w:r>
      <w:r w:rsidRPr="00320110">
        <w:t xml:space="preserve"> investment</w:t>
      </w:r>
      <w:r>
        <w:t xml:space="preserve"> and what you plan to do with it - t</w:t>
      </w:r>
      <w:r w:rsidRPr="00320110">
        <w:t xml:space="preserve">his is the story of </w:t>
      </w:r>
      <w:r>
        <w:t>your investment.</w:t>
      </w:r>
      <w:r w:rsidR="00DA403E">
        <w:t xml:space="preserve"> </w:t>
      </w:r>
      <w:r>
        <w:t>It should be clear to us what you plan to do with the assets (including key commitments and how long you intend to hold the investment) and why.</w:t>
      </w:r>
      <w:r w:rsidR="00DA403E">
        <w:t xml:space="preserve"> </w:t>
      </w:r>
      <w:r>
        <w:t xml:space="preserve">Your specific </w:t>
      </w:r>
      <w:r w:rsidRPr="00320110">
        <w:t xml:space="preserve">benefit claims are </w:t>
      </w:r>
      <w:r>
        <w:t xml:space="preserve">set out </w:t>
      </w:r>
      <w:r w:rsidRPr="00320110">
        <w:t>later but are expected to flow from this narrative.</w:t>
      </w:r>
      <w:r w:rsidR="00DA403E">
        <w:t xml:space="preserve"> </w:t>
      </w:r>
      <w:r>
        <w:t xml:space="preserve">This will reduce the </w:t>
      </w:r>
      <w:r w:rsidRPr="00320110">
        <w:t>amount of background information requ</w:t>
      </w:r>
      <w:r>
        <w:t>ired within each benefit claim.</w:t>
      </w:r>
      <w:r w:rsidR="00DA403E">
        <w:t xml:space="preserve"> </w:t>
      </w:r>
      <w:r>
        <w:t>Avoid duplicating information.</w:t>
      </w:r>
    </w:p>
    <w:p w:rsidR="0062128B" w:rsidRDefault="0062128B" w:rsidP="00DA403E">
      <w:pPr>
        <w:pStyle w:val="Guidancetext"/>
        <w:keepNext/>
      </w:pPr>
      <w:r>
        <w:t>Note - D</w:t>
      </w:r>
      <w:r w:rsidRPr="00320110">
        <w:t>evelopment spending is generally best presented in a table and set out by financial year.</w:t>
      </w:r>
      <w:r w:rsidR="00DA403E">
        <w:t xml:space="preserve"> </w:t>
      </w:r>
      <w:r w:rsidR="00813040">
        <w:t>Use the table below to show how you propose to use the land (adjust the table as necessary to suit your investment).</w:t>
      </w:r>
    </w:p>
    <w:p w:rsidR="0062128B" w:rsidRDefault="0062128B" w:rsidP="00F63F3B">
      <w:pPr>
        <w:pStyle w:val="ParagraphStyle1"/>
      </w:pPr>
    </w:p>
    <w:tbl>
      <w:tblPr>
        <w:tblStyle w:val="TableGrid"/>
        <w:tblW w:w="480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12"/>
        <w:gridCol w:w="1841"/>
        <w:gridCol w:w="1834"/>
      </w:tblGrid>
      <w:tr w:rsidR="00813040" w:rsidRPr="00637FB6" w:rsidTr="000D0A5E">
        <w:trPr>
          <w:cantSplit/>
          <w:tblHeader/>
        </w:trPr>
        <w:tc>
          <w:tcPr>
            <w:tcW w:w="5000" w:type="pct"/>
            <w:gridSpan w:val="3"/>
            <w:shd w:val="clear" w:color="auto" w:fill="F2F2F2" w:themeFill="background1" w:themeFillShade="F2"/>
          </w:tcPr>
          <w:p w:rsidR="00813040" w:rsidRPr="00637FB6" w:rsidRDefault="00813040" w:rsidP="00DA403E">
            <w:pPr>
              <w:pStyle w:val="Tabletext2"/>
              <w:keepNext/>
              <w:numPr>
                <w:ilvl w:val="0"/>
                <w:numId w:val="0"/>
              </w:numPr>
              <w:rPr>
                <w:rFonts w:cs="Segoe UI"/>
                <w:b/>
              </w:rPr>
            </w:pPr>
            <w:r>
              <w:rPr>
                <w:rFonts w:cs="Segoe UI"/>
                <w:b/>
              </w:rPr>
              <w:t>[Property a</w:t>
            </w:r>
            <w:r w:rsidRPr="0072033D">
              <w:rPr>
                <w:rFonts w:cs="Segoe UI"/>
                <w:b/>
              </w:rPr>
              <w:t>ddress</w:t>
            </w:r>
            <w:r>
              <w:rPr>
                <w:rFonts w:cs="Segoe UI"/>
                <w:b/>
              </w:rPr>
              <w:t xml:space="preserve"> – e.g. </w:t>
            </w:r>
            <w:r w:rsidRPr="00DF46E1">
              <w:rPr>
                <w:rFonts w:cs="Segoe UI"/>
                <w:b/>
              </w:rPr>
              <w:t>42 Re</w:t>
            </w:r>
            <w:r>
              <w:rPr>
                <w:rFonts w:cs="Segoe UI"/>
                <w:b/>
              </w:rPr>
              <w:t xml:space="preserve">sidential Road, </w:t>
            </w:r>
            <w:proofErr w:type="spellStart"/>
            <w:r>
              <w:rPr>
                <w:rFonts w:cs="Segoe UI"/>
                <w:b/>
              </w:rPr>
              <w:t>Tidmouth</w:t>
            </w:r>
            <w:proofErr w:type="spellEnd"/>
            <w:r>
              <w:rPr>
                <w:rFonts w:cs="Segoe UI"/>
                <w:b/>
              </w:rPr>
              <w:t xml:space="preserve">, </w:t>
            </w:r>
            <w:proofErr w:type="spellStart"/>
            <w:r>
              <w:rPr>
                <w:rFonts w:cs="Segoe UI"/>
                <w:b/>
              </w:rPr>
              <w:t>Sodor</w:t>
            </w:r>
            <w:proofErr w:type="spellEnd"/>
            <w:r>
              <w:rPr>
                <w:rFonts w:cs="Segoe UI"/>
                <w:b/>
              </w:rPr>
              <w:t>]</w:t>
            </w:r>
          </w:p>
        </w:tc>
      </w:tr>
      <w:tr w:rsidR="00813040" w:rsidRPr="00637FB6" w:rsidTr="000D0A5E">
        <w:trPr>
          <w:cantSplit/>
          <w:tblHeader/>
        </w:trPr>
        <w:tc>
          <w:tcPr>
            <w:tcW w:w="2932" w:type="pct"/>
            <w:shd w:val="clear" w:color="auto" w:fill="F2F2F2" w:themeFill="background1" w:themeFillShade="F2"/>
          </w:tcPr>
          <w:p w:rsidR="00813040" w:rsidRPr="00637FB6" w:rsidRDefault="00813040" w:rsidP="00DA403E">
            <w:pPr>
              <w:pStyle w:val="Tabletext1"/>
              <w:keepNext/>
              <w:numPr>
                <w:ilvl w:val="0"/>
                <w:numId w:val="0"/>
              </w:numPr>
              <w:ind w:left="360" w:hanging="360"/>
              <w:rPr>
                <w:rFonts w:cs="Segoe UI"/>
              </w:rPr>
            </w:pPr>
            <w:r w:rsidRPr="00637FB6">
              <w:rPr>
                <w:rFonts w:cs="Segoe UI"/>
              </w:rPr>
              <w:t>Land use</w:t>
            </w:r>
          </w:p>
        </w:tc>
        <w:tc>
          <w:tcPr>
            <w:tcW w:w="1036" w:type="pct"/>
            <w:shd w:val="clear" w:color="auto" w:fill="F2F2F2" w:themeFill="background1" w:themeFillShade="F2"/>
          </w:tcPr>
          <w:p w:rsidR="00813040" w:rsidRPr="00637FB6" w:rsidRDefault="00813040" w:rsidP="00DA403E">
            <w:pPr>
              <w:pStyle w:val="Tabletext1"/>
              <w:keepNext/>
              <w:numPr>
                <w:ilvl w:val="0"/>
                <w:numId w:val="0"/>
              </w:numPr>
              <w:ind w:left="360" w:hanging="360"/>
              <w:rPr>
                <w:rFonts w:cs="Segoe UI"/>
              </w:rPr>
            </w:pPr>
            <w:r w:rsidRPr="00637FB6">
              <w:rPr>
                <w:rFonts w:cs="Segoe UI"/>
              </w:rPr>
              <w:t>Current (ha)</w:t>
            </w:r>
          </w:p>
        </w:tc>
        <w:tc>
          <w:tcPr>
            <w:tcW w:w="1032" w:type="pct"/>
            <w:shd w:val="clear" w:color="auto" w:fill="F2F2F2" w:themeFill="background1" w:themeFillShade="F2"/>
          </w:tcPr>
          <w:p w:rsidR="00813040" w:rsidRPr="00637FB6" w:rsidRDefault="00813040" w:rsidP="00DA403E">
            <w:pPr>
              <w:pStyle w:val="Tabletext1"/>
              <w:keepNext/>
              <w:numPr>
                <w:ilvl w:val="0"/>
                <w:numId w:val="0"/>
              </w:numPr>
              <w:ind w:left="360" w:hanging="360"/>
              <w:rPr>
                <w:rFonts w:cs="Segoe UI"/>
              </w:rPr>
            </w:pPr>
            <w:r w:rsidRPr="00637FB6">
              <w:rPr>
                <w:rFonts w:cs="Segoe UI"/>
              </w:rPr>
              <w:t>Proposed (ha)</w:t>
            </w:r>
          </w:p>
        </w:tc>
      </w:tr>
      <w:tr w:rsidR="00813040" w:rsidRPr="00637FB6" w:rsidTr="000D0A5E">
        <w:trPr>
          <w:cantSplit/>
          <w:trHeight w:val="160"/>
        </w:trPr>
        <w:tc>
          <w:tcPr>
            <w:tcW w:w="2932" w:type="pct"/>
          </w:tcPr>
          <w:p w:rsidR="00813040" w:rsidRPr="00637FB6" w:rsidRDefault="00813040" w:rsidP="00DA403E">
            <w:pPr>
              <w:pStyle w:val="Tabletext1"/>
              <w:keepNext/>
              <w:numPr>
                <w:ilvl w:val="0"/>
                <w:numId w:val="0"/>
              </w:numPr>
              <w:rPr>
                <w:rFonts w:cs="Segoe UI"/>
              </w:rPr>
            </w:pPr>
            <w:r>
              <w:rPr>
                <w:rFonts w:cs="Segoe UI"/>
              </w:rPr>
              <w:t>[Vacant undeveloped land]</w:t>
            </w:r>
          </w:p>
        </w:tc>
        <w:tc>
          <w:tcPr>
            <w:tcW w:w="1036" w:type="pct"/>
          </w:tcPr>
          <w:p w:rsidR="00813040" w:rsidRPr="00637FB6" w:rsidRDefault="00813040" w:rsidP="00DA403E">
            <w:pPr>
              <w:pStyle w:val="Tabletext1"/>
              <w:keepNext/>
              <w:numPr>
                <w:ilvl w:val="0"/>
                <w:numId w:val="0"/>
              </w:numPr>
              <w:ind w:left="357" w:hanging="357"/>
              <w:rPr>
                <w:rFonts w:cs="Segoe UI"/>
              </w:rPr>
            </w:pPr>
            <w:r>
              <w:rPr>
                <w:rFonts w:cs="Segoe UI"/>
              </w:rPr>
              <w:t>[2.3 hectares]</w:t>
            </w:r>
          </w:p>
        </w:tc>
        <w:tc>
          <w:tcPr>
            <w:tcW w:w="1032" w:type="pct"/>
          </w:tcPr>
          <w:p w:rsidR="00813040" w:rsidRPr="00637FB6" w:rsidRDefault="00813040" w:rsidP="00DA403E">
            <w:pPr>
              <w:pStyle w:val="Tabletext1"/>
              <w:keepNext/>
              <w:numPr>
                <w:ilvl w:val="0"/>
                <w:numId w:val="0"/>
              </w:numPr>
              <w:ind w:left="357" w:hanging="357"/>
              <w:rPr>
                <w:rFonts w:cs="Segoe UI"/>
              </w:rPr>
            </w:pPr>
            <w:r>
              <w:rPr>
                <w:rFonts w:cs="Segoe UI"/>
              </w:rPr>
              <w:t>[0 ha]</w:t>
            </w:r>
          </w:p>
        </w:tc>
      </w:tr>
      <w:tr w:rsidR="00813040" w:rsidRPr="00637FB6" w:rsidTr="000D0A5E">
        <w:trPr>
          <w:cantSplit/>
          <w:trHeight w:val="160"/>
        </w:trPr>
        <w:tc>
          <w:tcPr>
            <w:tcW w:w="2932" w:type="pct"/>
          </w:tcPr>
          <w:p w:rsidR="00813040" w:rsidRPr="00637FB6" w:rsidRDefault="00813040" w:rsidP="00CC3D7F">
            <w:pPr>
              <w:pStyle w:val="Tabletext1"/>
              <w:keepNext/>
              <w:numPr>
                <w:ilvl w:val="0"/>
                <w:numId w:val="0"/>
              </w:numPr>
              <w:rPr>
                <w:rFonts w:cs="Segoe UI"/>
              </w:rPr>
            </w:pPr>
            <w:r>
              <w:rPr>
                <w:rFonts w:cs="Segoe UI"/>
              </w:rPr>
              <w:t>[Residential lots with houses]</w:t>
            </w:r>
            <w:r w:rsidR="00CC3D7F">
              <w:rPr>
                <w:rFonts w:cs="Segoe UI"/>
              </w:rPr>
              <w:t xml:space="preserve"> </w:t>
            </w:r>
          </w:p>
        </w:tc>
        <w:tc>
          <w:tcPr>
            <w:tcW w:w="1036" w:type="pct"/>
          </w:tcPr>
          <w:p w:rsidR="00813040" w:rsidRPr="00637FB6" w:rsidRDefault="00813040" w:rsidP="00DA403E">
            <w:pPr>
              <w:pStyle w:val="Tabletext1"/>
              <w:keepNext/>
              <w:numPr>
                <w:ilvl w:val="0"/>
                <w:numId w:val="0"/>
              </w:numPr>
              <w:ind w:left="357" w:hanging="357"/>
              <w:rPr>
                <w:rFonts w:cs="Segoe UI"/>
              </w:rPr>
            </w:pPr>
            <w:r>
              <w:rPr>
                <w:rFonts w:cs="Segoe UI"/>
              </w:rPr>
              <w:t xml:space="preserve">[0 </w:t>
            </w:r>
            <w:r w:rsidRPr="00637FB6">
              <w:rPr>
                <w:rFonts w:cs="Segoe UI"/>
              </w:rPr>
              <w:t>ha]</w:t>
            </w:r>
          </w:p>
        </w:tc>
        <w:tc>
          <w:tcPr>
            <w:tcW w:w="1032" w:type="pct"/>
          </w:tcPr>
          <w:p w:rsidR="00813040" w:rsidRPr="00637FB6" w:rsidRDefault="00813040" w:rsidP="00DA403E">
            <w:pPr>
              <w:pStyle w:val="Tabletext1"/>
              <w:keepNext/>
              <w:numPr>
                <w:ilvl w:val="0"/>
                <w:numId w:val="0"/>
              </w:numPr>
              <w:ind w:left="357" w:hanging="357"/>
              <w:rPr>
                <w:rFonts w:cs="Segoe UI"/>
              </w:rPr>
            </w:pPr>
            <w:r>
              <w:rPr>
                <w:rFonts w:cs="Segoe UI"/>
              </w:rPr>
              <w:t>[1.8 ha]</w:t>
            </w:r>
          </w:p>
        </w:tc>
      </w:tr>
      <w:tr w:rsidR="00813040" w:rsidRPr="00637FB6" w:rsidTr="000D0A5E">
        <w:trPr>
          <w:cantSplit/>
          <w:trHeight w:val="160"/>
        </w:trPr>
        <w:tc>
          <w:tcPr>
            <w:tcW w:w="2932" w:type="pct"/>
          </w:tcPr>
          <w:p w:rsidR="00813040" w:rsidRPr="00637FB6" w:rsidRDefault="00813040" w:rsidP="00DA403E">
            <w:pPr>
              <w:pStyle w:val="Tabletext1"/>
              <w:keepNext/>
              <w:numPr>
                <w:ilvl w:val="0"/>
                <w:numId w:val="0"/>
              </w:numPr>
              <w:rPr>
                <w:rFonts w:cs="Segoe UI"/>
              </w:rPr>
            </w:pPr>
            <w:r>
              <w:rPr>
                <w:rFonts w:cs="Segoe UI"/>
              </w:rPr>
              <w:t>[Local purpose (drainage) reserves, public walk ways, and other open spaces (to be vested in Council)]</w:t>
            </w:r>
          </w:p>
        </w:tc>
        <w:tc>
          <w:tcPr>
            <w:tcW w:w="1036" w:type="pct"/>
          </w:tcPr>
          <w:p w:rsidR="00813040" w:rsidRPr="00637FB6" w:rsidRDefault="00813040" w:rsidP="00DA403E">
            <w:pPr>
              <w:pStyle w:val="Tabletext1"/>
              <w:keepNext/>
              <w:numPr>
                <w:ilvl w:val="0"/>
                <w:numId w:val="0"/>
              </w:numPr>
              <w:ind w:left="357" w:hanging="357"/>
              <w:rPr>
                <w:rFonts w:cs="Segoe UI"/>
              </w:rPr>
            </w:pPr>
            <w:r>
              <w:rPr>
                <w:rFonts w:cs="Segoe UI"/>
              </w:rPr>
              <w:t>[</w:t>
            </w:r>
            <w:r w:rsidRPr="00637FB6">
              <w:rPr>
                <w:rFonts w:cs="Segoe UI"/>
              </w:rPr>
              <w:t>0 ha]</w:t>
            </w:r>
          </w:p>
        </w:tc>
        <w:tc>
          <w:tcPr>
            <w:tcW w:w="1032" w:type="pct"/>
          </w:tcPr>
          <w:p w:rsidR="00813040" w:rsidRPr="00637FB6" w:rsidRDefault="00813040" w:rsidP="00DA403E">
            <w:pPr>
              <w:pStyle w:val="Tabletext1"/>
              <w:keepNext/>
              <w:numPr>
                <w:ilvl w:val="0"/>
                <w:numId w:val="0"/>
              </w:numPr>
              <w:ind w:left="357" w:hanging="357"/>
              <w:rPr>
                <w:rFonts w:cs="Segoe UI"/>
              </w:rPr>
            </w:pPr>
            <w:r>
              <w:rPr>
                <w:rFonts w:cs="Segoe UI"/>
              </w:rPr>
              <w:t>[</w:t>
            </w:r>
            <w:r w:rsidRPr="00637FB6">
              <w:rPr>
                <w:rFonts w:cs="Segoe UI"/>
              </w:rPr>
              <w:t>0</w:t>
            </w:r>
            <w:r>
              <w:rPr>
                <w:rFonts w:cs="Segoe UI"/>
              </w:rPr>
              <w:t>.2</w:t>
            </w:r>
            <w:r w:rsidRPr="00637FB6">
              <w:rPr>
                <w:rFonts w:cs="Segoe UI"/>
              </w:rPr>
              <w:t xml:space="preserve"> ha]</w:t>
            </w:r>
          </w:p>
        </w:tc>
      </w:tr>
      <w:tr w:rsidR="00813040" w:rsidRPr="00637FB6" w:rsidTr="000D0A5E">
        <w:trPr>
          <w:cantSplit/>
          <w:trHeight w:val="160"/>
        </w:trPr>
        <w:tc>
          <w:tcPr>
            <w:tcW w:w="2932" w:type="pct"/>
          </w:tcPr>
          <w:p w:rsidR="00813040" w:rsidRPr="00637FB6" w:rsidRDefault="00813040" w:rsidP="00DA403E">
            <w:pPr>
              <w:pStyle w:val="Tabletext1"/>
              <w:keepNext/>
              <w:numPr>
                <w:ilvl w:val="0"/>
                <w:numId w:val="0"/>
              </w:numPr>
              <w:rPr>
                <w:rFonts w:cs="Segoe UI"/>
              </w:rPr>
            </w:pPr>
            <w:r>
              <w:rPr>
                <w:rFonts w:cs="Segoe UI"/>
              </w:rPr>
              <w:t>[Roads, footpaths and streetscape (to be vested in Council)]</w:t>
            </w:r>
          </w:p>
        </w:tc>
        <w:tc>
          <w:tcPr>
            <w:tcW w:w="1036" w:type="pct"/>
          </w:tcPr>
          <w:p w:rsidR="00813040" w:rsidRPr="00637FB6" w:rsidRDefault="00813040" w:rsidP="00DA403E">
            <w:pPr>
              <w:pStyle w:val="Tabletext1"/>
              <w:keepNext/>
              <w:numPr>
                <w:ilvl w:val="0"/>
                <w:numId w:val="0"/>
              </w:numPr>
              <w:ind w:left="357" w:hanging="357"/>
              <w:rPr>
                <w:rFonts w:cs="Segoe UI"/>
              </w:rPr>
            </w:pPr>
            <w:r w:rsidRPr="00637FB6">
              <w:rPr>
                <w:rFonts w:cs="Segoe UI"/>
              </w:rPr>
              <w:t>[0 ha]</w:t>
            </w:r>
          </w:p>
        </w:tc>
        <w:tc>
          <w:tcPr>
            <w:tcW w:w="1032" w:type="pct"/>
          </w:tcPr>
          <w:p w:rsidR="00813040" w:rsidRPr="00637FB6" w:rsidRDefault="00813040" w:rsidP="00DA403E">
            <w:pPr>
              <w:pStyle w:val="Tabletext1"/>
              <w:keepNext/>
              <w:numPr>
                <w:ilvl w:val="0"/>
                <w:numId w:val="0"/>
              </w:numPr>
              <w:ind w:left="357" w:hanging="357"/>
              <w:rPr>
                <w:rFonts w:cs="Segoe UI"/>
              </w:rPr>
            </w:pPr>
            <w:r>
              <w:rPr>
                <w:rFonts w:cs="Segoe UI"/>
              </w:rPr>
              <w:t>[0.3</w:t>
            </w:r>
            <w:r w:rsidRPr="00637FB6">
              <w:rPr>
                <w:rFonts w:cs="Segoe UI"/>
              </w:rPr>
              <w:t xml:space="preserve"> ha]</w:t>
            </w:r>
          </w:p>
        </w:tc>
      </w:tr>
      <w:tr w:rsidR="00813040" w:rsidRPr="00637FB6" w:rsidTr="000D0A5E">
        <w:trPr>
          <w:cantSplit/>
          <w:trHeight w:val="160"/>
        </w:trPr>
        <w:tc>
          <w:tcPr>
            <w:tcW w:w="2932" w:type="pct"/>
          </w:tcPr>
          <w:p w:rsidR="00813040" w:rsidRPr="00637FB6" w:rsidRDefault="00813040" w:rsidP="00DA403E">
            <w:pPr>
              <w:pStyle w:val="Tabletext1"/>
              <w:keepNext/>
              <w:numPr>
                <w:ilvl w:val="0"/>
                <w:numId w:val="0"/>
              </w:numPr>
              <w:ind w:left="357" w:hanging="357"/>
              <w:rPr>
                <w:rFonts w:cs="Segoe UI"/>
              </w:rPr>
            </w:pPr>
          </w:p>
        </w:tc>
        <w:tc>
          <w:tcPr>
            <w:tcW w:w="1036" w:type="pct"/>
          </w:tcPr>
          <w:p w:rsidR="00813040" w:rsidRPr="00637FB6" w:rsidRDefault="00813040" w:rsidP="00DA403E">
            <w:pPr>
              <w:pStyle w:val="Tabletext1"/>
              <w:keepNext/>
              <w:numPr>
                <w:ilvl w:val="0"/>
                <w:numId w:val="0"/>
              </w:numPr>
              <w:ind w:left="357" w:hanging="357"/>
              <w:rPr>
                <w:rFonts w:cs="Segoe UI"/>
              </w:rPr>
            </w:pPr>
          </w:p>
        </w:tc>
        <w:tc>
          <w:tcPr>
            <w:tcW w:w="1032" w:type="pct"/>
          </w:tcPr>
          <w:p w:rsidR="00813040" w:rsidRPr="00637FB6" w:rsidRDefault="00813040" w:rsidP="00DA403E">
            <w:pPr>
              <w:pStyle w:val="Tabletext1"/>
              <w:keepNext/>
              <w:numPr>
                <w:ilvl w:val="0"/>
                <w:numId w:val="0"/>
              </w:numPr>
              <w:ind w:left="357" w:hanging="357"/>
              <w:rPr>
                <w:rFonts w:cs="Segoe UI"/>
              </w:rPr>
            </w:pPr>
          </w:p>
        </w:tc>
      </w:tr>
      <w:tr w:rsidR="00813040" w:rsidRPr="00637FB6" w:rsidTr="000D0A5E">
        <w:trPr>
          <w:cantSplit/>
          <w:trHeight w:val="160"/>
        </w:trPr>
        <w:tc>
          <w:tcPr>
            <w:tcW w:w="2932" w:type="pct"/>
            <w:shd w:val="pct5" w:color="auto" w:fill="auto"/>
          </w:tcPr>
          <w:p w:rsidR="00813040" w:rsidRPr="00637FB6" w:rsidRDefault="00813040" w:rsidP="00DA403E">
            <w:pPr>
              <w:pStyle w:val="Tabletext1"/>
              <w:keepNext/>
              <w:numPr>
                <w:ilvl w:val="0"/>
                <w:numId w:val="0"/>
              </w:numPr>
              <w:ind w:left="360" w:hanging="360"/>
              <w:rPr>
                <w:rFonts w:cs="Segoe UI"/>
              </w:rPr>
            </w:pPr>
            <w:r w:rsidRPr="00637FB6">
              <w:rPr>
                <w:rFonts w:cs="Segoe UI"/>
              </w:rPr>
              <w:t xml:space="preserve">Total </w:t>
            </w:r>
          </w:p>
        </w:tc>
        <w:tc>
          <w:tcPr>
            <w:tcW w:w="1036" w:type="pct"/>
          </w:tcPr>
          <w:p w:rsidR="00813040" w:rsidRPr="00637FB6" w:rsidRDefault="00813040" w:rsidP="00DA403E">
            <w:pPr>
              <w:pStyle w:val="Tabletext1"/>
              <w:keepNext/>
              <w:numPr>
                <w:ilvl w:val="0"/>
                <w:numId w:val="0"/>
              </w:numPr>
              <w:ind w:left="357" w:hanging="357"/>
              <w:rPr>
                <w:rFonts w:cs="Segoe UI"/>
              </w:rPr>
            </w:pPr>
            <w:r w:rsidRPr="00637FB6">
              <w:rPr>
                <w:rFonts w:cs="Segoe UI"/>
              </w:rPr>
              <w:t>[</w:t>
            </w:r>
            <w:r>
              <w:rPr>
                <w:rFonts w:cs="Segoe UI"/>
              </w:rPr>
              <w:t>2.3 ha</w:t>
            </w:r>
            <w:r w:rsidRPr="00637FB6">
              <w:rPr>
                <w:rFonts w:cs="Segoe UI"/>
              </w:rPr>
              <w:t>]</w:t>
            </w:r>
          </w:p>
        </w:tc>
        <w:tc>
          <w:tcPr>
            <w:tcW w:w="1032" w:type="pct"/>
          </w:tcPr>
          <w:p w:rsidR="00813040" w:rsidRPr="00637FB6" w:rsidRDefault="00813040" w:rsidP="00DA403E">
            <w:pPr>
              <w:pStyle w:val="Tabletext1"/>
              <w:keepNext/>
              <w:numPr>
                <w:ilvl w:val="0"/>
                <w:numId w:val="0"/>
              </w:numPr>
              <w:ind w:left="357" w:hanging="357"/>
              <w:rPr>
                <w:rFonts w:cs="Segoe UI"/>
              </w:rPr>
            </w:pPr>
            <w:r w:rsidRPr="00637FB6">
              <w:rPr>
                <w:rFonts w:cs="Segoe UI"/>
              </w:rPr>
              <w:t>[</w:t>
            </w:r>
            <w:r>
              <w:rPr>
                <w:rFonts w:cs="Segoe UI"/>
              </w:rPr>
              <w:t>2.3 ha</w:t>
            </w:r>
            <w:r w:rsidRPr="00637FB6">
              <w:rPr>
                <w:rFonts w:cs="Segoe UI"/>
              </w:rPr>
              <w:t>]</w:t>
            </w:r>
          </w:p>
        </w:tc>
      </w:tr>
    </w:tbl>
    <w:p w:rsidR="0062128B" w:rsidRPr="0062128B" w:rsidRDefault="0062128B" w:rsidP="00DA403E">
      <w:pPr>
        <w:keepNext/>
      </w:pPr>
    </w:p>
    <w:p w:rsidR="0062128B" w:rsidRPr="006E0EFC" w:rsidRDefault="0062128B" w:rsidP="00DA403E">
      <w:pPr>
        <w:pStyle w:val="Subheading1"/>
        <w:keepNext/>
        <w:rPr>
          <w:szCs w:val="24"/>
        </w:rPr>
      </w:pPr>
      <w:r w:rsidRPr="006E0EFC">
        <w:rPr>
          <w:szCs w:val="24"/>
        </w:rPr>
        <w:t>Counterfactual</w:t>
      </w:r>
    </w:p>
    <w:p w:rsidR="00347BAB" w:rsidRPr="00347BAB" w:rsidRDefault="00347BAB" w:rsidP="00DA403E">
      <w:pPr>
        <w:pStyle w:val="Guidancetext"/>
        <w:keepNext/>
        <w:rPr>
          <w:u w:val="single"/>
        </w:rPr>
      </w:pPr>
      <w:r w:rsidRPr="00347BAB">
        <w:rPr>
          <w:u w:val="single"/>
        </w:rPr>
        <w:t>Modified benefits test</w:t>
      </w:r>
      <w:r>
        <w:rPr>
          <w:u w:val="single"/>
        </w:rPr>
        <w:t xml:space="preserve"> for forestry</w:t>
      </w:r>
    </w:p>
    <w:p w:rsidR="00E23887" w:rsidRDefault="000D0A5E" w:rsidP="00DA403E">
      <w:pPr>
        <w:pStyle w:val="Guidancetext"/>
        <w:keepNext/>
      </w:pPr>
      <w:r>
        <w:t>If you are applying under the modified benefits test f</w:t>
      </w:r>
      <w:r w:rsidR="006E0EFC">
        <w:t>or Forestry, complete ‘Section 2a</w:t>
      </w:r>
      <w:r>
        <w:t xml:space="preserve"> continued:</w:t>
      </w:r>
      <w:r w:rsidR="00DA403E">
        <w:t xml:space="preserve"> </w:t>
      </w:r>
      <w:r>
        <w:t xml:space="preserve">Additional criteria for applications under the modified benefits test for forestry’ </w:t>
      </w:r>
      <w:r w:rsidR="00347BAB">
        <w:t>before continuing.</w:t>
      </w:r>
      <w:r w:rsidR="00DA403E">
        <w:t xml:space="preserve"> </w:t>
      </w:r>
      <w:r w:rsidR="00347BAB">
        <w:t xml:space="preserve">You can then return and complete </w:t>
      </w:r>
      <w:r w:rsidR="00E23887">
        <w:t>this counterfactual section</w:t>
      </w:r>
      <w:r w:rsidR="00347BAB">
        <w:t xml:space="preserve"> using </w:t>
      </w:r>
      <w:r w:rsidR="00E23887">
        <w:t>a counterfactual under which the vendor continues to own the assets.</w:t>
      </w:r>
    </w:p>
    <w:p w:rsidR="00E23887" w:rsidRDefault="00E23887" w:rsidP="00DA403E">
      <w:pPr>
        <w:pStyle w:val="Guidancetext"/>
        <w:keepNext/>
      </w:pPr>
      <w:r>
        <w:t>Note – you must address what the vendor is likely to do with the assets if they continued to own them and explain why (the counterfactual assessment is forward looking).</w:t>
      </w:r>
    </w:p>
    <w:p w:rsidR="00347BAB" w:rsidRPr="00347BAB" w:rsidRDefault="00347BAB" w:rsidP="00DA403E">
      <w:pPr>
        <w:pStyle w:val="Guidancetext"/>
        <w:keepNext/>
        <w:rPr>
          <w:u w:val="single"/>
        </w:rPr>
      </w:pPr>
      <w:r w:rsidRPr="00347BAB">
        <w:rPr>
          <w:u w:val="single"/>
        </w:rPr>
        <w:t>All other applications</w:t>
      </w:r>
    </w:p>
    <w:p w:rsidR="00347BAB" w:rsidRDefault="00347BAB" w:rsidP="00DA403E">
      <w:pPr>
        <w:pStyle w:val="Guidancetext"/>
        <w:keepNext/>
      </w:pPr>
      <w:r>
        <w:t xml:space="preserve">You should read our </w:t>
      </w:r>
      <w:hyperlink r:id="rId15" w:history="1">
        <w:r w:rsidRPr="00FB5873">
          <w:rPr>
            <w:rStyle w:val="Hyperlink"/>
          </w:rPr>
          <w:t>counterfactual guidance</w:t>
        </w:r>
      </w:hyperlink>
      <w:r>
        <w:t xml:space="preserve"> before completing this section.</w:t>
      </w:r>
    </w:p>
    <w:p w:rsidR="00E23887" w:rsidRDefault="00E23887" w:rsidP="00DA403E">
      <w:pPr>
        <w:pStyle w:val="Guidancetext"/>
        <w:keepNext/>
      </w:pPr>
      <w:r>
        <w:t>Address:</w:t>
      </w:r>
    </w:p>
    <w:p w:rsidR="0062128B" w:rsidRDefault="0062128B" w:rsidP="00DA403E">
      <w:pPr>
        <w:pStyle w:val="Guidancetext"/>
        <w:keepNext/>
        <w:numPr>
          <w:ilvl w:val="0"/>
          <w:numId w:val="30"/>
        </w:numPr>
        <w:ind w:left="284" w:hanging="284"/>
      </w:pPr>
      <w:r>
        <w:t>Who will likely own the assets if your investment does not proceed, and explain why; and</w:t>
      </w:r>
    </w:p>
    <w:p w:rsidR="0062128B" w:rsidRDefault="0062128B" w:rsidP="00DA403E">
      <w:pPr>
        <w:pStyle w:val="Guidancetext"/>
        <w:keepNext/>
        <w:numPr>
          <w:ilvl w:val="0"/>
          <w:numId w:val="30"/>
        </w:numPr>
        <w:ind w:left="284" w:hanging="284"/>
      </w:pPr>
      <w:r>
        <w:t>What they are likely do with them, and explain why.</w:t>
      </w:r>
    </w:p>
    <w:p w:rsidR="0062128B" w:rsidRDefault="0062128B" w:rsidP="00DA403E">
      <w:pPr>
        <w:pStyle w:val="Guidancetext"/>
        <w:keepNext/>
      </w:pPr>
      <w:r>
        <w:t>This is your understanding of the counterfactual at a high level.</w:t>
      </w:r>
      <w:r w:rsidR="00DA403E">
        <w:t xml:space="preserve"> </w:t>
      </w:r>
      <w:r>
        <w:t>A more specific counterfactual analysis (benefit by benefit) will be applied under the benefits section below.</w:t>
      </w:r>
    </w:p>
    <w:p w:rsidR="0062128B" w:rsidRDefault="0062128B" w:rsidP="00DA403E">
      <w:pPr>
        <w:pStyle w:val="Guidancetext"/>
        <w:keepNext/>
      </w:pPr>
      <w:r w:rsidRPr="00320110">
        <w:lastRenderedPageBreak/>
        <w:t>Counterfactual submissions should be well</w:t>
      </w:r>
      <w:r>
        <w:t xml:space="preserve"> researched and evidence based.</w:t>
      </w:r>
      <w:r w:rsidR="00DA403E">
        <w:t xml:space="preserve"> </w:t>
      </w:r>
      <w:r w:rsidRPr="00320110">
        <w:t xml:space="preserve">More detailed analysis and evidence supporting your submissions may be provided </w:t>
      </w:r>
      <w:r>
        <w:t xml:space="preserve">(where necessary) </w:t>
      </w:r>
      <w:r w:rsidRPr="00320110">
        <w:t>in a separate report</w:t>
      </w:r>
      <w:r>
        <w:t>.</w:t>
      </w:r>
      <w:r w:rsidR="00DA403E">
        <w:t xml:space="preserve"> </w:t>
      </w:r>
      <w:r w:rsidRPr="00320110">
        <w:t>The counterfactual scenario must be forward-looking and the</w:t>
      </w:r>
      <w:r>
        <w:t xml:space="preserve"> timeframe for analysis should extend</w:t>
      </w:r>
      <w:r w:rsidRPr="00320110">
        <w:t xml:space="preserve"> beyond that required to lo</w:t>
      </w:r>
      <w:r>
        <w:t>cate another purchaser.</w:t>
      </w:r>
      <w:r w:rsidR="00DA403E">
        <w:t xml:space="preserve"> </w:t>
      </w:r>
      <w:r>
        <w:t>If you are unsure of the most appropriate counterfactual, identify and research more than one.</w:t>
      </w:r>
    </w:p>
    <w:p w:rsidR="0062128B" w:rsidRDefault="0062128B" w:rsidP="00DA403E">
      <w:pPr>
        <w:pStyle w:val="Guidancetext"/>
        <w:keepNext/>
      </w:pPr>
      <w:r>
        <w:t>Note – There is a rebuttable presumption that the owner of the assets without the investment will be a competent and adequately funded New Zealand purchaser.</w:t>
      </w:r>
    </w:p>
    <w:p w:rsidR="0062128B" w:rsidRDefault="0062128B" w:rsidP="00F63F3B">
      <w:pPr>
        <w:pStyle w:val="ParagraphStyle1"/>
      </w:pPr>
    </w:p>
    <w:p w:rsidR="0062128B" w:rsidRPr="0062128B" w:rsidRDefault="0062128B" w:rsidP="00F63F3B">
      <w:pPr>
        <w:pStyle w:val="ParagraphStyle1"/>
        <w:numPr>
          <w:ilvl w:val="0"/>
          <w:numId w:val="0"/>
        </w:numPr>
      </w:pPr>
    </w:p>
    <w:p w:rsidR="0062128B" w:rsidRPr="006E0EFC" w:rsidRDefault="0062128B" w:rsidP="00DA403E">
      <w:pPr>
        <w:pStyle w:val="Subheading1"/>
        <w:keepNext/>
        <w:rPr>
          <w:szCs w:val="24"/>
        </w:rPr>
      </w:pPr>
      <w:r w:rsidRPr="006E0EFC">
        <w:rPr>
          <w:szCs w:val="24"/>
        </w:rPr>
        <w:t>Point of difference</w:t>
      </w:r>
    </w:p>
    <w:p w:rsidR="0062128B" w:rsidRDefault="0062128B" w:rsidP="00DA403E">
      <w:pPr>
        <w:pStyle w:val="Guidancetext"/>
        <w:keepNext/>
      </w:pPr>
      <w:r>
        <w:t>Describe the point of difference between your investment and the counterfactual at a high level.</w:t>
      </w:r>
      <w:r w:rsidR="00DA403E">
        <w:t xml:space="preserve"> </w:t>
      </w:r>
      <w:r>
        <w:t>Ensure you clearly explain why the alternative owner, such as an alternative New Zealand purchaser, would not do the same thing.</w:t>
      </w:r>
      <w:r w:rsidR="00DA403E">
        <w:t xml:space="preserve"> </w:t>
      </w:r>
    </w:p>
    <w:p w:rsidR="0062128B" w:rsidRDefault="0062128B" w:rsidP="00F63F3B">
      <w:pPr>
        <w:pStyle w:val="ParagraphStyle1"/>
      </w:pPr>
    </w:p>
    <w:p w:rsidR="005B6742" w:rsidRDefault="005B6742" w:rsidP="00DA403E">
      <w:pPr>
        <w:pStyle w:val="Subheading1"/>
        <w:keepNext/>
      </w:pPr>
    </w:p>
    <w:p w:rsidR="005B6742" w:rsidRPr="005B6742" w:rsidRDefault="005B6742" w:rsidP="00DA403E">
      <w:pPr>
        <w:pStyle w:val="Heading2"/>
        <w:keepNext/>
        <w:rPr>
          <w:rFonts w:cs="Segoe UI"/>
        </w:rPr>
      </w:pPr>
      <w:r>
        <w:rPr>
          <w:rFonts w:cs="Segoe UI"/>
        </w:rPr>
        <w:t>Section</w:t>
      </w:r>
      <w:r w:rsidRPr="00320110">
        <w:rPr>
          <w:rFonts w:cs="Segoe UI"/>
        </w:rPr>
        <w:t xml:space="preserve"> </w:t>
      </w:r>
      <w:r w:rsidR="006E0EFC">
        <w:rPr>
          <w:rFonts w:cs="Segoe UI"/>
        </w:rPr>
        <w:t>3</w:t>
      </w:r>
      <w:r>
        <w:rPr>
          <w:rFonts w:cs="Segoe UI"/>
        </w:rPr>
        <w:t>: Ministerial d</w:t>
      </w:r>
      <w:r w:rsidRPr="005B6742">
        <w:rPr>
          <w:rFonts w:cs="Segoe UI"/>
        </w:rPr>
        <w:t>irectives</w:t>
      </w:r>
    </w:p>
    <w:p w:rsidR="005B6742" w:rsidRPr="00695E73" w:rsidRDefault="005B6742" w:rsidP="00DA403E">
      <w:pPr>
        <w:keepNext/>
        <w:spacing w:line="240" w:lineRule="auto"/>
        <w:outlineLvl w:val="2"/>
        <w:rPr>
          <w:rFonts w:ascii="Segoe UI" w:hAnsi="Segoe UI" w:cs="Segoe UI"/>
          <w:i/>
          <w:sz w:val="24"/>
        </w:rPr>
      </w:pPr>
      <w:r w:rsidRPr="00695E73">
        <w:rPr>
          <w:rFonts w:ascii="Segoe UI" w:hAnsi="Segoe UI" w:cs="Segoe UI"/>
          <w:i/>
          <w:sz w:val="24"/>
        </w:rPr>
        <w:t xml:space="preserve">Does the ‘rural land’ directive apply to this investment (refer </w:t>
      </w:r>
      <w:proofErr w:type="spellStart"/>
      <w:r w:rsidRPr="00695E73">
        <w:rPr>
          <w:rFonts w:ascii="Segoe UI" w:hAnsi="Segoe UI" w:cs="Segoe UI"/>
          <w:i/>
          <w:sz w:val="24"/>
        </w:rPr>
        <w:t>paras</w:t>
      </w:r>
      <w:proofErr w:type="spellEnd"/>
      <w:r w:rsidRPr="00695E73">
        <w:rPr>
          <w:rFonts w:ascii="Segoe UI" w:hAnsi="Segoe UI" w:cs="Segoe UI"/>
          <w:i/>
          <w:sz w:val="24"/>
        </w:rPr>
        <w:t xml:space="preserve"> 11 and 13-17 of the </w:t>
      </w:r>
      <w:hyperlink r:id="rId16" w:history="1">
        <w:r w:rsidRPr="00670F65">
          <w:rPr>
            <w:rFonts w:ascii="Segoe UI" w:hAnsi="Segoe UI" w:cs="Segoe UI"/>
            <w:i/>
            <w:color w:val="0000FF"/>
            <w:sz w:val="24"/>
            <w:u w:val="single"/>
          </w:rPr>
          <w:t>Directive Letter</w:t>
        </w:r>
      </w:hyperlink>
      <w:r w:rsidRPr="00695E73">
        <w:rPr>
          <w:rFonts w:ascii="Segoe UI" w:hAnsi="Segoe UI" w:cs="Segoe UI"/>
          <w:i/>
          <w:sz w:val="24"/>
        </w:rPr>
        <w:t>)?</w:t>
      </w:r>
    </w:p>
    <w:p w:rsidR="005B6742" w:rsidRPr="00695E73" w:rsidRDefault="005B6742" w:rsidP="00DA403E">
      <w:pPr>
        <w:keepNext/>
        <w:spacing w:line="240" w:lineRule="auto"/>
        <w:rPr>
          <w:rFonts w:ascii="Segoe UI" w:hAnsi="Segoe UI" w:cs="Segoe UI"/>
          <w:color w:val="808080" w:themeColor="background1" w:themeShade="80"/>
          <w:u w:val="single"/>
        </w:rPr>
      </w:pPr>
      <w:r w:rsidRPr="00695E73">
        <w:rPr>
          <w:rFonts w:ascii="Segoe UI" w:hAnsi="Segoe UI" w:cs="Segoe UI"/>
          <w:color w:val="808080" w:themeColor="background1" w:themeShade="80"/>
          <w:u w:val="single"/>
        </w:rPr>
        <w:t>Required Content:</w:t>
      </w:r>
    </w:p>
    <w:p w:rsidR="005B6742" w:rsidRPr="00695E73" w:rsidRDefault="005B6742" w:rsidP="00DA403E">
      <w:pPr>
        <w:pStyle w:val="Guidancetext"/>
        <w:keepNext/>
        <w:numPr>
          <w:ilvl w:val="0"/>
          <w:numId w:val="30"/>
        </w:numPr>
        <w:ind w:left="284" w:hanging="284"/>
      </w:pPr>
      <w:r w:rsidRPr="00695E73">
        <w:t>Submissions on why the rural land directive does, or does not, apply to this investment.</w:t>
      </w:r>
    </w:p>
    <w:p w:rsidR="005B6742" w:rsidRPr="00695E73" w:rsidRDefault="005B6742" w:rsidP="00F63F3B">
      <w:pPr>
        <w:pStyle w:val="ParagraphStyle1"/>
      </w:pPr>
    </w:p>
    <w:p w:rsidR="005B6742" w:rsidRPr="00695E73" w:rsidRDefault="005B6742" w:rsidP="00DA403E">
      <w:pPr>
        <w:keepNext/>
        <w:spacing w:line="240" w:lineRule="auto"/>
        <w:outlineLvl w:val="2"/>
        <w:rPr>
          <w:rFonts w:ascii="Segoe UI" w:hAnsi="Segoe UI" w:cs="Segoe UI"/>
          <w:i/>
          <w:sz w:val="24"/>
        </w:rPr>
      </w:pPr>
      <w:r w:rsidRPr="00695E73">
        <w:rPr>
          <w:rFonts w:ascii="Segoe UI" w:hAnsi="Segoe UI" w:cs="Segoe UI"/>
          <w:i/>
          <w:sz w:val="24"/>
        </w:rPr>
        <w:t xml:space="preserve">Does the ‘forest land’ directive apply to this investment (refer </w:t>
      </w:r>
      <w:proofErr w:type="spellStart"/>
      <w:r w:rsidRPr="00695E73">
        <w:rPr>
          <w:rFonts w:ascii="Segoe UI" w:hAnsi="Segoe UI" w:cs="Segoe UI"/>
          <w:i/>
          <w:sz w:val="24"/>
        </w:rPr>
        <w:t>paras</w:t>
      </w:r>
      <w:proofErr w:type="spellEnd"/>
      <w:r w:rsidRPr="00695E73">
        <w:rPr>
          <w:rFonts w:ascii="Segoe UI" w:hAnsi="Segoe UI" w:cs="Segoe UI"/>
          <w:i/>
          <w:sz w:val="24"/>
        </w:rPr>
        <w:t xml:space="preserve"> 11 and 18-20) of the </w:t>
      </w:r>
      <w:hyperlink r:id="rId17" w:history="1">
        <w:r w:rsidRPr="00670F65">
          <w:rPr>
            <w:rFonts w:ascii="Segoe UI" w:hAnsi="Segoe UI" w:cs="Segoe UI"/>
            <w:i/>
            <w:color w:val="0000FF"/>
            <w:sz w:val="24"/>
            <w:u w:val="single"/>
          </w:rPr>
          <w:t>Directive Letter</w:t>
        </w:r>
      </w:hyperlink>
      <w:r w:rsidRPr="00695E73">
        <w:rPr>
          <w:rFonts w:ascii="Segoe UI" w:hAnsi="Segoe UI" w:cs="Segoe UI"/>
          <w:i/>
          <w:sz w:val="24"/>
        </w:rPr>
        <w:t>)?</w:t>
      </w:r>
    </w:p>
    <w:p w:rsidR="005B6742" w:rsidRPr="00695E73" w:rsidRDefault="005B6742" w:rsidP="00DA403E">
      <w:pPr>
        <w:keepNext/>
        <w:spacing w:line="240" w:lineRule="auto"/>
        <w:rPr>
          <w:rFonts w:ascii="Segoe UI" w:hAnsi="Segoe UI" w:cs="Segoe UI"/>
          <w:color w:val="808080" w:themeColor="background1" w:themeShade="80"/>
          <w:u w:val="single"/>
        </w:rPr>
      </w:pPr>
      <w:r w:rsidRPr="00695E73">
        <w:rPr>
          <w:rFonts w:ascii="Segoe UI" w:hAnsi="Segoe UI" w:cs="Segoe UI"/>
          <w:color w:val="808080" w:themeColor="background1" w:themeShade="80"/>
          <w:u w:val="single"/>
        </w:rPr>
        <w:t>Required Content:</w:t>
      </w:r>
    </w:p>
    <w:p w:rsidR="005B6742" w:rsidRPr="00695E73" w:rsidRDefault="005B6742" w:rsidP="00DA403E">
      <w:pPr>
        <w:pStyle w:val="Guidancetext"/>
        <w:keepNext/>
        <w:numPr>
          <w:ilvl w:val="0"/>
          <w:numId w:val="30"/>
        </w:numPr>
        <w:ind w:left="284" w:hanging="284"/>
      </w:pPr>
      <w:r w:rsidRPr="00695E73">
        <w:t>Submissions on why the forest land directive does, or does not, apply to this investment.</w:t>
      </w:r>
      <w:r w:rsidR="00DA403E">
        <w:t xml:space="preserve"> </w:t>
      </w:r>
    </w:p>
    <w:p w:rsidR="005B6742" w:rsidRDefault="005B6742" w:rsidP="00F63F3B">
      <w:pPr>
        <w:pStyle w:val="ParagraphStyle1"/>
      </w:pPr>
    </w:p>
    <w:p w:rsidR="00167894" w:rsidRPr="00320110" w:rsidRDefault="00167894" w:rsidP="00F63F3B">
      <w:pPr>
        <w:pStyle w:val="ParagraphStyle1"/>
        <w:numPr>
          <w:ilvl w:val="0"/>
          <w:numId w:val="0"/>
        </w:numPr>
        <w:ind w:left="454"/>
      </w:pPr>
    </w:p>
    <w:p w:rsidR="00D07EF4" w:rsidRDefault="00F2081D" w:rsidP="00DA403E">
      <w:pPr>
        <w:pStyle w:val="Heading2"/>
        <w:keepNext/>
        <w:rPr>
          <w:rFonts w:cs="Segoe UI"/>
        </w:rPr>
      </w:pPr>
      <w:r>
        <w:rPr>
          <w:rFonts w:cs="Segoe UI"/>
        </w:rPr>
        <w:t>Section</w:t>
      </w:r>
      <w:r w:rsidR="00D07EF4" w:rsidRPr="00320110">
        <w:rPr>
          <w:rFonts w:cs="Segoe UI"/>
        </w:rPr>
        <w:t xml:space="preserve"> </w:t>
      </w:r>
      <w:r w:rsidR="006E0EFC">
        <w:rPr>
          <w:rFonts w:cs="Segoe UI"/>
        </w:rPr>
        <w:t>4</w:t>
      </w:r>
      <w:r w:rsidR="005B6742">
        <w:rPr>
          <w:rFonts w:cs="Segoe UI"/>
        </w:rPr>
        <w:t>: Benefit claims</w:t>
      </w:r>
    </w:p>
    <w:p w:rsidR="00D07EF4" w:rsidRPr="00320110" w:rsidRDefault="00D07EF4" w:rsidP="00DA403E">
      <w:pPr>
        <w:pStyle w:val="Guidancetext"/>
        <w:keepNext/>
      </w:pPr>
      <w:r w:rsidRPr="00320110">
        <w:t xml:space="preserve">Address the benefits that are likely to flow from the investment. Identify and focus on the key benefits of the investment – not all benefit factors need to be satisfied. </w:t>
      </w:r>
    </w:p>
    <w:p w:rsidR="00D07EF4" w:rsidRPr="00320110" w:rsidRDefault="00D07EF4" w:rsidP="00DA403E">
      <w:pPr>
        <w:pStyle w:val="Guidancetext"/>
        <w:keepNext/>
      </w:pPr>
      <w:r w:rsidRPr="00320110">
        <w:t>There is detailed guidance on our website about how to make a claim under each benefit factor. Refer to our website guidance before making a claim (links are provided under each benefit heading). Only make a claim where:</w:t>
      </w:r>
    </w:p>
    <w:p w:rsidR="00D07EF4" w:rsidRPr="00320110" w:rsidRDefault="00D07EF4" w:rsidP="00DA403E">
      <w:pPr>
        <w:pStyle w:val="Guidancetext"/>
        <w:keepNext/>
        <w:numPr>
          <w:ilvl w:val="0"/>
          <w:numId w:val="30"/>
        </w:numPr>
        <w:ind w:left="284" w:hanging="284"/>
      </w:pPr>
      <w:r w:rsidRPr="00320110">
        <w:t>A factor is relevant to the investment (if the factor isn’t</w:t>
      </w:r>
      <w:r w:rsidR="00167894">
        <w:t>,</w:t>
      </w:r>
      <w:r w:rsidRPr="00320110">
        <w:t xml:space="preserve"> then state ‘not relevant’);</w:t>
      </w:r>
    </w:p>
    <w:p w:rsidR="00D07EF4" w:rsidRPr="00320110" w:rsidRDefault="00D07EF4" w:rsidP="00DA403E">
      <w:pPr>
        <w:pStyle w:val="Guidancetext"/>
        <w:keepNext/>
        <w:numPr>
          <w:ilvl w:val="0"/>
          <w:numId w:val="30"/>
        </w:numPr>
        <w:ind w:left="284" w:hanging="284"/>
      </w:pPr>
      <w:r w:rsidRPr="00320110">
        <w:t>You can satisfy the key elements of the factor;</w:t>
      </w:r>
    </w:p>
    <w:p w:rsidR="00D07EF4" w:rsidRPr="00320110" w:rsidRDefault="00D07EF4" w:rsidP="00DA403E">
      <w:pPr>
        <w:pStyle w:val="Guidancetext"/>
        <w:keepNext/>
        <w:numPr>
          <w:ilvl w:val="0"/>
          <w:numId w:val="30"/>
        </w:numPr>
        <w:ind w:left="284" w:hanging="284"/>
      </w:pPr>
      <w:r w:rsidRPr="00320110">
        <w:t>The applicant is prepared to deliver that benefit (benefit claims will be subject to conditions and post consent monitoring); and</w:t>
      </w:r>
    </w:p>
    <w:p w:rsidR="00D07EF4" w:rsidRPr="00320110" w:rsidRDefault="00D07EF4" w:rsidP="00DA403E">
      <w:pPr>
        <w:pStyle w:val="Guidancetext"/>
        <w:keepNext/>
        <w:numPr>
          <w:ilvl w:val="0"/>
          <w:numId w:val="30"/>
        </w:numPr>
        <w:ind w:left="284" w:hanging="284"/>
      </w:pPr>
      <w:r w:rsidRPr="00320110">
        <w:lastRenderedPageBreak/>
        <w:t>The benefit</w:t>
      </w:r>
      <w:r>
        <w:t xml:space="preserve"> is additional to that which is</w:t>
      </w:r>
      <w:r w:rsidRPr="00320110">
        <w:t xml:space="preserve"> likely to occur without the overseas investment.</w:t>
      </w:r>
    </w:p>
    <w:p w:rsidR="00D07EF4" w:rsidRDefault="00D07EF4" w:rsidP="00DA403E">
      <w:pPr>
        <w:pStyle w:val="Guidancetext"/>
        <w:keepNext/>
      </w:pPr>
      <w:r w:rsidRPr="00320110">
        <w:t>Note</w:t>
      </w:r>
      <w:r>
        <w:t>:</w:t>
      </w:r>
    </w:p>
    <w:p w:rsidR="00B51DD4" w:rsidRPr="00B51DD4" w:rsidRDefault="00D07EF4" w:rsidP="00DA403E">
      <w:pPr>
        <w:pStyle w:val="Guidancetext"/>
        <w:keepNext/>
        <w:numPr>
          <w:ilvl w:val="0"/>
          <w:numId w:val="30"/>
        </w:numPr>
        <w:ind w:left="284" w:hanging="284"/>
      </w:pPr>
      <w:r>
        <w:t>T</w:t>
      </w:r>
      <w:r w:rsidRPr="00320110">
        <w:t xml:space="preserve">he benefit factors set out below are ordered differently to that set out in the Act to assist with </w:t>
      </w:r>
      <w:r w:rsidRPr="00B51DD4">
        <w:t>the flow of the investment narrative.</w:t>
      </w:r>
      <w:r w:rsidR="00DA403E">
        <w:t xml:space="preserve"> </w:t>
      </w:r>
      <w:r w:rsidR="009925B3" w:rsidRPr="00B51DD4">
        <w:t xml:space="preserve">There is no relationship between the </w:t>
      </w:r>
      <w:r w:rsidR="005A019A" w:rsidRPr="00B51DD4">
        <w:t xml:space="preserve">revised order </w:t>
      </w:r>
      <w:r w:rsidR="009925B3" w:rsidRPr="00B51DD4">
        <w:t xml:space="preserve">and </w:t>
      </w:r>
      <w:r w:rsidR="00B51DD4" w:rsidRPr="00B51DD4">
        <w:t>the</w:t>
      </w:r>
      <w:r w:rsidR="00B51DD4">
        <w:t xml:space="preserve"> importance of a particular factor.</w:t>
      </w:r>
    </w:p>
    <w:p w:rsidR="00950C28" w:rsidRDefault="00950C28" w:rsidP="00DA403E">
      <w:pPr>
        <w:pStyle w:val="Guidancetext"/>
        <w:keepNext/>
        <w:numPr>
          <w:ilvl w:val="0"/>
          <w:numId w:val="30"/>
        </w:numPr>
        <w:ind w:left="284" w:hanging="284"/>
      </w:pPr>
      <w:r>
        <w:t>Avoid duplicating information.</w:t>
      </w:r>
    </w:p>
    <w:p w:rsidR="00D07EF4" w:rsidRPr="00320110" w:rsidRDefault="00D07EF4" w:rsidP="00DA403E">
      <w:pPr>
        <w:pStyle w:val="Guidancetext"/>
        <w:keepNext/>
      </w:pPr>
    </w:p>
    <w:p w:rsidR="00D07EF4" w:rsidRPr="00320110" w:rsidRDefault="00D07EF4" w:rsidP="00DA403E">
      <w:pPr>
        <w:pStyle w:val="Guidancetext"/>
        <w:keepNext/>
        <w:rPr>
          <w:u w:val="single"/>
        </w:rPr>
      </w:pPr>
      <w:r w:rsidRPr="00320110">
        <w:rPr>
          <w:u w:val="single"/>
        </w:rPr>
        <w:t>Making a claim</w:t>
      </w:r>
    </w:p>
    <w:p w:rsidR="00D07EF4" w:rsidRPr="00320110" w:rsidRDefault="00D07EF4" w:rsidP="00DA403E">
      <w:pPr>
        <w:pStyle w:val="Guidancetext"/>
        <w:keepNext/>
      </w:pPr>
      <w:r w:rsidRPr="00320110">
        <w:t>When making a claim:</w:t>
      </w:r>
    </w:p>
    <w:p w:rsidR="00D07EF4" w:rsidRPr="00320110" w:rsidRDefault="00D07EF4" w:rsidP="00DA403E">
      <w:pPr>
        <w:pStyle w:val="Guidancetext"/>
        <w:keepNext/>
        <w:numPr>
          <w:ilvl w:val="0"/>
          <w:numId w:val="30"/>
        </w:numPr>
        <w:ind w:left="284" w:hanging="284"/>
      </w:pPr>
      <w:r w:rsidRPr="00320110">
        <w:t>Address each key element of the relevant factor</w:t>
      </w:r>
      <w:r w:rsidR="00167894">
        <w:t>.</w:t>
      </w:r>
    </w:p>
    <w:p w:rsidR="00D07EF4" w:rsidRPr="00320110" w:rsidRDefault="00D07EF4" w:rsidP="00DA403E">
      <w:pPr>
        <w:pStyle w:val="Guidancetext"/>
        <w:keepNext/>
        <w:numPr>
          <w:ilvl w:val="0"/>
          <w:numId w:val="30"/>
        </w:numPr>
        <w:ind w:left="284" w:hanging="284"/>
      </w:pPr>
      <w:r w:rsidRPr="00320110">
        <w:t>Be concise and write in plain English (use headings and tables where appropriate and explain industry specific terminology).</w:t>
      </w:r>
    </w:p>
    <w:p w:rsidR="00D07EF4" w:rsidRPr="00320110" w:rsidRDefault="00D07EF4" w:rsidP="00DA403E">
      <w:pPr>
        <w:pStyle w:val="Guidancetext"/>
        <w:keepNext/>
        <w:numPr>
          <w:ilvl w:val="0"/>
          <w:numId w:val="30"/>
        </w:numPr>
        <w:ind w:left="284" w:hanging="284"/>
      </w:pPr>
      <w:r w:rsidRPr="00320110">
        <w:t>Be specific – provide relevant figures and timeframes. Quantify the benefit where possible (use a range if a specific figure cannot be provided).</w:t>
      </w:r>
    </w:p>
    <w:p w:rsidR="00D07EF4" w:rsidRDefault="00D07EF4" w:rsidP="00DA403E">
      <w:pPr>
        <w:pStyle w:val="Guidancetext"/>
        <w:keepNext/>
        <w:numPr>
          <w:ilvl w:val="0"/>
          <w:numId w:val="30"/>
        </w:numPr>
        <w:ind w:left="284" w:hanging="284"/>
      </w:pPr>
      <w:r w:rsidRPr="00320110">
        <w:t>Identify whether the plan/benefit is contingent on another event and the timing of that event (e.</w:t>
      </w:r>
      <w:r w:rsidR="002D4893">
        <w:t>g. obtaining resource consent).</w:t>
      </w:r>
    </w:p>
    <w:p w:rsidR="00A13428" w:rsidRPr="00320110" w:rsidRDefault="00A13428" w:rsidP="00DA403E">
      <w:pPr>
        <w:pStyle w:val="Guidancetext"/>
        <w:keepNext/>
        <w:numPr>
          <w:ilvl w:val="0"/>
          <w:numId w:val="30"/>
        </w:numPr>
        <w:ind w:left="284" w:hanging="284"/>
      </w:pPr>
      <w:r>
        <w:t>Be clear about what you are willing to commit to doing and have as conditions of consent.</w:t>
      </w:r>
    </w:p>
    <w:p w:rsidR="00D07EF4" w:rsidRPr="00320110" w:rsidRDefault="00D07EF4" w:rsidP="00DA403E">
      <w:pPr>
        <w:pStyle w:val="Guidancetext"/>
        <w:keepNext/>
      </w:pPr>
      <w:r w:rsidRPr="00320110">
        <w:t>Where necessary, provide more detailed analysis and supporting evidence in a separate report</w:t>
      </w:r>
      <w:r w:rsidR="00A13428">
        <w:t xml:space="preserve"> (e.g. a report from an environmental consultant)</w:t>
      </w:r>
      <w:r w:rsidRPr="00320110">
        <w:t>. Any references to the report in your claim should be to the specific section of the report that evidences your claim. A report supports a benefit claim, it is not a substitute for a claim.</w:t>
      </w:r>
    </w:p>
    <w:p w:rsidR="00D07EF4" w:rsidRPr="00320110" w:rsidRDefault="00D07EF4" w:rsidP="00DA403E">
      <w:pPr>
        <w:pStyle w:val="Guidancetext"/>
        <w:keepNext/>
      </w:pPr>
      <w:r w:rsidRPr="00320110">
        <w:t>Address what is likely to occur with the investment and what is likely to occur under the counterfactual (where possible, use the same units/measures to allow comparison).</w:t>
      </w:r>
    </w:p>
    <w:p w:rsidR="00D07EF4" w:rsidRPr="00320110" w:rsidRDefault="00D07EF4" w:rsidP="00DA403E">
      <w:pPr>
        <w:pStyle w:val="Guidancetext"/>
        <w:keepNext/>
      </w:pPr>
      <w:r w:rsidRPr="00320110">
        <w:t xml:space="preserve">Where necessary, use relevant data/reports to demonstrate that a claimed benefit would likely exceed what would occur under the counterfactual. </w:t>
      </w:r>
    </w:p>
    <w:p w:rsidR="0019244B" w:rsidRDefault="0019244B" w:rsidP="00DA403E">
      <w:pPr>
        <w:pStyle w:val="Subheading1"/>
        <w:keepNext/>
      </w:pPr>
    </w:p>
    <w:p w:rsidR="00A62F5D" w:rsidRPr="00320110" w:rsidRDefault="00A62F5D" w:rsidP="00DA403E">
      <w:pPr>
        <w:pStyle w:val="Subheading1"/>
        <w:keepNext/>
      </w:pPr>
      <w:r w:rsidRPr="00320110">
        <w:t>Economic Factors</w:t>
      </w:r>
    </w:p>
    <w:p w:rsidR="00767EEE" w:rsidRPr="00320110" w:rsidRDefault="00767EEE" w:rsidP="00DA403E">
      <w:pPr>
        <w:pStyle w:val="Heading3"/>
        <w:keepNext/>
        <w:rPr>
          <w:rFonts w:cs="Segoe UI"/>
        </w:rPr>
      </w:pPr>
    </w:p>
    <w:p w:rsidR="00990C50" w:rsidRPr="00320110" w:rsidRDefault="00767EEE" w:rsidP="00DA403E">
      <w:pPr>
        <w:pStyle w:val="BenefitHeading"/>
        <w:keepNext/>
      </w:pPr>
      <w:r w:rsidRPr="00320110">
        <w:t>Additional Investment for Development Purposes</w:t>
      </w:r>
    </w:p>
    <w:p w:rsidR="00767EEE" w:rsidRPr="00320110" w:rsidRDefault="00767EEE" w:rsidP="00DA403E">
      <w:pPr>
        <w:pStyle w:val="BenefitSubheading"/>
        <w:keepNext/>
      </w:pPr>
      <w:r w:rsidRPr="00320110">
        <w:t xml:space="preserve">Will the overseas investment result in, or is it likely to result in, the introduction into New Zealand of additional investment for development purposes (refer </w:t>
      </w:r>
      <w:r w:rsidRPr="008449E6">
        <w:t>s17(2)(a)(v)</w:t>
      </w:r>
      <w:r w:rsidRPr="008C26C3">
        <w:t xml:space="preserve"> </w:t>
      </w:r>
      <w:r w:rsidRPr="00320110">
        <w:t xml:space="preserve">and OIO </w:t>
      </w:r>
      <w:hyperlink r:id="rId18" w:history="1">
        <w:r w:rsidRPr="00FB5873">
          <w:rPr>
            <w:rStyle w:val="Hyperlink"/>
          </w:rPr>
          <w:t>guidance</w:t>
        </w:r>
      </w:hyperlink>
      <w:r w:rsidRPr="00320110">
        <w:t>)?</w:t>
      </w:r>
    </w:p>
    <w:p w:rsidR="00990C50" w:rsidRPr="00320110" w:rsidRDefault="00990C50" w:rsidP="00F63F3B">
      <w:pPr>
        <w:pStyle w:val="ParagraphStyle1"/>
      </w:pPr>
    </w:p>
    <w:p w:rsidR="00767EEE" w:rsidRPr="00320110" w:rsidRDefault="00767EEE" w:rsidP="00F63F3B">
      <w:pPr>
        <w:pStyle w:val="ParagraphStyle1"/>
        <w:numPr>
          <w:ilvl w:val="0"/>
          <w:numId w:val="0"/>
        </w:numPr>
      </w:pPr>
    </w:p>
    <w:p w:rsidR="00767EEE" w:rsidRPr="00320110" w:rsidRDefault="00767EEE" w:rsidP="00DA403E">
      <w:pPr>
        <w:pStyle w:val="BenefitHeading"/>
        <w:keepNext/>
      </w:pPr>
      <w:r w:rsidRPr="00320110">
        <w:t>Added Market Competition/ Greater Efficiency or Productivity/ Enhanced Domestic Services</w:t>
      </w:r>
    </w:p>
    <w:p w:rsidR="00767EEE" w:rsidRPr="00320110" w:rsidRDefault="00767EEE" w:rsidP="00DA403E">
      <w:pPr>
        <w:pStyle w:val="Guidancetext"/>
        <w:keepNext/>
      </w:pPr>
      <w:r w:rsidRPr="00320110">
        <w:t xml:space="preserve">Note that we have separated this factor into three parts to make it easier to address. </w:t>
      </w:r>
    </w:p>
    <w:p w:rsidR="00767EEE" w:rsidRPr="00320110" w:rsidRDefault="00767EEE" w:rsidP="00DA403E">
      <w:pPr>
        <w:pStyle w:val="BenefitSubheading"/>
        <w:keepNext/>
      </w:pPr>
      <w:r w:rsidRPr="00320110">
        <w:t xml:space="preserve">Will the overseas investment result in, or is it likely to result in, added market competition in New Zealand (refer </w:t>
      </w:r>
      <w:r w:rsidRPr="008449E6">
        <w:t>s17(2)(a)(iv)</w:t>
      </w:r>
      <w:r w:rsidRPr="00320110">
        <w:t xml:space="preserve"> and OIO </w:t>
      </w:r>
      <w:hyperlink r:id="rId19" w:history="1">
        <w:r w:rsidRPr="00FB5873">
          <w:rPr>
            <w:rStyle w:val="Hyperlink"/>
          </w:rPr>
          <w:t>guidance</w:t>
        </w:r>
      </w:hyperlink>
      <w:r w:rsidRPr="00320110">
        <w:t>)?</w:t>
      </w:r>
    </w:p>
    <w:p w:rsidR="00767EEE" w:rsidRDefault="00767EEE" w:rsidP="00F63F3B">
      <w:pPr>
        <w:pStyle w:val="ParagraphStyle1"/>
      </w:pPr>
    </w:p>
    <w:p w:rsidR="00167894" w:rsidRPr="00320110" w:rsidRDefault="00167894" w:rsidP="00F63F3B">
      <w:pPr>
        <w:pStyle w:val="ParagraphStyle1"/>
        <w:numPr>
          <w:ilvl w:val="0"/>
          <w:numId w:val="0"/>
        </w:numPr>
      </w:pPr>
    </w:p>
    <w:p w:rsidR="00BA40BA" w:rsidRPr="00320110" w:rsidRDefault="00BA40BA" w:rsidP="00DA403E">
      <w:pPr>
        <w:pStyle w:val="BenefitSubheading"/>
        <w:keepNext/>
      </w:pPr>
      <w:r w:rsidRPr="00320110">
        <w:t xml:space="preserve">Will the overseas investment result in, or is it likely to result in greater efficiency or productivity in New Zealand (refer </w:t>
      </w:r>
      <w:r w:rsidR="008449E6">
        <w:t>s17</w:t>
      </w:r>
      <w:r w:rsidR="008449E6" w:rsidRPr="008449E6">
        <w:t>(</w:t>
      </w:r>
      <w:r w:rsidRPr="008449E6">
        <w:t>2)(a)(iv)</w:t>
      </w:r>
      <w:r w:rsidRPr="00320110">
        <w:t xml:space="preserve"> and OIO </w:t>
      </w:r>
      <w:hyperlink r:id="rId20" w:history="1">
        <w:r w:rsidRPr="00FB5873">
          <w:rPr>
            <w:rStyle w:val="Hyperlink"/>
          </w:rPr>
          <w:t>guidance</w:t>
        </w:r>
      </w:hyperlink>
      <w:r w:rsidRPr="00320110">
        <w:t>)?</w:t>
      </w:r>
    </w:p>
    <w:p w:rsidR="00767EEE" w:rsidRDefault="00767EEE" w:rsidP="00F63F3B">
      <w:pPr>
        <w:pStyle w:val="ParagraphStyle1"/>
      </w:pPr>
    </w:p>
    <w:p w:rsidR="00167894" w:rsidRPr="00320110" w:rsidRDefault="00167894" w:rsidP="00F63F3B">
      <w:pPr>
        <w:pStyle w:val="ParagraphStyle1"/>
        <w:numPr>
          <w:ilvl w:val="0"/>
          <w:numId w:val="0"/>
        </w:numPr>
      </w:pPr>
    </w:p>
    <w:p w:rsidR="00BA40BA" w:rsidRPr="00320110" w:rsidRDefault="00BA40BA" w:rsidP="00DA403E">
      <w:pPr>
        <w:pStyle w:val="BenefitSubheading"/>
        <w:keepNext/>
      </w:pPr>
      <w:r w:rsidRPr="00320110">
        <w:t xml:space="preserve">Will the overseas investment result in, or is it likely to result in enhanced domestic services, in New Zealand (refer </w:t>
      </w:r>
      <w:r w:rsidRPr="008449E6">
        <w:t>s17(2)(a)(iv)</w:t>
      </w:r>
      <w:r w:rsidRPr="00320110">
        <w:t xml:space="preserve"> and OIO </w:t>
      </w:r>
      <w:hyperlink r:id="rId21" w:history="1">
        <w:r w:rsidRPr="00FB5873">
          <w:rPr>
            <w:rStyle w:val="Hyperlink"/>
          </w:rPr>
          <w:t>guidance</w:t>
        </w:r>
      </w:hyperlink>
      <w:r w:rsidRPr="00320110">
        <w:t>)?</w:t>
      </w:r>
    </w:p>
    <w:p w:rsidR="00BA40BA" w:rsidRPr="00320110" w:rsidRDefault="00BA40BA" w:rsidP="00F63F3B">
      <w:pPr>
        <w:pStyle w:val="ParagraphStyle1"/>
      </w:pPr>
    </w:p>
    <w:p w:rsidR="00BA40BA" w:rsidRPr="00320110" w:rsidRDefault="00BA40BA" w:rsidP="00F63F3B">
      <w:pPr>
        <w:pStyle w:val="ParagraphStyle1"/>
        <w:numPr>
          <w:ilvl w:val="0"/>
          <w:numId w:val="0"/>
        </w:numPr>
      </w:pPr>
    </w:p>
    <w:p w:rsidR="00BA40BA" w:rsidRPr="00320110" w:rsidRDefault="00BA40BA" w:rsidP="00DA403E">
      <w:pPr>
        <w:pStyle w:val="BenefitHeading"/>
        <w:keepNext/>
      </w:pPr>
      <w:r w:rsidRPr="00320110">
        <w:t>Increased Processing of Primary Products</w:t>
      </w:r>
    </w:p>
    <w:p w:rsidR="00BA40BA" w:rsidRPr="00320110" w:rsidRDefault="00BA40BA" w:rsidP="00DA403E">
      <w:pPr>
        <w:pStyle w:val="BenefitSubheading"/>
        <w:keepNext/>
      </w:pPr>
      <w:r w:rsidRPr="00320110">
        <w:t xml:space="preserve">Will the overseas investment result in, or is it likely to result in, increased processing in New Zealand of New Zealand's primary products (refer </w:t>
      </w:r>
      <w:r w:rsidRPr="008449E6">
        <w:t>s17(2)(a)(vi)</w:t>
      </w:r>
      <w:r w:rsidRPr="00320110">
        <w:t xml:space="preserve"> and OIO </w:t>
      </w:r>
      <w:hyperlink r:id="rId22" w:history="1">
        <w:r w:rsidRPr="00FB5873">
          <w:rPr>
            <w:rStyle w:val="Hyperlink"/>
          </w:rPr>
          <w:t>guidance</w:t>
        </w:r>
      </w:hyperlink>
      <w:r w:rsidRPr="00320110">
        <w:t>)?</w:t>
      </w:r>
    </w:p>
    <w:p w:rsidR="00BA40BA" w:rsidRPr="00320110" w:rsidRDefault="00BA40BA" w:rsidP="00F63F3B">
      <w:pPr>
        <w:pStyle w:val="ParagraphStyle1"/>
      </w:pPr>
    </w:p>
    <w:p w:rsidR="00BA40BA" w:rsidRPr="00320110" w:rsidRDefault="00BA40BA" w:rsidP="00F63F3B">
      <w:pPr>
        <w:pStyle w:val="ParagraphStyle1"/>
        <w:numPr>
          <w:ilvl w:val="0"/>
          <w:numId w:val="0"/>
        </w:numPr>
      </w:pPr>
    </w:p>
    <w:p w:rsidR="00BA40BA" w:rsidRPr="00320110" w:rsidRDefault="00BA40BA" w:rsidP="00DA403E">
      <w:pPr>
        <w:pStyle w:val="BenefitHeading"/>
        <w:keepNext/>
      </w:pPr>
      <w:r w:rsidRPr="00320110">
        <w:t>Increased export receipts</w:t>
      </w:r>
    </w:p>
    <w:p w:rsidR="00BA40BA" w:rsidRPr="00320110" w:rsidRDefault="00BA40BA" w:rsidP="00DA403E">
      <w:pPr>
        <w:pStyle w:val="BenefitSubheading"/>
        <w:keepNext/>
      </w:pPr>
      <w:r w:rsidRPr="00320110">
        <w:t xml:space="preserve">Will the overseas investment result in, or is it likely to result in, increased export receipts for New Zealand exporters (refer </w:t>
      </w:r>
      <w:r w:rsidRPr="008449E6">
        <w:t>s17(2)(a)(iii)</w:t>
      </w:r>
      <w:r w:rsidRPr="00320110">
        <w:t xml:space="preserve"> and OIO </w:t>
      </w:r>
      <w:hyperlink r:id="rId23" w:history="1">
        <w:r w:rsidRPr="00FB5873">
          <w:rPr>
            <w:rStyle w:val="Hyperlink"/>
          </w:rPr>
          <w:t>guidance</w:t>
        </w:r>
      </w:hyperlink>
      <w:r w:rsidRPr="00320110">
        <w:t>)?</w:t>
      </w:r>
    </w:p>
    <w:p w:rsidR="00BA40BA" w:rsidRPr="00320110" w:rsidRDefault="00BA40BA" w:rsidP="00F63F3B">
      <w:pPr>
        <w:pStyle w:val="ParagraphStyle1"/>
      </w:pPr>
    </w:p>
    <w:p w:rsidR="00BA40BA" w:rsidRPr="00320110" w:rsidRDefault="00BA40BA" w:rsidP="00F63F3B">
      <w:pPr>
        <w:pStyle w:val="ParagraphStyle1"/>
        <w:numPr>
          <w:ilvl w:val="0"/>
          <w:numId w:val="0"/>
        </w:numPr>
      </w:pPr>
    </w:p>
    <w:p w:rsidR="00BA40BA" w:rsidRPr="00320110" w:rsidRDefault="00BA40BA" w:rsidP="00DA403E">
      <w:pPr>
        <w:pStyle w:val="BenefitHeading"/>
        <w:keepNext/>
      </w:pPr>
      <w:r w:rsidRPr="00320110">
        <w:t>Jobs</w:t>
      </w:r>
    </w:p>
    <w:p w:rsidR="00BA40BA" w:rsidRPr="00320110" w:rsidRDefault="00BA40BA" w:rsidP="00DA403E">
      <w:pPr>
        <w:pStyle w:val="BenefitSubheading"/>
        <w:keepNext/>
      </w:pPr>
      <w:r w:rsidRPr="00320110">
        <w:t xml:space="preserve">Will the overseas investment result in, or is it likely to result in, the creation of new job opportunities in New Zealand or the retention of existing jobs in New Zealand that would or might otherwise be lost (refer </w:t>
      </w:r>
      <w:r w:rsidRPr="008449E6">
        <w:t>s17(2)(a)(</w:t>
      </w:r>
      <w:proofErr w:type="spellStart"/>
      <w:r w:rsidRPr="008449E6">
        <w:t>i</w:t>
      </w:r>
      <w:proofErr w:type="spellEnd"/>
      <w:r w:rsidRPr="008449E6">
        <w:t>)</w:t>
      </w:r>
      <w:r w:rsidRPr="00320110">
        <w:t xml:space="preserve"> and OIO </w:t>
      </w:r>
      <w:hyperlink r:id="rId24" w:history="1">
        <w:r w:rsidRPr="00FB5873">
          <w:rPr>
            <w:rStyle w:val="Hyperlink"/>
          </w:rPr>
          <w:t>guidance</w:t>
        </w:r>
      </w:hyperlink>
      <w:r w:rsidRPr="00320110">
        <w:t>)?</w:t>
      </w:r>
    </w:p>
    <w:p w:rsidR="00BA40BA" w:rsidRPr="00320110" w:rsidRDefault="00BA40BA" w:rsidP="00F63F3B">
      <w:pPr>
        <w:pStyle w:val="ParagraphStyle1"/>
      </w:pPr>
    </w:p>
    <w:p w:rsidR="00BA40BA" w:rsidRPr="00320110" w:rsidRDefault="00BA40BA" w:rsidP="00F63F3B">
      <w:pPr>
        <w:pStyle w:val="ParagraphStyle1"/>
        <w:numPr>
          <w:ilvl w:val="0"/>
          <w:numId w:val="0"/>
        </w:numPr>
      </w:pPr>
    </w:p>
    <w:p w:rsidR="00BA40BA" w:rsidRPr="00320110" w:rsidRDefault="00BA40BA" w:rsidP="00DA403E">
      <w:pPr>
        <w:pStyle w:val="BenefitHeading"/>
        <w:keepNext/>
      </w:pPr>
      <w:r w:rsidRPr="00320110">
        <w:t>New Technology or Business Skills</w:t>
      </w:r>
    </w:p>
    <w:p w:rsidR="00BA40BA" w:rsidRDefault="00BA40BA" w:rsidP="00DA403E">
      <w:pPr>
        <w:pStyle w:val="BenefitSubheading"/>
        <w:keepNext/>
      </w:pPr>
      <w:r w:rsidRPr="00320110">
        <w:t xml:space="preserve">Will the overseas investment result in, or is it likely to result in, the introduction into New Zealand of new technology or business skills (refer </w:t>
      </w:r>
      <w:r w:rsidRPr="008449E6">
        <w:t>s17(2)(a)(ii)</w:t>
      </w:r>
      <w:r w:rsidRPr="00320110">
        <w:t xml:space="preserve"> and OIO </w:t>
      </w:r>
      <w:hyperlink r:id="rId25" w:history="1">
        <w:r w:rsidRPr="00FB5873">
          <w:rPr>
            <w:rStyle w:val="Hyperlink"/>
          </w:rPr>
          <w:t>guidance</w:t>
        </w:r>
      </w:hyperlink>
      <w:r w:rsidRPr="00320110">
        <w:t>)?</w:t>
      </w:r>
    </w:p>
    <w:p w:rsidR="001402C9" w:rsidRPr="00320110" w:rsidRDefault="001402C9" w:rsidP="00F63F3B">
      <w:pPr>
        <w:pStyle w:val="ParagraphStyle1"/>
      </w:pPr>
    </w:p>
    <w:p w:rsidR="00BA40BA" w:rsidRPr="00320110" w:rsidRDefault="00BA40BA" w:rsidP="00F63F3B">
      <w:pPr>
        <w:pStyle w:val="ParagraphStyle1"/>
        <w:numPr>
          <w:ilvl w:val="0"/>
          <w:numId w:val="0"/>
        </w:numPr>
        <w:ind w:left="454"/>
      </w:pPr>
    </w:p>
    <w:p w:rsidR="00BA40BA" w:rsidRPr="00320110" w:rsidRDefault="00BA40BA" w:rsidP="00DA403E">
      <w:pPr>
        <w:pStyle w:val="Subheading1"/>
        <w:keepNext/>
      </w:pPr>
      <w:r w:rsidRPr="00320110">
        <w:t>Environmental Factors</w:t>
      </w:r>
    </w:p>
    <w:p w:rsidR="000569FB" w:rsidRPr="00320110" w:rsidRDefault="000569FB" w:rsidP="00DA403E">
      <w:pPr>
        <w:pStyle w:val="Guidancetext"/>
        <w:keepNext/>
        <w:rPr>
          <w:u w:val="single"/>
        </w:rPr>
      </w:pPr>
      <w:r w:rsidRPr="00320110">
        <w:rPr>
          <w:u w:val="single"/>
        </w:rPr>
        <w:t>Determining relevance</w:t>
      </w:r>
    </w:p>
    <w:p w:rsidR="000569FB" w:rsidRPr="00320110" w:rsidRDefault="000569FB" w:rsidP="00DA403E">
      <w:pPr>
        <w:pStyle w:val="Guidancetext"/>
        <w:keepNext/>
      </w:pPr>
      <w:r w:rsidRPr="00320110">
        <w:lastRenderedPageBreak/>
        <w:t xml:space="preserve">For the environmental factors it will </w:t>
      </w:r>
      <w:r>
        <w:t>normally</w:t>
      </w:r>
      <w:r w:rsidRPr="00320110">
        <w:t xml:space="preserve"> be insufficient to state ‘not relevant’ without further explanation. Potentially relevant areas must be identified even if no action is proposed. </w:t>
      </w:r>
    </w:p>
    <w:p w:rsidR="00C60771" w:rsidRDefault="000569FB" w:rsidP="00DA403E">
      <w:pPr>
        <w:pStyle w:val="Guidancetext"/>
        <w:keepNext/>
      </w:pPr>
      <w:r w:rsidRPr="00320110">
        <w:t xml:space="preserve">We review aerial photography/satellite imagery of the relevant land. </w:t>
      </w:r>
      <w:r w:rsidR="00167894">
        <w:t>You can p</w:t>
      </w:r>
      <w:r w:rsidRPr="00320110">
        <w:t>revent further information requests by identifying</w:t>
      </w:r>
      <w:r w:rsidR="00167894">
        <w:t xml:space="preserve"> areas of interest. E.g.</w:t>
      </w:r>
      <w:r w:rsidRPr="00320110">
        <w:t xml:space="preserve"> </w:t>
      </w:r>
      <w:r w:rsidR="00C60771">
        <w:t xml:space="preserve">if the land contains indigenous vegetation or fauna then identify these areas and explain why you believe they are not significant. </w:t>
      </w:r>
    </w:p>
    <w:p w:rsidR="000569FB" w:rsidRPr="00320110" w:rsidRDefault="000569FB" w:rsidP="00DA403E">
      <w:pPr>
        <w:pStyle w:val="Guidancetext"/>
        <w:keepNext/>
      </w:pPr>
      <w:r w:rsidRPr="00320110">
        <w:t xml:space="preserve">Refer to our </w:t>
      </w:r>
      <w:hyperlink r:id="rId26" w:history="1">
        <w:r w:rsidRPr="00FB5873">
          <w:rPr>
            <w:rStyle w:val="Hyperlink"/>
          </w:rPr>
          <w:t>website guidance</w:t>
        </w:r>
      </w:hyperlink>
      <w:r w:rsidRPr="00320110">
        <w:t xml:space="preserve"> on each environmental factor for information on determining the relevance of specific environmental factors</w:t>
      </w:r>
      <w:r w:rsidR="00167894">
        <w:t>,</w:t>
      </w:r>
      <w:r w:rsidRPr="00320110">
        <w:t xml:space="preserve"> and when pre-application consultation should be initiated with a relevant government agency or other environmental group.</w:t>
      </w:r>
    </w:p>
    <w:p w:rsidR="000569FB" w:rsidRDefault="000569FB" w:rsidP="00DA403E">
      <w:pPr>
        <w:pStyle w:val="Guidancetext"/>
        <w:keepNext/>
      </w:pPr>
      <w:r w:rsidRPr="00320110">
        <w:t>Evidence of consultation with these groups, and any recommendations/findings they made, must be included in the application.</w:t>
      </w:r>
    </w:p>
    <w:p w:rsidR="00BA40BA" w:rsidRPr="00320110" w:rsidRDefault="00BA40BA" w:rsidP="00DA403E">
      <w:pPr>
        <w:pStyle w:val="BenefitHeading"/>
        <w:keepNext/>
      </w:pPr>
    </w:p>
    <w:p w:rsidR="00BA40BA" w:rsidRPr="00320110" w:rsidRDefault="00BA40BA" w:rsidP="00DA403E">
      <w:pPr>
        <w:pStyle w:val="BenefitHeading"/>
        <w:keepNext/>
      </w:pPr>
      <w:r w:rsidRPr="00320110">
        <w:t>Walking access</w:t>
      </w:r>
    </w:p>
    <w:p w:rsidR="00BA40BA" w:rsidRPr="00320110" w:rsidRDefault="00BA40BA" w:rsidP="00DA403E">
      <w:pPr>
        <w:pStyle w:val="BenefitSubheading"/>
        <w:keepNext/>
      </w:pPr>
      <w:r w:rsidRPr="00320110">
        <w:t xml:space="preserve">Are there, or will there be, adequate mechanisms in place for providing, protecting, or improving walking access over the relevant land, or a relevant part of that land, by the public or any section of the public (refer </w:t>
      </w:r>
      <w:r w:rsidRPr="008449E6">
        <w:t>s17(2)(e)</w:t>
      </w:r>
      <w:r w:rsidRPr="00320110">
        <w:t xml:space="preserve"> and OIO </w:t>
      </w:r>
      <w:hyperlink r:id="rId27" w:history="1">
        <w:r w:rsidRPr="00FB5873">
          <w:rPr>
            <w:rStyle w:val="Hyperlink"/>
          </w:rPr>
          <w:t>guidance</w:t>
        </w:r>
      </w:hyperlink>
      <w:r w:rsidRPr="00320110">
        <w:t>)?</w:t>
      </w:r>
    </w:p>
    <w:p w:rsidR="00BA40BA" w:rsidRPr="00320110" w:rsidRDefault="00BA40BA" w:rsidP="00F63F3B">
      <w:pPr>
        <w:pStyle w:val="ParagraphStyle1"/>
      </w:pPr>
    </w:p>
    <w:p w:rsidR="00D27DF1" w:rsidRPr="00320110" w:rsidRDefault="00D27DF1" w:rsidP="00F63F3B">
      <w:pPr>
        <w:pStyle w:val="ParagraphStyle1"/>
        <w:numPr>
          <w:ilvl w:val="0"/>
          <w:numId w:val="0"/>
        </w:numPr>
      </w:pPr>
    </w:p>
    <w:p w:rsidR="00BA40BA" w:rsidRPr="00320110" w:rsidRDefault="00BA40BA" w:rsidP="00DA403E">
      <w:pPr>
        <w:pStyle w:val="BenefitHeading"/>
        <w:keepNext/>
      </w:pPr>
      <w:r w:rsidRPr="00320110">
        <w:t>Indigenous vegetation/ fauna</w:t>
      </w:r>
    </w:p>
    <w:p w:rsidR="00BA40BA" w:rsidRPr="00320110" w:rsidRDefault="00BA40BA" w:rsidP="00DA403E">
      <w:pPr>
        <w:pStyle w:val="BenefitSubheading"/>
        <w:keepNext/>
      </w:pPr>
      <w:r w:rsidRPr="00320110">
        <w:t>Are there, or will there be, adequate mechanisms in place for protecting or enhancing existing areas of significant indigenous vegetation and significant habitats o</w:t>
      </w:r>
      <w:r w:rsidR="00167894">
        <w:t>f indigenous fauna, e.g.</w:t>
      </w:r>
      <w:r w:rsidR="00DA403E">
        <w:t xml:space="preserve"> </w:t>
      </w:r>
      <w:r w:rsidR="00167894">
        <w:t>any one</w:t>
      </w:r>
      <w:r w:rsidRPr="00320110">
        <w:t xml:space="preserve"> or more of the following:</w:t>
      </w:r>
    </w:p>
    <w:p w:rsidR="00BA40BA" w:rsidRPr="00320110" w:rsidRDefault="00BA40BA" w:rsidP="00F63F3B">
      <w:pPr>
        <w:pStyle w:val="BenefitSubheading"/>
        <w:keepNext/>
        <w:numPr>
          <w:ilvl w:val="0"/>
          <w:numId w:val="25"/>
        </w:numPr>
        <w:ind w:left="284" w:hanging="284"/>
      </w:pPr>
      <w:r w:rsidRPr="00320110">
        <w:t>conditions as to pest control, fencing, fire control, erosion con</w:t>
      </w:r>
      <w:r w:rsidR="001402C9">
        <w:t>trol, or riparian planting;</w:t>
      </w:r>
    </w:p>
    <w:p w:rsidR="00BA40BA" w:rsidRPr="00320110" w:rsidRDefault="00BA40BA" w:rsidP="00F63F3B">
      <w:pPr>
        <w:pStyle w:val="BenefitSubheading"/>
        <w:keepNext/>
        <w:numPr>
          <w:ilvl w:val="0"/>
          <w:numId w:val="25"/>
        </w:numPr>
        <w:ind w:left="284" w:hanging="284"/>
      </w:pPr>
      <w:r w:rsidRPr="00320110">
        <w:t xml:space="preserve">covenants over the land (refer </w:t>
      </w:r>
      <w:r w:rsidRPr="008449E6">
        <w:t>s17(2)(b)</w:t>
      </w:r>
      <w:r w:rsidRPr="00320110">
        <w:t xml:space="preserve"> and OIO </w:t>
      </w:r>
      <w:hyperlink r:id="rId28" w:history="1">
        <w:r w:rsidRPr="00FB5873">
          <w:rPr>
            <w:rStyle w:val="Hyperlink"/>
          </w:rPr>
          <w:t>guidance</w:t>
        </w:r>
      </w:hyperlink>
      <w:r w:rsidRPr="00320110">
        <w:t>)?</w:t>
      </w:r>
    </w:p>
    <w:p w:rsidR="00BA40BA" w:rsidRPr="00320110" w:rsidRDefault="00BA40BA" w:rsidP="00F63F3B">
      <w:pPr>
        <w:pStyle w:val="ParagraphStyle1"/>
      </w:pPr>
    </w:p>
    <w:p w:rsidR="00BA40BA" w:rsidRPr="00320110" w:rsidRDefault="00BA40BA" w:rsidP="00F63F3B">
      <w:pPr>
        <w:pStyle w:val="ParagraphStyle1"/>
        <w:numPr>
          <w:ilvl w:val="0"/>
          <w:numId w:val="0"/>
        </w:numPr>
      </w:pPr>
    </w:p>
    <w:p w:rsidR="000569FB" w:rsidRPr="00320110" w:rsidRDefault="000569FB" w:rsidP="00DA403E">
      <w:pPr>
        <w:pStyle w:val="BenefitHeading"/>
        <w:keepNext/>
      </w:pPr>
      <w:r w:rsidRPr="00320110">
        <w:t>Trout, Salmon, Wildlife and Game</w:t>
      </w:r>
    </w:p>
    <w:p w:rsidR="000569FB" w:rsidRPr="00320110" w:rsidRDefault="000569FB" w:rsidP="00DA403E">
      <w:pPr>
        <w:pStyle w:val="BenefitSubheading"/>
        <w:keepNext/>
      </w:pPr>
      <w:r w:rsidRPr="00320110">
        <w:t>Are there, or will there be, adequate mechanisms in place for:</w:t>
      </w:r>
    </w:p>
    <w:p w:rsidR="000569FB" w:rsidRPr="00320110" w:rsidRDefault="000569FB" w:rsidP="00F63F3B">
      <w:pPr>
        <w:pStyle w:val="BenefitSubheading"/>
        <w:keepNext/>
        <w:numPr>
          <w:ilvl w:val="0"/>
          <w:numId w:val="26"/>
        </w:numPr>
        <w:ind w:left="284" w:hanging="284"/>
      </w:pPr>
      <w:r w:rsidRPr="00320110">
        <w:t xml:space="preserve">protecting or enhancing existing areas of significant habitats of trout, salmon, wildlife protected under </w:t>
      </w:r>
      <w:hyperlink r:id="rId29" w:anchor="DLM277090" w:history="1">
        <w:r w:rsidRPr="00320110">
          <w:rPr>
            <w:rStyle w:val="Hyperlink"/>
          </w:rPr>
          <w:t>section 3</w:t>
        </w:r>
      </w:hyperlink>
      <w:r w:rsidRPr="00320110">
        <w:t xml:space="preserve"> of the Wildlife Act 1953, and game as defined in </w:t>
      </w:r>
      <w:hyperlink r:id="rId30" w:anchor="DLM276819" w:history="1">
        <w:r w:rsidRPr="00320110">
          <w:rPr>
            <w:rStyle w:val="Hyperlink"/>
          </w:rPr>
          <w:t>sections 2(1)</w:t>
        </w:r>
      </w:hyperlink>
      <w:r w:rsidRPr="00320110">
        <w:t xml:space="preserve"> of tha</w:t>
      </w:r>
      <w:r>
        <w:t>t Act (for example, conditions as to pest control, fencing, fire control, erosion control, riparian planting or covenants over the land</w:t>
      </w:r>
      <w:r w:rsidRPr="00320110">
        <w:t>); and</w:t>
      </w:r>
    </w:p>
    <w:p w:rsidR="000569FB" w:rsidRPr="00320110" w:rsidRDefault="000569FB" w:rsidP="00F63F3B">
      <w:pPr>
        <w:pStyle w:val="BenefitSubheading"/>
        <w:keepNext/>
        <w:numPr>
          <w:ilvl w:val="0"/>
          <w:numId w:val="26"/>
        </w:numPr>
        <w:ind w:left="284" w:hanging="284"/>
      </w:pPr>
      <w:r w:rsidRPr="00320110">
        <w:t xml:space="preserve">providing, protecting, or improving walking access to those habitats by the public or any section of the public (refer </w:t>
      </w:r>
      <w:r w:rsidRPr="008449E6">
        <w:t>s17(2)(c)</w:t>
      </w:r>
      <w:r w:rsidRPr="00320110">
        <w:t xml:space="preserve"> and OIO </w:t>
      </w:r>
      <w:hyperlink r:id="rId31" w:history="1">
        <w:r w:rsidRPr="00FB5873">
          <w:rPr>
            <w:rStyle w:val="Hyperlink"/>
          </w:rPr>
          <w:t>guidance</w:t>
        </w:r>
      </w:hyperlink>
      <w:r w:rsidRPr="00320110">
        <w:t>)?</w:t>
      </w:r>
    </w:p>
    <w:p w:rsidR="000569FB" w:rsidRPr="00320110" w:rsidRDefault="000569FB" w:rsidP="00F63F3B">
      <w:pPr>
        <w:pStyle w:val="ParagraphStyle1"/>
      </w:pPr>
    </w:p>
    <w:p w:rsidR="00036673" w:rsidRPr="00320110" w:rsidRDefault="00036673" w:rsidP="00F63F3B">
      <w:pPr>
        <w:pStyle w:val="ParagraphStyle1"/>
        <w:numPr>
          <w:ilvl w:val="0"/>
          <w:numId w:val="0"/>
        </w:numPr>
      </w:pPr>
    </w:p>
    <w:p w:rsidR="00036673" w:rsidRPr="00320110" w:rsidRDefault="00036673" w:rsidP="00F63F3B">
      <w:pPr>
        <w:pStyle w:val="ParagraphStyle1"/>
        <w:numPr>
          <w:ilvl w:val="0"/>
          <w:numId w:val="0"/>
        </w:numPr>
        <w:ind w:left="454"/>
      </w:pPr>
    </w:p>
    <w:p w:rsidR="00036673" w:rsidRPr="00320110" w:rsidRDefault="00036673" w:rsidP="00DA403E">
      <w:pPr>
        <w:pStyle w:val="BenefitHeading"/>
        <w:keepNext/>
      </w:pPr>
      <w:r w:rsidRPr="00320110">
        <w:lastRenderedPageBreak/>
        <w:t>Historic Heritage</w:t>
      </w:r>
    </w:p>
    <w:p w:rsidR="00036673" w:rsidRPr="00320110" w:rsidRDefault="00036673" w:rsidP="00DA403E">
      <w:pPr>
        <w:pStyle w:val="BenefitSubheading"/>
        <w:keepNext/>
      </w:pPr>
      <w:r w:rsidRPr="00320110">
        <w:t xml:space="preserve">Are there, or will there be, adequate mechanisms in place for protecting or enhancing </w:t>
      </w:r>
      <w:hyperlink r:id="rId32" w:history="1">
        <w:r w:rsidRPr="00320110">
          <w:rPr>
            <w:rStyle w:val="Hyperlink"/>
          </w:rPr>
          <w:t>historic heritage</w:t>
        </w:r>
      </w:hyperlink>
      <w:r w:rsidRPr="00320110">
        <w:t xml:space="preserve"> within the relevant land, for exam</w:t>
      </w:r>
      <w:r w:rsidR="00167894">
        <w:t>ple, any one</w:t>
      </w:r>
      <w:r w:rsidRPr="00320110">
        <w:t xml:space="preserve"> or more of the following:</w:t>
      </w:r>
    </w:p>
    <w:p w:rsidR="00036673" w:rsidRPr="00320110" w:rsidRDefault="00036673" w:rsidP="00F63F3B">
      <w:pPr>
        <w:pStyle w:val="BenefitSubheading"/>
        <w:keepNext/>
        <w:numPr>
          <w:ilvl w:val="0"/>
          <w:numId w:val="27"/>
        </w:numPr>
        <w:ind w:left="284" w:hanging="284"/>
      </w:pPr>
      <w:r w:rsidRPr="00320110">
        <w:t>conditions for conservation (including maintena</w:t>
      </w:r>
      <w:r w:rsidR="001402C9">
        <w:t>nce and restoration) and access;</w:t>
      </w:r>
    </w:p>
    <w:p w:rsidR="00036673" w:rsidRPr="00320110" w:rsidRDefault="00036673" w:rsidP="00F63F3B">
      <w:pPr>
        <w:pStyle w:val="BenefitSubheading"/>
        <w:keepNext/>
        <w:numPr>
          <w:ilvl w:val="0"/>
          <w:numId w:val="27"/>
        </w:numPr>
        <w:ind w:left="284" w:hanging="284"/>
      </w:pPr>
      <w:r w:rsidRPr="00320110">
        <w:t>agreement to support the entry on the New Zealand Heritage List/</w:t>
      </w:r>
      <w:proofErr w:type="spellStart"/>
      <w:r w:rsidRPr="00320110">
        <w:t>Rārangi</w:t>
      </w:r>
      <w:proofErr w:type="spellEnd"/>
      <w:r w:rsidRPr="00320110">
        <w:t xml:space="preserve"> </w:t>
      </w:r>
      <w:proofErr w:type="spellStart"/>
      <w:r w:rsidRPr="00320110">
        <w:t>Kōrero</w:t>
      </w:r>
      <w:proofErr w:type="spellEnd"/>
      <w:r w:rsidRPr="00320110">
        <w:t xml:space="preserve"> of any historic place, historic area, w</w:t>
      </w:r>
      <w:r w:rsidR="00F4707E">
        <w:t>ā</w:t>
      </w:r>
      <w:r w:rsidRPr="00320110">
        <w:t>hi tapu, or w</w:t>
      </w:r>
      <w:r w:rsidR="00F4707E">
        <w:t>ā</w:t>
      </w:r>
      <w:r w:rsidRPr="00320110">
        <w:t xml:space="preserve">hi tapu area under the </w:t>
      </w:r>
      <w:hyperlink r:id="rId33" w:anchor="DLM4005402" w:history="1">
        <w:r w:rsidRPr="00320110">
          <w:rPr>
            <w:rStyle w:val="Hyperlink"/>
          </w:rPr>
          <w:t xml:space="preserve">Heritage New Zealand </w:t>
        </w:r>
        <w:proofErr w:type="spellStart"/>
        <w:r w:rsidRPr="00320110">
          <w:rPr>
            <w:rStyle w:val="Hyperlink"/>
          </w:rPr>
          <w:t>Pouhere</w:t>
        </w:r>
        <w:proofErr w:type="spellEnd"/>
        <w:r w:rsidRPr="00320110">
          <w:rPr>
            <w:rStyle w:val="Hyperlink"/>
          </w:rPr>
          <w:t xml:space="preserve"> </w:t>
        </w:r>
        <w:proofErr w:type="spellStart"/>
        <w:r w:rsidRPr="00320110">
          <w:rPr>
            <w:rStyle w:val="Hyperlink"/>
          </w:rPr>
          <w:t>Taonga</w:t>
        </w:r>
        <w:proofErr w:type="spellEnd"/>
        <w:r w:rsidRPr="00320110">
          <w:rPr>
            <w:rStyle w:val="Hyperlink"/>
          </w:rPr>
          <w:t xml:space="preserve"> Act 2014</w:t>
        </w:r>
      </w:hyperlink>
      <w:r w:rsidR="001402C9">
        <w:t>;</w:t>
      </w:r>
    </w:p>
    <w:p w:rsidR="00036673" w:rsidRPr="00320110" w:rsidRDefault="00036673" w:rsidP="00F63F3B">
      <w:pPr>
        <w:pStyle w:val="BenefitSubheading"/>
        <w:keepNext/>
        <w:numPr>
          <w:ilvl w:val="0"/>
          <w:numId w:val="27"/>
        </w:numPr>
        <w:ind w:left="284" w:hanging="284"/>
      </w:pPr>
      <w:r w:rsidRPr="00320110">
        <w:t>agreement</w:t>
      </w:r>
      <w:r w:rsidR="001402C9">
        <w:t xml:space="preserve"> to execute a heritage covenant;</w:t>
      </w:r>
    </w:p>
    <w:p w:rsidR="00036673" w:rsidRPr="00320110" w:rsidRDefault="00036673" w:rsidP="00F63F3B">
      <w:pPr>
        <w:pStyle w:val="BenefitSubheading"/>
        <w:keepNext/>
        <w:numPr>
          <w:ilvl w:val="0"/>
          <w:numId w:val="27"/>
        </w:numPr>
        <w:ind w:left="284" w:hanging="284"/>
      </w:pPr>
      <w:r w:rsidRPr="00320110">
        <w:t xml:space="preserve">compliance with existing covenants (refer </w:t>
      </w:r>
      <w:r w:rsidRPr="008449E6">
        <w:t>s17(2)(d)</w:t>
      </w:r>
      <w:r w:rsidRPr="00320110">
        <w:t xml:space="preserve"> and OIO </w:t>
      </w:r>
      <w:hyperlink r:id="rId34" w:history="1">
        <w:r w:rsidRPr="00FB5873">
          <w:rPr>
            <w:rStyle w:val="Hyperlink"/>
          </w:rPr>
          <w:t>guidance</w:t>
        </w:r>
      </w:hyperlink>
      <w:r w:rsidRPr="00320110">
        <w:t>)?</w:t>
      </w:r>
    </w:p>
    <w:p w:rsidR="00036673" w:rsidRPr="00320110" w:rsidRDefault="00036673" w:rsidP="00F63F3B">
      <w:pPr>
        <w:pStyle w:val="ParagraphStyle1"/>
      </w:pPr>
    </w:p>
    <w:p w:rsidR="00036673" w:rsidRPr="00320110" w:rsidRDefault="00036673" w:rsidP="00F63F3B">
      <w:pPr>
        <w:pStyle w:val="ParagraphStyle1"/>
        <w:numPr>
          <w:ilvl w:val="0"/>
          <w:numId w:val="0"/>
        </w:numPr>
      </w:pPr>
    </w:p>
    <w:p w:rsidR="000569FB" w:rsidRPr="00320110" w:rsidRDefault="000569FB" w:rsidP="00DA403E">
      <w:pPr>
        <w:pStyle w:val="BenefitHeading"/>
        <w:keepNext/>
      </w:pPr>
      <w:r w:rsidRPr="00320110">
        <w:t xml:space="preserve">Special Land </w:t>
      </w:r>
    </w:p>
    <w:p w:rsidR="000569FB" w:rsidRDefault="000569FB" w:rsidP="00DA403E">
      <w:pPr>
        <w:pStyle w:val="BenefitSubheading"/>
        <w:keepNext/>
      </w:pPr>
      <w:r w:rsidRPr="00320110">
        <w:t xml:space="preserve">Has any foreshore, seabed, riverbed, or lakebed been offered to the Crown in accordance with the Regulations (refer </w:t>
      </w:r>
      <w:r w:rsidRPr="008449E6">
        <w:t>s17(2)(f)</w:t>
      </w:r>
      <w:r w:rsidRPr="00320110">
        <w:t xml:space="preserve"> and OIO </w:t>
      </w:r>
      <w:hyperlink r:id="rId35" w:history="1">
        <w:r w:rsidRPr="00FB5873">
          <w:rPr>
            <w:rStyle w:val="Hyperlink"/>
          </w:rPr>
          <w:t>guidance</w:t>
        </w:r>
      </w:hyperlink>
      <w:r w:rsidRPr="00320110">
        <w:t>)?</w:t>
      </w:r>
    </w:p>
    <w:p w:rsidR="000569FB" w:rsidRPr="00320110" w:rsidRDefault="000569FB" w:rsidP="00F63F3B">
      <w:pPr>
        <w:pStyle w:val="ParagraphStyle1"/>
      </w:pPr>
    </w:p>
    <w:p w:rsidR="00036673" w:rsidRPr="00320110" w:rsidRDefault="00036673" w:rsidP="00F63F3B">
      <w:pPr>
        <w:pStyle w:val="ParagraphStyle1"/>
        <w:numPr>
          <w:ilvl w:val="0"/>
          <w:numId w:val="0"/>
        </w:numPr>
      </w:pPr>
    </w:p>
    <w:p w:rsidR="00036673" w:rsidRPr="00320110" w:rsidRDefault="00036673" w:rsidP="00DA403E">
      <w:pPr>
        <w:pStyle w:val="Subheading1"/>
        <w:keepNext/>
      </w:pPr>
      <w:r w:rsidRPr="00320110">
        <w:t>Other Factors</w:t>
      </w:r>
    </w:p>
    <w:p w:rsidR="00036673" w:rsidRPr="00320110" w:rsidRDefault="00036673" w:rsidP="00F63F3B">
      <w:pPr>
        <w:pStyle w:val="ParagraphStyle1"/>
        <w:numPr>
          <w:ilvl w:val="0"/>
          <w:numId w:val="0"/>
        </w:numPr>
      </w:pPr>
    </w:p>
    <w:p w:rsidR="00036673" w:rsidRPr="00320110" w:rsidRDefault="00036673" w:rsidP="00DA403E">
      <w:pPr>
        <w:pStyle w:val="BenefitHeading"/>
        <w:keepNext/>
      </w:pPr>
      <w:r w:rsidRPr="00320110">
        <w:t>Consequential Benefits</w:t>
      </w:r>
    </w:p>
    <w:p w:rsidR="00036673" w:rsidRPr="00320110" w:rsidRDefault="00036673" w:rsidP="00DA403E">
      <w:pPr>
        <w:pStyle w:val="BenefitSubheading"/>
        <w:keepNext/>
      </w:pPr>
      <w:r w:rsidRPr="00320110">
        <w:t xml:space="preserve">Will the overseas investment result in, or is it likely to result in, other consequential benefits to New Zealand (whether tangible or intangible benefits such as, for example, additional investments in New Zealand or sponsorship of community projects) (refer </w:t>
      </w:r>
      <w:r w:rsidRPr="008449E6">
        <w:t>r28(a)</w:t>
      </w:r>
      <w:r w:rsidRPr="00320110">
        <w:t xml:space="preserve"> and OIO </w:t>
      </w:r>
      <w:hyperlink r:id="rId36" w:history="1">
        <w:r w:rsidRPr="00FB5873">
          <w:rPr>
            <w:rStyle w:val="Hyperlink"/>
          </w:rPr>
          <w:t>guidance</w:t>
        </w:r>
      </w:hyperlink>
      <w:r w:rsidRPr="00320110">
        <w:t>)?</w:t>
      </w:r>
    </w:p>
    <w:p w:rsidR="00036673" w:rsidRPr="00320110" w:rsidRDefault="00036673" w:rsidP="00F63F3B">
      <w:pPr>
        <w:pStyle w:val="ParagraphStyle1"/>
      </w:pPr>
    </w:p>
    <w:p w:rsidR="00036673" w:rsidRPr="00320110" w:rsidRDefault="00036673" w:rsidP="00F63F3B">
      <w:pPr>
        <w:pStyle w:val="ParagraphStyle1"/>
        <w:numPr>
          <w:ilvl w:val="0"/>
          <w:numId w:val="0"/>
        </w:numPr>
      </w:pPr>
    </w:p>
    <w:p w:rsidR="00036673" w:rsidRPr="00320110" w:rsidRDefault="00036673" w:rsidP="00DA403E">
      <w:pPr>
        <w:pStyle w:val="BenefitHeading"/>
        <w:keepNext/>
      </w:pPr>
      <w:r w:rsidRPr="00320110">
        <w:t>Key Person in a Key Industry</w:t>
      </w:r>
    </w:p>
    <w:p w:rsidR="00036673" w:rsidRPr="00320110" w:rsidRDefault="00036673" w:rsidP="00DA403E">
      <w:pPr>
        <w:pStyle w:val="BenefitSubheading"/>
        <w:keepNext/>
      </w:pPr>
      <w:r w:rsidRPr="00320110">
        <w:t xml:space="preserve">Is the relevant overseas person a key person in a key industry of a country with which New Zealand will, or is likely to, benefit from having improved relations (refer </w:t>
      </w:r>
      <w:r w:rsidRPr="008449E6">
        <w:t>r28(b)</w:t>
      </w:r>
      <w:r w:rsidRPr="00320110">
        <w:t xml:space="preserve"> and OIO </w:t>
      </w:r>
      <w:hyperlink r:id="rId37" w:history="1">
        <w:r w:rsidRPr="00FB5873">
          <w:rPr>
            <w:rStyle w:val="Hyperlink"/>
          </w:rPr>
          <w:t>guidance</w:t>
        </w:r>
      </w:hyperlink>
      <w:r w:rsidRPr="00320110">
        <w:t>)?</w:t>
      </w:r>
    </w:p>
    <w:p w:rsidR="00036673" w:rsidRPr="00320110" w:rsidRDefault="00036673" w:rsidP="00F63F3B">
      <w:pPr>
        <w:pStyle w:val="ParagraphStyle1"/>
      </w:pPr>
    </w:p>
    <w:p w:rsidR="000F61B2" w:rsidRPr="00320110" w:rsidRDefault="000F61B2" w:rsidP="00F63F3B">
      <w:pPr>
        <w:pStyle w:val="ParagraphStyle1"/>
        <w:numPr>
          <w:ilvl w:val="0"/>
          <w:numId w:val="0"/>
        </w:numPr>
      </w:pPr>
    </w:p>
    <w:p w:rsidR="00036673" w:rsidRPr="00320110" w:rsidRDefault="00036673" w:rsidP="00DA403E">
      <w:pPr>
        <w:pStyle w:val="BenefitHeading"/>
        <w:keepNext/>
      </w:pPr>
      <w:r w:rsidRPr="00320110">
        <w:t>Affect Image, Trade or International Relations</w:t>
      </w:r>
    </w:p>
    <w:p w:rsidR="00036673" w:rsidRPr="00320110" w:rsidRDefault="00036673" w:rsidP="00DA403E">
      <w:pPr>
        <w:pStyle w:val="Guidancetext"/>
        <w:keepNext/>
      </w:pPr>
      <w:r w:rsidRPr="00320110">
        <w:t>Note that we hav</w:t>
      </w:r>
      <w:r w:rsidR="00F4707E">
        <w:t>e separated this factor into</w:t>
      </w:r>
      <w:r w:rsidRPr="00320110">
        <w:t xml:space="preserve"> two parts to make it easier to address.</w:t>
      </w:r>
    </w:p>
    <w:p w:rsidR="00036673" w:rsidRPr="00320110" w:rsidRDefault="00036673" w:rsidP="00DA403E">
      <w:pPr>
        <w:pStyle w:val="Heading3"/>
        <w:keepNext/>
        <w:rPr>
          <w:rFonts w:cs="Segoe UI"/>
        </w:rPr>
      </w:pPr>
    </w:p>
    <w:p w:rsidR="00036673" w:rsidRPr="00320110" w:rsidRDefault="00036673" w:rsidP="00DA403E">
      <w:pPr>
        <w:pStyle w:val="BenefitSubheading"/>
        <w:keepNext/>
      </w:pPr>
      <w:r w:rsidRPr="00320110">
        <w:lastRenderedPageBreak/>
        <w:t xml:space="preserve">Will </w:t>
      </w:r>
      <w:r w:rsidR="00AF72F7">
        <w:t>refusing this application for consent adversely affect, or be likely to adversely affect, New Zealand’s image overseas or its trade or international relations</w:t>
      </w:r>
      <w:r w:rsidRPr="00320110">
        <w:t xml:space="preserve"> (refer </w:t>
      </w:r>
      <w:r w:rsidRPr="008449E6">
        <w:t>r28(c)</w:t>
      </w:r>
      <w:r w:rsidR="008449E6">
        <w:t>(</w:t>
      </w:r>
      <w:proofErr w:type="spellStart"/>
      <w:r w:rsidR="008449E6">
        <w:t>i</w:t>
      </w:r>
      <w:proofErr w:type="spellEnd"/>
      <w:r w:rsidR="008449E6">
        <w:t>)</w:t>
      </w:r>
      <w:r w:rsidRPr="00320110">
        <w:t xml:space="preserve"> and OIO </w:t>
      </w:r>
      <w:hyperlink r:id="rId38" w:history="1">
        <w:r w:rsidRPr="00FB5873">
          <w:rPr>
            <w:rStyle w:val="Hyperlink"/>
          </w:rPr>
          <w:t>guidance</w:t>
        </w:r>
      </w:hyperlink>
      <w:r w:rsidRPr="00320110">
        <w:t>)?</w:t>
      </w:r>
    </w:p>
    <w:p w:rsidR="00036673" w:rsidRPr="00320110" w:rsidRDefault="00036673" w:rsidP="00F63F3B">
      <w:pPr>
        <w:pStyle w:val="ParagraphStyle1"/>
      </w:pPr>
    </w:p>
    <w:p w:rsidR="00036673" w:rsidRPr="00320110" w:rsidRDefault="00036673" w:rsidP="00F63F3B">
      <w:pPr>
        <w:pStyle w:val="ParagraphStyle1"/>
        <w:numPr>
          <w:ilvl w:val="0"/>
          <w:numId w:val="0"/>
        </w:numPr>
      </w:pPr>
    </w:p>
    <w:p w:rsidR="00036673" w:rsidRPr="00320110" w:rsidRDefault="00036673" w:rsidP="00DA403E">
      <w:pPr>
        <w:pStyle w:val="BenefitSubheading"/>
        <w:keepNext/>
      </w:pPr>
      <w:r w:rsidRPr="00320110">
        <w:t xml:space="preserve">Will </w:t>
      </w:r>
      <w:r w:rsidR="009F3846">
        <w:t>refusing this application for consent result in, or be likely to result in, New Zealand breaching any of its international obligations</w:t>
      </w:r>
      <w:r w:rsidRPr="00320110">
        <w:t xml:space="preserve"> (refer </w:t>
      </w:r>
      <w:r w:rsidRPr="008449E6">
        <w:t>r28(c)</w:t>
      </w:r>
      <w:r w:rsidR="008449E6">
        <w:t>(ii)</w:t>
      </w:r>
      <w:r w:rsidRPr="00320110">
        <w:t xml:space="preserve"> and OIO </w:t>
      </w:r>
      <w:hyperlink r:id="rId39" w:history="1">
        <w:r w:rsidRPr="00FB5873">
          <w:rPr>
            <w:rStyle w:val="Hyperlink"/>
          </w:rPr>
          <w:t>guidance</w:t>
        </w:r>
      </w:hyperlink>
      <w:r w:rsidRPr="00320110">
        <w:t>)?</w:t>
      </w:r>
    </w:p>
    <w:p w:rsidR="00036673" w:rsidRPr="00320110" w:rsidRDefault="00036673" w:rsidP="00F63F3B">
      <w:pPr>
        <w:pStyle w:val="ParagraphStyle1"/>
      </w:pPr>
    </w:p>
    <w:p w:rsidR="00036673" w:rsidRPr="00320110" w:rsidRDefault="00036673" w:rsidP="00F63F3B">
      <w:pPr>
        <w:pStyle w:val="ParagraphStyle1"/>
        <w:numPr>
          <w:ilvl w:val="0"/>
          <w:numId w:val="0"/>
        </w:numPr>
      </w:pPr>
    </w:p>
    <w:p w:rsidR="00036673" w:rsidRPr="00320110" w:rsidRDefault="00120F1D" w:rsidP="00DA403E">
      <w:pPr>
        <w:pStyle w:val="BenefitHeading"/>
        <w:keepNext/>
      </w:pPr>
      <w:r w:rsidRPr="00320110">
        <w:t>Owner to Undertake Other Significant Investment</w:t>
      </w:r>
    </w:p>
    <w:p w:rsidR="00120F1D" w:rsidRPr="00320110" w:rsidRDefault="00120F1D" w:rsidP="00DA403E">
      <w:pPr>
        <w:pStyle w:val="BenefitSubheading"/>
        <w:keepNext/>
      </w:pPr>
      <w:r w:rsidRPr="00320110">
        <w:t xml:space="preserve">Will granting the application for consent result in, or is it likely to result in, the owner of the relevant land undertaking other significant investment in New Zealand (refer </w:t>
      </w:r>
      <w:r w:rsidRPr="008449E6">
        <w:t>r28(d)</w:t>
      </w:r>
      <w:r w:rsidRPr="00320110">
        <w:t xml:space="preserve"> and OIO </w:t>
      </w:r>
      <w:hyperlink r:id="rId40" w:history="1">
        <w:r w:rsidRPr="00FB5873">
          <w:rPr>
            <w:rStyle w:val="Hyperlink"/>
          </w:rPr>
          <w:t>guidance</w:t>
        </w:r>
      </w:hyperlink>
      <w:r w:rsidRPr="00320110">
        <w:t>)?</w:t>
      </w:r>
    </w:p>
    <w:p w:rsidR="00120F1D" w:rsidRPr="00320110" w:rsidRDefault="00120F1D" w:rsidP="00F63F3B">
      <w:pPr>
        <w:pStyle w:val="ParagraphStyle1"/>
      </w:pPr>
    </w:p>
    <w:p w:rsidR="00120F1D" w:rsidRPr="00320110" w:rsidRDefault="00120F1D" w:rsidP="00F63F3B">
      <w:pPr>
        <w:pStyle w:val="ParagraphStyle1"/>
        <w:numPr>
          <w:ilvl w:val="0"/>
          <w:numId w:val="0"/>
        </w:numPr>
      </w:pPr>
    </w:p>
    <w:p w:rsidR="00120F1D" w:rsidRPr="00320110" w:rsidRDefault="00120F1D" w:rsidP="00DA403E">
      <w:pPr>
        <w:pStyle w:val="BenefitHeading"/>
        <w:keepNext/>
      </w:pPr>
      <w:r w:rsidRPr="00320110">
        <w:t>Previous Investments</w:t>
      </w:r>
    </w:p>
    <w:p w:rsidR="00120F1D" w:rsidRPr="00320110" w:rsidRDefault="00120F1D" w:rsidP="00DA403E">
      <w:pPr>
        <w:pStyle w:val="BenefitSubheading"/>
        <w:keepNext/>
      </w:pPr>
      <w:r w:rsidRPr="00320110">
        <w:t xml:space="preserve">Has the relevant overseas person previously undertaken investments that have been, or are, of benefit to New Zealand (refer </w:t>
      </w:r>
      <w:r w:rsidRPr="008449E6">
        <w:t>r28(e)</w:t>
      </w:r>
      <w:r w:rsidRPr="00320110">
        <w:t xml:space="preserve"> and OIO </w:t>
      </w:r>
      <w:hyperlink r:id="rId41" w:history="1">
        <w:r w:rsidRPr="00FB5873">
          <w:rPr>
            <w:rStyle w:val="Hyperlink"/>
          </w:rPr>
          <w:t>guidance</w:t>
        </w:r>
      </w:hyperlink>
      <w:r w:rsidRPr="00320110">
        <w:t>)?</w:t>
      </w:r>
    </w:p>
    <w:p w:rsidR="00B51DD4" w:rsidRDefault="00950C28" w:rsidP="00DA403E">
      <w:pPr>
        <w:pStyle w:val="Guidancetext"/>
        <w:keepNext/>
        <w:rPr>
          <w:highlight w:val="yellow"/>
        </w:rPr>
      </w:pPr>
      <w:r>
        <w:t>This benefit factor is an opportunity for regular investors to demonstrate a track record of beneficial investment in New Zealand.</w:t>
      </w:r>
      <w:r w:rsidR="005A019A">
        <w:t xml:space="preserve"> </w:t>
      </w:r>
      <w:r w:rsidR="005A019A" w:rsidRPr="00085DA9">
        <w:t xml:space="preserve">It is not sufficient to simply refer to the case number(s) of previous investment(s) </w:t>
      </w:r>
      <w:r w:rsidR="00B51DD4" w:rsidRPr="00085DA9">
        <w:t xml:space="preserve">or reports you have submitted to the OIO </w:t>
      </w:r>
      <w:r w:rsidR="005A019A" w:rsidRPr="00085DA9">
        <w:t xml:space="preserve">– you must </w:t>
      </w:r>
      <w:r w:rsidR="00B51DD4" w:rsidRPr="00085DA9">
        <w:t xml:space="preserve">describe (at a high level) </w:t>
      </w:r>
      <w:r w:rsidR="00442AD8" w:rsidRPr="00085DA9">
        <w:t>how</w:t>
      </w:r>
      <w:r w:rsidR="00B51DD4" w:rsidRPr="00085DA9">
        <w:t xml:space="preserve"> the previous investment </w:t>
      </w:r>
      <w:r w:rsidR="00442AD8" w:rsidRPr="00085DA9">
        <w:t>benefitted New Zealand (e.g.</w:t>
      </w:r>
      <w:r w:rsidR="00085DA9">
        <w:t xml:space="preserve"> by reference to jobs created).</w:t>
      </w:r>
    </w:p>
    <w:p w:rsidR="00950C28" w:rsidRPr="00320110" w:rsidRDefault="00950C28" w:rsidP="00F63F3B">
      <w:pPr>
        <w:pStyle w:val="ParagraphStyle1"/>
      </w:pPr>
    </w:p>
    <w:p w:rsidR="00120F1D" w:rsidRPr="00320110" w:rsidRDefault="00120F1D" w:rsidP="00F63F3B">
      <w:pPr>
        <w:pStyle w:val="ParagraphStyle1"/>
        <w:numPr>
          <w:ilvl w:val="0"/>
          <w:numId w:val="0"/>
        </w:numPr>
      </w:pPr>
    </w:p>
    <w:p w:rsidR="00120F1D" w:rsidRPr="00320110" w:rsidRDefault="00120F1D" w:rsidP="00DA403E">
      <w:pPr>
        <w:pStyle w:val="BenefitHeading"/>
        <w:keepNext/>
      </w:pPr>
      <w:r w:rsidRPr="00320110">
        <w:t>Advance Significant Government Policy or Strategy</w:t>
      </w:r>
    </w:p>
    <w:p w:rsidR="00120F1D" w:rsidRPr="00320110" w:rsidRDefault="00120F1D" w:rsidP="00DA403E">
      <w:pPr>
        <w:pStyle w:val="BenefitSubheading"/>
        <w:keepNext/>
      </w:pPr>
      <w:r w:rsidRPr="00320110">
        <w:t xml:space="preserve">Will the overseas investment give effect to or advance, or is it likely to give effect to or advance, a significant Government policy or strategy (refer </w:t>
      </w:r>
      <w:r w:rsidRPr="008449E6">
        <w:t>r28(f)</w:t>
      </w:r>
      <w:r w:rsidRPr="00320110">
        <w:t xml:space="preserve"> and OIO </w:t>
      </w:r>
      <w:hyperlink r:id="rId42" w:history="1">
        <w:r w:rsidRPr="00FB5873">
          <w:rPr>
            <w:rStyle w:val="Hyperlink"/>
          </w:rPr>
          <w:t>guidance</w:t>
        </w:r>
      </w:hyperlink>
      <w:r w:rsidRPr="00320110">
        <w:t>)?</w:t>
      </w:r>
    </w:p>
    <w:p w:rsidR="00120F1D" w:rsidRPr="00320110" w:rsidRDefault="00120F1D" w:rsidP="00F63F3B">
      <w:pPr>
        <w:pStyle w:val="ParagraphStyle1"/>
      </w:pPr>
    </w:p>
    <w:p w:rsidR="00120F1D" w:rsidRPr="00320110" w:rsidRDefault="00120F1D" w:rsidP="00F63F3B">
      <w:pPr>
        <w:pStyle w:val="ParagraphStyle1"/>
        <w:numPr>
          <w:ilvl w:val="0"/>
          <w:numId w:val="0"/>
        </w:numPr>
      </w:pPr>
    </w:p>
    <w:p w:rsidR="00120F1D" w:rsidRPr="00320110" w:rsidRDefault="00120F1D" w:rsidP="00DA403E">
      <w:pPr>
        <w:pStyle w:val="BenefitHeading"/>
        <w:keepNext/>
      </w:pPr>
      <w:r w:rsidRPr="00320110">
        <w:t>Enhance the Viability of Other Investments</w:t>
      </w:r>
    </w:p>
    <w:p w:rsidR="00120F1D" w:rsidRDefault="00120F1D" w:rsidP="00DA403E">
      <w:pPr>
        <w:pStyle w:val="BenefitSubheading"/>
        <w:keepNext/>
      </w:pPr>
      <w:r w:rsidRPr="00320110">
        <w:t xml:space="preserve">Will the overseas investment enhance, or is it likely to enhance, the </w:t>
      </w:r>
      <w:r w:rsidR="008449E6" w:rsidRPr="00320110">
        <w:t>on-going</w:t>
      </w:r>
      <w:r w:rsidRPr="00320110">
        <w:t xml:space="preserve"> viability of other overseas investments undertaken by the relevant overseas person (refer </w:t>
      </w:r>
      <w:r w:rsidRPr="008449E6">
        <w:t>r28(g)</w:t>
      </w:r>
      <w:r w:rsidRPr="00320110">
        <w:t xml:space="preserve"> and OIO </w:t>
      </w:r>
      <w:hyperlink r:id="rId43" w:history="1">
        <w:r w:rsidRPr="00B37CC7">
          <w:rPr>
            <w:rStyle w:val="Hyperlink"/>
          </w:rPr>
          <w:t>guidance</w:t>
        </w:r>
      </w:hyperlink>
      <w:r w:rsidRPr="00320110">
        <w:t>)?</w:t>
      </w:r>
    </w:p>
    <w:p w:rsidR="00025191" w:rsidRPr="00025191" w:rsidRDefault="00025191" w:rsidP="00F63F3B">
      <w:pPr>
        <w:pStyle w:val="ParagraphStyle1"/>
      </w:pPr>
    </w:p>
    <w:p w:rsidR="00120F1D" w:rsidRPr="00320110" w:rsidRDefault="00120F1D" w:rsidP="00F63F3B">
      <w:pPr>
        <w:pStyle w:val="ParagraphStyle1"/>
        <w:numPr>
          <w:ilvl w:val="0"/>
          <w:numId w:val="0"/>
        </w:numPr>
      </w:pPr>
    </w:p>
    <w:p w:rsidR="00120F1D" w:rsidRPr="00320110" w:rsidRDefault="00120F1D" w:rsidP="00DA403E">
      <w:pPr>
        <w:pStyle w:val="BenefitHeading"/>
        <w:keepNext/>
      </w:pPr>
      <w:r w:rsidRPr="00320110">
        <w:t>Strategically Important Infrastructure</w:t>
      </w:r>
    </w:p>
    <w:p w:rsidR="00120F1D" w:rsidRPr="00320110" w:rsidRDefault="00120F1D" w:rsidP="00DA403E">
      <w:pPr>
        <w:pStyle w:val="BenefitSubheading"/>
        <w:keepNext/>
      </w:pPr>
      <w:r w:rsidRPr="00320110">
        <w:lastRenderedPageBreak/>
        <w:t xml:space="preserve">Will the overseas investment assist, or is it likely to assist, New Zealand to maintain New Zealand control of strategically important infrastructure on sensitive land (refer </w:t>
      </w:r>
      <w:r w:rsidRPr="008449E6">
        <w:t>r28(h)</w:t>
      </w:r>
      <w:r w:rsidRPr="00320110">
        <w:t xml:space="preserve"> and OIO </w:t>
      </w:r>
      <w:hyperlink r:id="rId44" w:history="1">
        <w:r w:rsidRPr="00B37CC7">
          <w:rPr>
            <w:rStyle w:val="Hyperlink"/>
          </w:rPr>
          <w:t>guidance</w:t>
        </w:r>
      </w:hyperlink>
      <w:r w:rsidRPr="00320110">
        <w:t>)?</w:t>
      </w:r>
    </w:p>
    <w:p w:rsidR="00120F1D" w:rsidRPr="00320110" w:rsidRDefault="00120F1D" w:rsidP="00F63F3B">
      <w:pPr>
        <w:pStyle w:val="ParagraphStyle1"/>
      </w:pPr>
    </w:p>
    <w:p w:rsidR="00120F1D" w:rsidRPr="00320110" w:rsidRDefault="00120F1D" w:rsidP="00F63F3B">
      <w:pPr>
        <w:pStyle w:val="ParagraphStyle1"/>
        <w:numPr>
          <w:ilvl w:val="0"/>
          <w:numId w:val="0"/>
        </w:numPr>
      </w:pPr>
    </w:p>
    <w:p w:rsidR="00120F1D" w:rsidRPr="00320110" w:rsidRDefault="00120F1D" w:rsidP="00DA403E">
      <w:pPr>
        <w:pStyle w:val="BenefitHeading"/>
        <w:keepNext/>
      </w:pPr>
      <w:r w:rsidRPr="00320110">
        <w:t>Economic Interests</w:t>
      </w:r>
    </w:p>
    <w:p w:rsidR="00120F1D" w:rsidRPr="00320110" w:rsidRDefault="00120F1D" w:rsidP="00DA403E">
      <w:pPr>
        <w:pStyle w:val="BenefitSubheading"/>
        <w:keepNext/>
      </w:pPr>
      <w:r w:rsidRPr="00320110">
        <w:t xml:space="preserve">Will New Zealand's economic interests be adequately promoted by the overseas investment (refer </w:t>
      </w:r>
      <w:r w:rsidRPr="008449E6">
        <w:t>r28(</w:t>
      </w:r>
      <w:proofErr w:type="spellStart"/>
      <w:r w:rsidRPr="008449E6">
        <w:t>i</w:t>
      </w:r>
      <w:proofErr w:type="spellEnd"/>
      <w:r w:rsidRPr="008449E6">
        <w:t>)</w:t>
      </w:r>
      <w:r w:rsidRPr="00320110">
        <w:t xml:space="preserve"> and OIO </w:t>
      </w:r>
      <w:hyperlink r:id="rId45" w:history="1">
        <w:r w:rsidRPr="00B37CC7">
          <w:rPr>
            <w:rStyle w:val="Hyperlink"/>
          </w:rPr>
          <w:t>guidance</w:t>
        </w:r>
      </w:hyperlink>
      <w:r w:rsidRPr="00320110">
        <w:t>)?</w:t>
      </w:r>
    </w:p>
    <w:p w:rsidR="00120F1D" w:rsidRPr="00320110" w:rsidRDefault="000569FB" w:rsidP="00DA403E">
      <w:pPr>
        <w:pStyle w:val="Guidancetext"/>
        <w:keepNext/>
      </w:pPr>
      <w:r>
        <w:t xml:space="preserve">This factor </w:t>
      </w:r>
      <w:r w:rsidRPr="00320110">
        <w:t xml:space="preserve">is relevant to all investments. First address the four example matters under the relevant heading below </w:t>
      </w:r>
      <w:r>
        <w:t xml:space="preserve">(add further headings if there are other matters to consider) </w:t>
      </w:r>
      <w:r w:rsidRPr="00320110">
        <w:t>and then draw your conclusion here.</w:t>
      </w:r>
      <w:r w:rsidR="00DA403E">
        <w:t xml:space="preserve"> </w:t>
      </w:r>
      <w:r>
        <w:t xml:space="preserve">If </w:t>
      </w:r>
      <w:r w:rsidRPr="00320110">
        <w:t xml:space="preserve">the investment is unlikely to have any material effect on New Zealand’s economic interests then </w:t>
      </w:r>
      <w:r>
        <w:t>your conclusion should state this.</w:t>
      </w:r>
      <w:r w:rsidR="00DA403E">
        <w:t xml:space="preserve"> </w:t>
      </w:r>
    </w:p>
    <w:p w:rsidR="00036673" w:rsidRPr="00320110" w:rsidRDefault="00036673" w:rsidP="00F63F3B">
      <w:pPr>
        <w:pStyle w:val="ParagraphStyle1"/>
      </w:pPr>
    </w:p>
    <w:p w:rsidR="00211F80" w:rsidRPr="00320110" w:rsidRDefault="00211F80" w:rsidP="00F63F3B">
      <w:pPr>
        <w:pStyle w:val="ParagraphStyle1"/>
        <w:numPr>
          <w:ilvl w:val="0"/>
          <w:numId w:val="0"/>
        </w:numPr>
      </w:pPr>
    </w:p>
    <w:p w:rsidR="00211F80" w:rsidRPr="00320110" w:rsidRDefault="00211F80" w:rsidP="00DA403E">
      <w:pPr>
        <w:pStyle w:val="Paragraphtext"/>
        <w:keepNext/>
        <w:numPr>
          <w:ilvl w:val="0"/>
          <w:numId w:val="0"/>
        </w:numPr>
        <w:rPr>
          <w:rFonts w:ascii="Segoe UI" w:hAnsi="Segoe UI" w:cs="Segoe UI"/>
          <w:b/>
          <w:sz w:val="22"/>
          <w:szCs w:val="22"/>
        </w:rPr>
      </w:pPr>
      <w:r w:rsidRPr="00320110">
        <w:rPr>
          <w:rFonts w:ascii="Segoe UI" w:hAnsi="Segoe UI" w:cs="Segoe UI"/>
          <w:b/>
          <w:sz w:val="22"/>
          <w:szCs w:val="22"/>
        </w:rPr>
        <w:t xml:space="preserve">Matters in regulation </w:t>
      </w:r>
      <w:r w:rsidRPr="008449E6">
        <w:rPr>
          <w:rFonts w:ascii="Segoe UI" w:hAnsi="Segoe UI" w:cs="Segoe UI"/>
          <w:b/>
          <w:sz w:val="22"/>
          <w:szCs w:val="22"/>
        </w:rPr>
        <w:t>28(</w:t>
      </w:r>
      <w:proofErr w:type="spellStart"/>
      <w:r w:rsidRPr="008449E6">
        <w:rPr>
          <w:rFonts w:ascii="Segoe UI" w:hAnsi="Segoe UI" w:cs="Segoe UI"/>
          <w:b/>
          <w:sz w:val="22"/>
          <w:szCs w:val="22"/>
        </w:rPr>
        <w:t>i</w:t>
      </w:r>
      <w:proofErr w:type="spellEnd"/>
      <w:r w:rsidRPr="008449E6">
        <w:rPr>
          <w:rFonts w:ascii="Segoe UI" w:hAnsi="Segoe UI" w:cs="Segoe UI"/>
          <w:b/>
          <w:sz w:val="22"/>
          <w:szCs w:val="22"/>
        </w:rPr>
        <w:t>)(</w:t>
      </w:r>
      <w:proofErr w:type="spellStart"/>
      <w:r w:rsidRPr="008449E6">
        <w:rPr>
          <w:rFonts w:ascii="Segoe UI" w:hAnsi="Segoe UI" w:cs="Segoe UI"/>
          <w:b/>
          <w:sz w:val="22"/>
          <w:szCs w:val="22"/>
        </w:rPr>
        <w:t>i</w:t>
      </w:r>
      <w:proofErr w:type="spellEnd"/>
      <w:r w:rsidRPr="008449E6">
        <w:rPr>
          <w:rFonts w:ascii="Segoe UI" w:hAnsi="Segoe UI" w:cs="Segoe UI"/>
          <w:b/>
          <w:sz w:val="22"/>
          <w:szCs w:val="22"/>
        </w:rPr>
        <w:t>)-(iv)</w:t>
      </w:r>
      <w:r w:rsidR="008449E6">
        <w:rPr>
          <w:rFonts w:ascii="Segoe UI" w:hAnsi="Segoe UI" w:cs="Segoe UI"/>
          <w:b/>
          <w:sz w:val="22"/>
          <w:szCs w:val="22"/>
        </w:rPr>
        <w:t>:</w:t>
      </w:r>
    </w:p>
    <w:p w:rsidR="00211F80" w:rsidRPr="00320110" w:rsidRDefault="00211F80" w:rsidP="00DA403E">
      <w:pPr>
        <w:pStyle w:val="BenefitSubheading"/>
        <w:keepNext/>
      </w:pPr>
      <w:r w:rsidRPr="00320110">
        <w:t>Whether New Zealand will become a more reliable supplier of primary products in the future</w:t>
      </w:r>
    </w:p>
    <w:p w:rsidR="00211F80" w:rsidRDefault="00211F80" w:rsidP="00F63F3B">
      <w:pPr>
        <w:pStyle w:val="ParagraphStyle1"/>
      </w:pPr>
    </w:p>
    <w:p w:rsidR="00025191" w:rsidRPr="00320110" w:rsidRDefault="00025191" w:rsidP="00F63F3B">
      <w:pPr>
        <w:pStyle w:val="ParagraphStyle1"/>
        <w:numPr>
          <w:ilvl w:val="0"/>
          <w:numId w:val="0"/>
        </w:numPr>
      </w:pPr>
    </w:p>
    <w:p w:rsidR="00211F80" w:rsidRPr="00320110" w:rsidRDefault="00211F80" w:rsidP="00DA403E">
      <w:pPr>
        <w:pStyle w:val="BenefitSubheading"/>
        <w:keepNext/>
      </w:pPr>
      <w:r w:rsidRPr="00320110">
        <w:t>Whether New Zealand's ability to supply the global economy with a product that forms an important part of New Zealand's export earnings will be less likely to be controlled by a single overseas person or its associates</w:t>
      </w:r>
    </w:p>
    <w:p w:rsidR="00025191" w:rsidRPr="00320110" w:rsidRDefault="00025191" w:rsidP="00F63F3B">
      <w:pPr>
        <w:pStyle w:val="ParagraphStyle1"/>
      </w:pPr>
    </w:p>
    <w:p w:rsidR="00211F80" w:rsidRPr="00320110" w:rsidRDefault="00211F80" w:rsidP="00F63F3B">
      <w:pPr>
        <w:pStyle w:val="ParagraphStyle1"/>
        <w:numPr>
          <w:ilvl w:val="0"/>
          <w:numId w:val="0"/>
        </w:numPr>
      </w:pPr>
    </w:p>
    <w:p w:rsidR="00211F80" w:rsidRPr="00320110" w:rsidRDefault="00211F80" w:rsidP="00DA403E">
      <w:pPr>
        <w:pStyle w:val="BenefitSubheading"/>
        <w:keepNext/>
      </w:pPr>
      <w:r w:rsidRPr="00320110">
        <w:t>Whether New Zealand's strategic and security interests are or will be enhanced</w:t>
      </w:r>
    </w:p>
    <w:p w:rsidR="00211F80" w:rsidRDefault="00211F80" w:rsidP="00F63F3B">
      <w:pPr>
        <w:pStyle w:val="ParagraphStyle1"/>
      </w:pPr>
    </w:p>
    <w:p w:rsidR="00025191" w:rsidRPr="00320110" w:rsidRDefault="00025191" w:rsidP="00F63F3B">
      <w:pPr>
        <w:pStyle w:val="ParagraphStyle1"/>
        <w:numPr>
          <w:ilvl w:val="0"/>
          <w:numId w:val="0"/>
        </w:numPr>
      </w:pPr>
    </w:p>
    <w:p w:rsidR="00211F80" w:rsidRPr="00320110" w:rsidRDefault="00211F80" w:rsidP="00DA403E">
      <w:pPr>
        <w:pStyle w:val="BenefitSubheading"/>
        <w:keepNext/>
      </w:pPr>
      <w:r w:rsidRPr="00320110">
        <w:t>Whether New Zealand's key economic capacity is or will be improved</w:t>
      </w:r>
    </w:p>
    <w:p w:rsidR="00211F80" w:rsidRPr="00320110" w:rsidRDefault="00211F80" w:rsidP="00F63F3B">
      <w:pPr>
        <w:pStyle w:val="ParagraphStyle1"/>
      </w:pPr>
    </w:p>
    <w:p w:rsidR="00211F80" w:rsidRPr="00320110" w:rsidRDefault="00211F80" w:rsidP="00F63F3B">
      <w:pPr>
        <w:pStyle w:val="ParagraphStyle1"/>
        <w:numPr>
          <w:ilvl w:val="0"/>
          <w:numId w:val="0"/>
        </w:numPr>
      </w:pPr>
    </w:p>
    <w:p w:rsidR="00211F80" w:rsidRPr="00320110" w:rsidRDefault="00211F80" w:rsidP="00DA403E">
      <w:pPr>
        <w:pStyle w:val="BenefitHeading"/>
        <w:keepNext/>
      </w:pPr>
      <w:r w:rsidRPr="00320110">
        <w:t>Oversight and Participation by New Zealanders</w:t>
      </w:r>
    </w:p>
    <w:p w:rsidR="00211F80" w:rsidRPr="00320110" w:rsidRDefault="00211F80" w:rsidP="00DA403E">
      <w:pPr>
        <w:pStyle w:val="BenefitSubheading"/>
        <w:keepNext/>
      </w:pPr>
      <w:r w:rsidRPr="00320110">
        <w:t xml:space="preserve">To what extent will New Zealanders be, or are likely to be, able to oversee or participate in the overseas investment and any relevant overseas person (refer </w:t>
      </w:r>
      <w:r w:rsidRPr="008449E6">
        <w:t>r28(j)</w:t>
      </w:r>
      <w:r w:rsidRPr="00320110">
        <w:t xml:space="preserve"> and OIO </w:t>
      </w:r>
      <w:hyperlink r:id="rId46" w:history="1">
        <w:r w:rsidRPr="00B37CC7">
          <w:rPr>
            <w:rStyle w:val="Hyperlink"/>
          </w:rPr>
          <w:t>guidance</w:t>
        </w:r>
      </w:hyperlink>
      <w:r w:rsidRPr="00320110">
        <w:t>)?</w:t>
      </w:r>
    </w:p>
    <w:p w:rsidR="00211F80" w:rsidRPr="00320110" w:rsidRDefault="000569FB" w:rsidP="00DA403E">
      <w:pPr>
        <w:pStyle w:val="Guidancetext"/>
        <w:keepNext/>
      </w:pPr>
      <w:r>
        <w:lastRenderedPageBreak/>
        <w:t>This factor is relevant to all investments. First address the six example matters under the relevant heading below (add further headings if there are other matters to consider) and then draw your conclusion here.</w:t>
      </w:r>
      <w:r w:rsidR="00DA403E">
        <w:t xml:space="preserve"> </w:t>
      </w:r>
      <w:r>
        <w:t>If New Zealanders are unlikely to have any oversight or participation in the investment or relevant overseas person then your conclusion should state this</w:t>
      </w:r>
      <w:r w:rsidR="00211F80" w:rsidRPr="00320110">
        <w:t>.</w:t>
      </w:r>
    </w:p>
    <w:p w:rsidR="00211F80" w:rsidRPr="00320110" w:rsidRDefault="00211F80" w:rsidP="00F63F3B">
      <w:pPr>
        <w:pStyle w:val="ParagraphStyle1"/>
      </w:pPr>
    </w:p>
    <w:p w:rsidR="00211F80" w:rsidRPr="00320110" w:rsidRDefault="00211F80" w:rsidP="00F63F3B">
      <w:pPr>
        <w:pStyle w:val="ParagraphStyle1"/>
        <w:numPr>
          <w:ilvl w:val="0"/>
          <w:numId w:val="0"/>
        </w:numPr>
      </w:pPr>
    </w:p>
    <w:p w:rsidR="00211F80" w:rsidRPr="00320110" w:rsidRDefault="00211F80" w:rsidP="00DA403E">
      <w:pPr>
        <w:pStyle w:val="Paragraphtext"/>
        <w:keepNext/>
        <w:numPr>
          <w:ilvl w:val="0"/>
          <w:numId w:val="0"/>
        </w:numPr>
        <w:rPr>
          <w:rFonts w:ascii="Segoe UI" w:hAnsi="Segoe UI" w:cs="Segoe UI"/>
          <w:b/>
          <w:sz w:val="22"/>
          <w:szCs w:val="22"/>
        </w:rPr>
      </w:pPr>
      <w:r w:rsidRPr="00320110">
        <w:rPr>
          <w:rFonts w:ascii="Segoe UI" w:hAnsi="Segoe UI" w:cs="Segoe UI"/>
          <w:b/>
          <w:sz w:val="22"/>
          <w:szCs w:val="22"/>
        </w:rPr>
        <w:t xml:space="preserve">Matters in regulation </w:t>
      </w:r>
      <w:r w:rsidRPr="008449E6">
        <w:rPr>
          <w:rFonts w:ascii="Segoe UI" w:hAnsi="Segoe UI" w:cs="Segoe UI"/>
          <w:b/>
          <w:sz w:val="22"/>
          <w:szCs w:val="22"/>
        </w:rPr>
        <w:t>28(j)(</w:t>
      </w:r>
      <w:proofErr w:type="spellStart"/>
      <w:r w:rsidRPr="008449E6">
        <w:rPr>
          <w:rFonts w:ascii="Segoe UI" w:hAnsi="Segoe UI" w:cs="Segoe UI"/>
          <w:b/>
          <w:sz w:val="22"/>
          <w:szCs w:val="22"/>
        </w:rPr>
        <w:t>i</w:t>
      </w:r>
      <w:proofErr w:type="spellEnd"/>
      <w:r w:rsidRPr="008449E6">
        <w:rPr>
          <w:rFonts w:ascii="Segoe UI" w:hAnsi="Segoe UI" w:cs="Segoe UI"/>
          <w:b/>
          <w:sz w:val="22"/>
          <w:szCs w:val="22"/>
        </w:rPr>
        <w:t>)-(vi)</w:t>
      </w:r>
      <w:r w:rsidRPr="00320110">
        <w:rPr>
          <w:rFonts w:ascii="Segoe UI" w:hAnsi="Segoe UI" w:cs="Segoe UI"/>
          <w:b/>
          <w:sz w:val="22"/>
          <w:szCs w:val="22"/>
        </w:rPr>
        <w:t>:</w:t>
      </w:r>
    </w:p>
    <w:p w:rsidR="00211F80" w:rsidRPr="00320110" w:rsidRDefault="00211F80" w:rsidP="00DA403E">
      <w:pPr>
        <w:pStyle w:val="BenefitSubheading"/>
        <w:keepNext/>
      </w:pPr>
      <w:r w:rsidRPr="00320110">
        <w:t>Whether there is o</w:t>
      </w:r>
      <w:r w:rsidR="00F4707E">
        <w:t>r will be any requirement that one</w:t>
      </w:r>
      <w:r w:rsidRPr="00320110">
        <w:t xml:space="preserve"> or more New Zealanders must be part of a relevant overseas person’s governing body</w:t>
      </w:r>
    </w:p>
    <w:p w:rsidR="00211F80" w:rsidRPr="00320110" w:rsidRDefault="00211F80" w:rsidP="00F63F3B">
      <w:pPr>
        <w:pStyle w:val="ParagraphStyle1"/>
      </w:pPr>
    </w:p>
    <w:p w:rsidR="00DA238B" w:rsidRDefault="00DA238B" w:rsidP="00F63F3B">
      <w:pPr>
        <w:pStyle w:val="ParagraphStyle1"/>
        <w:numPr>
          <w:ilvl w:val="0"/>
          <w:numId w:val="0"/>
        </w:numPr>
      </w:pPr>
    </w:p>
    <w:p w:rsidR="00211F80" w:rsidRPr="00320110" w:rsidRDefault="00211F80" w:rsidP="00DA403E">
      <w:pPr>
        <w:pStyle w:val="BenefitSubheading"/>
        <w:keepNext/>
      </w:pPr>
      <w:r w:rsidRPr="00320110">
        <w:t>Whether a relevant overseas person is or will be incorporated in New Zealand</w:t>
      </w:r>
    </w:p>
    <w:p w:rsidR="000F61B2" w:rsidRPr="00320110" w:rsidRDefault="000F61B2" w:rsidP="00F63F3B">
      <w:pPr>
        <w:pStyle w:val="ParagraphStyle1"/>
      </w:pPr>
    </w:p>
    <w:p w:rsidR="00DA238B" w:rsidRDefault="00DA238B" w:rsidP="00F63F3B">
      <w:pPr>
        <w:pStyle w:val="ParagraphStyle1"/>
        <w:numPr>
          <w:ilvl w:val="0"/>
          <w:numId w:val="0"/>
        </w:numPr>
      </w:pPr>
    </w:p>
    <w:p w:rsidR="000F61B2" w:rsidRPr="00320110" w:rsidRDefault="000F61B2" w:rsidP="00DA403E">
      <w:pPr>
        <w:pStyle w:val="BenefitSubheading"/>
        <w:keepNext/>
      </w:pPr>
      <w:r w:rsidRPr="00320110">
        <w:t>Whether a relevant overseas person has or will have its head office or principal place of business in New Zealand</w:t>
      </w:r>
    </w:p>
    <w:p w:rsidR="000F61B2" w:rsidRPr="00320110" w:rsidRDefault="000F61B2" w:rsidP="00F63F3B">
      <w:pPr>
        <w:pStyle w:val="ParagraphStyle1"/>
      </w:pPr>
    </w:p>
    <w:p w:rsidR="00DA238B" w:rsidRDefault="00DA238B" w:rsidP="00F63F3B">
      <w:pPr>
        <w:pStyle w:val="ParagraphStyle1"/>
        <w:numPr>
          <w:ilvl w:val="0"/>
          <w:numId w:val="0"/>
        </w:numPr>
      </w:pPr>
    </w:p>
    <w:p w:rsidR="000F61B2" w:rsidRPr="00320110" w:rsidRDefault="000F61B2" w:rsidP="00DA403E">
      <w:pPr>
        <w:pStyle w:val="BenefitSubheading"/>
        <w:keepNext/>
      </w:pPr>
      <w:r w:rsidRPr="00320110">
        <w:t>Whether a relevant overseas person is or will be a party to a listing agreement with NZX Limited or any other registered exchange that operates a securities market in New Zealand</w:t>
      </w:r>
    </w:p>
    <w:p w:rsidR="000F61B2" w:rsidRPr="00320110" w:rsidRDefault="000F61B2" w:rsidP="00F63F3B">
      <w:pPr>
        <w:pStyle w:val="ParagraphStyle1"/>
      </w:pPr>
    </w:p>
    <w:p w:rsidR="00DA238B" w:rsidRDefault="00DA238B" w:rsidP="00F63F3B">
      <w:pPr>
        <w:pStyle w:val="ParagraphStyle1"/>
        <w:numPr>
          <w:ilvl w:val="0"/>
          <w:numId w:val="0"/>
        </w:numPr>
      </w:pPr>
    </w:p>
    <w:p w:rsidR="000F61B2" w:rsidRPr="00320110" w:rsidRDefault="000F61B2" w:rsidP="00DA403E">
      <w:pPr>
        <w:pStyle w:val="BenefitSubheading"/>
        <w:keepNext/>
      </w:pPr>
      <w:r w:rsidRPr="00320110">
        <w:t>The extent to which New Zealanders have or will have any partial ownership or controlling stake in the overseas investment or relevant overseas person</w:t>
      </w:r>
    </w:p>
    <w:p w:rsidR="000F61B2" w:rsidRPr="00320110" w:rsidRDefault="000F61B2" w:rsidP="00F63F3B">
      <w:pPr>
        <w:pStyle w:val="ParagraphStyle1"/>
      </w:pPr>
    </w:p>
    <w:p w:rsidR="00DA238B" w:rsidRDefault="00DA238B" w:rsidP="00F63F3B">
      <w:pPr>
        <w:pStyle w:val="ParagraphStyle1"/>
        <w:numPr>
          <w:ilvl w:val="0"/>
          <w:numId w:val="0"/>
        </w:numPr>
      </w:pPr>
    </w:p>
    <w:p w:rsidR="000F61B2" w:rsidRPr="00320110" w:rsidRDefault="000F61B2" w:rsidP="00DA403E">
      <w:pPr>
        <w:pStyle w:val="BenefitSubheading"/>
        <w:keepNext/>
      </w:pPr>
      <w:r w:rsidRPr="00320110">
        <w:t>The extent to which ownership or control of the overseas investment or of a relevant overseas person is or will be dispersed amongst a number of non-associated overseas persons</w:t>
      </w:r>
    </w:p>
    <w:p w:rsidR="00FC77E0" w:rsidRDefault="00FC77E0" w:rsidP="00F63F3B">
      <w:pPr>
        <w:pStyle w:val="ParagraphStyle1"/>
      </w:pPr>
    </w:p>
    <w:p w:rsidR="000D0A5E" w:rsidRDefault="000D0A5E" w:rsidP="00F63F3B">
      <w:pPr>
        <w:pStyle w:val="ParagraphStyle1"/>
        <w:numPr>
          <w:ilvl w:val="0"/>
          <w:numId w:val="0"/>
        </w:numPr>
      </w:pPr>
    </w:p>
    <w:p w:rsidR="000D0A5E" w:rsidRDefault="000D0A5E" w:rsidP="00F63F3B">
      <w:pPr>
        <w:pStyle w:val="ParagraphStyle1"/>
        <w:numPr>
          <w:ilvl w:val="0"/>
          <w:numId w:val="0"/>
        </w:numPr>
      </w:pPr>
    </w:p>
    <w:p w:rsidR="000D0A5E" w:rsidRDefault="000D0A5E" w:rsidP="00F63F3B">
      <w:pPr>
        <w:pStyle w:val="ParagraphStyle1"/>
        <w:numPr>
          <w:ilvl w:val="0"/>
          <w:numId w:val="0"/>
        </w:numPr>
        <w:sectPr w:rsidR="000D0A5E" w:rsidSect="00DA238B">
          <w:footerReference w:type="default" r:id="rId47"/>
          <w:pgSz w:w="11906" w:h="16838"/>
          <w:pgMar w:top="1440" w:right="1440" w:bottom="1440" w:left="1440" w:header="708" w:footer="567" w:gutter="0"/>
          <w:cols w:space="708"/>
          <w:docGrid w:linePitch="360"/>
        </w:sectPr>
      </w:pPr>
    </w:p>
    <w:p w:rsidR="000D0A5E" w:rsidRDefault="006E0EFC" w:rsidP="00DA403E">
      <w:pPr>
        <w:pStyle w:val="Heading2"/>
        <w:keepNext/>
      </w:pPr>
      <w:r>
        <w:rPr>
          <w:rFonts w:cs="Segoe UI"/>
        </w:rPr>
        <w:lastRenderedPageBreak/>
        <w:t>Section 2a</w:t>
      </w:r>
      <w:r w:rsidR="000D0A5E">
        <w:rPr>
          <w:rFonts w:cs="Segoe UI"/>
        </w:rPr>
        <w:t>:</w:t>
      </w:r>
      <w:r w:rsidR="00DA403E">
        <w:rPr>
          <w:rFonts w:cs="Segoe UI"/>
        </w:rPr>
        <w:t xml:space="preserve"> </w:t>
      </w:r>
      <w:r w:rsidR="000D0A5E">
        <w:t>Additional criteria for applications under the modified benefits test for forestry</w:t>
      </w:r>
    </w:p>
    <w:p w:rsidR="00347BAB" w:rsidRPr="00637FB6" w:rsidRDefault="00347BAB" w:rsidP="00DA403E">
      <w:pPr>
        <w:pStyle w:val="BenefitHeading"/>
        <w:keepNext/>
      </w:pPr>
      <w:r w:rsidRPr="00637FB6">
        <w:t>Residential land</w:t>
      </w:r>
    </w:p>
    <w:p w:rsidR="00347BAB" w:rsidRPr="00637FB6" w:rsidRDefault="00347BAB" w:rsidP="00DA403E">
      <w:pPr>
        <w:pStyle w:val="Heading3"/>
        <w:keepNext/>
        <w:rPr>
          <w:rFonts w:cs="Segoe UI"/>
          <w:b w:val="0"/>
          <w:i/>
        </w:rPr>
      </w:pPr>
      <w:r w:rsidRPr="00637FB6">
        <w:rPr>
          <w:rFonts w:cs="Segoe UI"/>
          <w:b w:val="0"/>
          <w:i/>
        </w:rPr>
        <w:t>If the relevant land includes residential land, does that land adjoin</w:t>
      </w:r>
      <w:r w:rsidRPr="00637FB6">
        <w:rPr>
          <w:rStyle w:val="FootnoteReference"/>
          <w:rFonts w:cs="Segoe UI"/>
          <w:b w:val="0"/>
          <w:i/>
        </w:rPr>
        <w:footnoteReference w:id="1"/>
      </w:r>
      <w:r w:rsidRPr="00637FB6">
        <w:rPr>
          <w:rFonts w:cs="Segoe UI"/>
          <w:b w:val="0"/>
          <w:i/>
        </w:rPr>
        <w:t xml:space="preserve"> non-residential land that also forms part of the relevant land?</w:t>
      </w:r>
    </w:p>
    <w:p w:rsidR="00347BAB" w:rsidRPr="00637FB6" w:rsidRDefault="00347BAB" w:rsidP="00DA403E">
      <w:pPr>
        <w:pStyle w:val="Guidancetext"/>
        <w:keepNext/>
        <w:rPr>
          <w:u w:val="single"/>
        </w:rPr>
      </w:pPr>
      <w:r w:rsidRPr="00637FB6">
        <w:rPr>
          <w:u w:val="single"/>
        </w:rPr>
        <w:t>Required Content:</w:t>
      </w:r>
    </w:p>
    <w:p w:rsidR="00347BAB" w:rsidRPr="00637FB6" w:rsidRDefault="00347BAB" w:rsidP="00DA403E">
      <w:pPr>
        <w:pStyle w:val="Guidancetext"/>
        <w:keepNext/>
      </w:pPr>
      <w:r w:rsidRPr="00637FB6">
        <w:t>Address the above criterion - identify the location of the residential land and describe it (if applicable).</w:t>
      </w:r>
    </w:p>
    <w:p w:rsidR="00347BAB" w:rsidRPr="00637FB6" w:rsidRDefault="00347BAB" w:rsidP="00DA403E">
      <w:pPr>
        <w:pStyle w:val="Guidancetext"/>
        <w:keepNext/>
        <w:rPr>
          <w:u w:val="single"/>
        </w:rPr>
      </w:pPr>
      <w:r w:rsidRPr="00637FB6">
        <w:rPr>
          <w:u w:val="single"/>
        </w:rPr>
        <w:t>Required Attachments:</w:t>
      </w:r>
    </w:p>
    <w:p w:rsidR="00347BAB" w:rsidRPr="00637FB6" w:rsidRDefault="00347BAB" w:rsidP="00DA403E">
      <w:pPr>
        <w:pStyle w:val="Guidancetext"/>
        <w:keepNext/>
      </w:pPr>
      <w:r w:rsidRPr="00637FB6">
        <w:t>Attach a cadastral map and aerial photo clearly identifying residential land and adjoining land (or refer to the same if already provided above).</w:t>
      </w:r>
    </w:p>
    <w:p w:rsidR="00347BAB" w:rsidRPr="00637FB6" w:rsidRDefault="00347BAB" w:rsidP="00F63F3B">
      <w:pPr>
        <w:pStyle w:val="ParagraphStyle1"/>
      </w:pPr>
    </w:p>
    <w:p w:rsidR="00347BAB" w:rsidRPr="00637FB6" w:rsidRDefault="00347BAB" w:rsidP="00DA403E">
      <w:pPr>
        <w:pStyle w:val="BenefitHeading"/>
        <w:keepNext/>
      </w:pPr>
      <w:r w:rsidRPr="00637FB6">
        <w:t xml:space="preserve">Forestry activities </w:t>
      </w:r>
    </w:p>
    <w:p w:rsidR="00347BAB" w:rsidRPr="00637FB6" w:rsidRDefault="00347BAB" w:rsidP="00DA403E">
      <w:pPr>
        <w:pStyle w:val="Heading3"/>
        <w:keepNext/>
        <w:rPr>
          <w:rFonts w:cs="Segoe UI"/>
          <w:i/>
        </w:rPr>
      </w:pPr>
      <w:r w:rsidRPr="00637FB6">
        <w:rPr>
          <w:rFonts w:cs="Segoe UI"/>
          <w:b w:val="0"/>
          <w:i/>
        </w:rPr>
        <w:t>Will the relevant land be, or likely be, used exclusively, or nearly exclusively, for forestry activities?</w:t>
      </w:r>
    </w:p>
    <w:p w:rsidR="00347BAB" w:rsidRPr="00637FB6" w:rsidRDefault="00347BAB" w:rsidP="00DA403E">
      <w:pPr>
        <w:pStyle w:val="Guidancetext"/>
        <w:keepNext/>
      </w:pPr>
      <w:r w:rsidRPr="00637FB6">
        <w:t>Draw on your investment story to address this criterion.</w:t>
      </w:r>
    </w:p>
    <w:p w:rsidR="00347BAB" w:rsidRPr="00637FB6" w:rsidRDefault="00347BAB" w:rsidP="00DA403E">
      <w:pPr>
        <w:pStyle w:val="Guidancetext"/>
        <w:keepNext/>
        <w:rPr>
          <w:u w:val="single"/>
        </w:rPr>
      </w:pPr>
      <w:r w:rsidRPr="00637FB6">
        <w:rPr>
          <w:u w:val="single"/>
        </w:rPr>
        <w:t>Required content</w:t>
      </w:r>
    </w:p>
    <w:p w:rsidR="00347BAB" w:rsidRPr="00637FB6" w:rsidRDefault="00347BAB" w:rsidP="00DA403E">
      <w:pPr>
        <w:pStyle w:val="Guidancetext"/>
        <w:keepNext/>
      </w:pPr>
      <w:r w:rsidRPr="00637FB6">
        <w:t>Provide the following:</w:t>
      </w:r>
    </w:p>
    <w:p w:rsidR="00347BAB" w:rsidRPr="00637FB6" w:rsidRDefault="00347BAB" w:rsidP="00DA403E">
      <w:pPr>
        <w:pStyle w:val="Guidancetext"/>
        <w:keepNext/>
        <w:numPr>
          <w:ilvl w:val="0"/>
          <w:numId w:val="30"/>
        </w:numPr>
        <w:ind w:left="284" w:hanging="284"/>
      </w:pPr>
      <w:r w:rsidRPr="00637FB6">
        <w:t xml:space="preserve">Description of any buildings that are on the land, their existing purpose, and what you plan to do with them (e.g. dwellings). </w:t>
      </w:r>
    </w:p>
    <w:p w:rsidR="00347BAB" w:rsidRPr="00637FB6" w:rsidRDefault="00347BAB" w:rsidP="00DA403E">
      <w:pPr>
        <w:pStyle w:val="Guidancetext"/>
        <w:keepNext/>
        <w:numPr>
          <w:ilvl w:val="0"/>
          <w:numId w:val="30"/>
        </w:numPr>
        <w:ind w:left="284" w:hanging="284"/>
      </w:pPr>
      <w:r w:rsidRPr="00637FB6">
        <w:t xml:space="preserve">Confirmation of the extent to which the land will be used for forestry </w:t>
      </w:r>
      <w:proofErr w:type="spellStart"/>
      <w:r w:rsidRPr="00637FB6">
        <w:t>vs</w:t>
      </w:r>
      <w:proofErr w:type="spellEnd"/>
      <w:r w:rsidRPr="00637FB6">
        <w:t xml:space="preserve"> non-forestry activities (including activities carried out by third parties) – clearly identify any non-forestry activities and their nature (e.g. leaseback of farm land to vendor).</w:t>
      </w:r>
    </w:p>
    <w:p w:rsidR="00347BAB" w:rsidRPr="00637FB6" w:rsidRDefault="00347BAB" w:rsidP="00DA403E">
      <w:pPr>
        <w:pStyle w:val="Guidancetext"/>
        <w:keepNext/>
        <w:numPr>
          <w:ilvl w:val="0"/>
          <w:numId w:val="30"/>
        </w:numPr>
        <w:ind w:left="284" w:hanging="284"/>
      </w:pPr>
      <w:r w:rsidRPr="00637FB6">
        <w:t>Confirmation the land will be, or is likely to be, used exclusively or nearly exclusively for forestry activities - address why this is still the case if the land will be, or is likely to be, used for non-forestry activities.</w:t>
      </w:r>
    </w:p>
    <w:p w:rsidR="00347BAB" w:rsidRPr="00637FB6" w:rsidRDefault="00347BAB" w:rsidP="00DA403E">
      <w:pPr>
        <w:pStyle w:val="Guidancetext"/>
        <w:keepNext/>
        <w:numPr>
          <w:ilvl w:val="0"/>
          <w:numId w:val="30"/>
        </w:numPr>
        <w:ind w:left="284" w:hanging="284"/>
      </w:pPr>
      <w:r w:rsidRPr="00637FB6">
        <w:t>Comments (if any) about the condition we must impose to ensure this criterion is met.</w:t>
      </w:r>
    </w:p>
    <w:p w:rsidR="00347BAB" w:rsidRPr="00637FB6" w:rsidRDefault="00347BAB" w:rsidP="00DA403E">
      <w:pPr>
        <w:pStyle w:val="Guidancetext"/>
        <w:keepNext/>
      </w:pPr>
      <w:r w:rsidRPr="00637FB6">
        <w:t>Note – using land for residential purposes is a non-forestry activity and is only permitted for worker accommodation (addressed below).</w:t>
      </w:r>
    </w:p>
    <w:p w:rsidR="00347BAB" w:rsidRPr="00637FB6" w:rsidRDefault="00347BAB" w:rsidP="00F63F3B">
      <w:pPr>
        <w:pStyle w:val="ParagraphStyle1"/>
      </w:pPr>
    </w:p>
    <w:p w:rsidR="00347BAB" w:rsidRPr="00803088" w:rsidRDefault="00347BAB" w:rsidP="00DA403E">
      <w:pPr>
        <w:pStyle w:val="BenefitSubheading"/>
        <w:keepNext/>
      </w:pPr>
      <w:r w:rsidRPr="00803088">
        <w:t>Will the land be used, or held for future use, for any residential purposes?</w:t>
      </w:r>
    </w:p>
    <w:p w:rsidR="00347BAB" w:rsidRPr="00637FB6" w:rsidRDefault="00347BAB" w:rsidP="00DA403E">
      <w:pPr>
        <w:pStyle w:val="Guidancetext"/>
        <w:keepNext/>
      </w:pPr>
      <w:r w:rsidRPr="00637FB6">
        <w:t>You can draw on the information provided above to answer this question.</w:t>
      </w:r>
      <w:r w:rsidR="00DA403E">
        <w:t xml:space="preserve"> </w:t>
      </w:r>
    </w:p>
    <w:p w:rsidR="00347BAB" w:rsidRPr="00637FB6" w:rsidRDefault="00347BAB" w:rsidP="00F63F3B">
      <w:pPr>
        <w:pStyle w:val="ParagraphStyle1"/>
      </w:pPr>
    </w:p>
    <w:p w:rsidR="00347BAB" w:rsidRPr="00803088" w:rsidRDefault="00347BAB" w:rsidP="00DA403E">
      <w:pPr>
        <w:pStyle w:val="BenefitSubheading"/>
        <w:keepNext/>
      </w:pPr>
      <w:r w:rsidRPr="00803088">
        <w:t>If yes, is that purpose a permitted purpose (i.e. worker accommodation supporting forestry activities)?</w:t>
      </w:r>
    </w:p>
    <w:p w:rsidR="00347BAB" w:rsidRPr="00637FB6" w:rsidRDefault="00347BAB" w:rsidP="00DA403E">
      <w:pPr>
        <w:pStyle w:val="Guidancetext"/>
        <w:keepNext/>
        <w:rPr>
          <w:u w:val="single"/>
        </w:rPr>
      </w:pPr>
      <w:r w:rsidRPr="00637FB6">
        <w:rPr>
          <w:u w:val="single"/>
        </w:rPr>
        <w:t>Required Content:</w:t>
      </w:r>
    </w:p>
    <w:p w:rsidR="00347BAB" w:rsidRPr="00637FB6" w:rsidRDefault="00347BAB" w:rsidP="00DA403E">
      <w:pPr>
        <w:pStyle w:val="Guidancetext"/>
        <w:keepNext/>
      </w:pPr>
      <w:r w:rsidRPr="00637FB6">
        <w:lastRenderedPageBreak/>
        <w:t>Provide the following:</w:t>
      </w:r>
    </w:p>
    <w:p w:rsidR="00347BAB" w:rsidRPr="00637FB6" w:rsidRDefault="00347BAB" w:rsidP="00DA403E">
      <w:pPr>
        <w:pStyle w:val="Guidancetext"/>
        <w:keepNext/>
        <w:numPr>
          <w:ilvl w:val="0"/>
          <w:numId w:val="30"/>
        </w:numPr>
        <w:ind w:left="284" w:hanging="284"/>
      </w:pPr>
      <w:r w:rsidRPr="00637FB6">
        <w:t>Information addressing the requirement that the relevant land only be used for:</w:t>
      </w:r>
    </w:p>
    <w:p w:rsidR="00347BAB" w:rsidRPr="00637FB6" w:rsidRDefault="00347BAB" w:rsidP="00DA403E">
      <w:pPr>
        <w:pStyle w:val="Guidancetext"/>
        <w:keepNext/>
        <w:numPr>
          <w:ilvl w:val="1"/>
          <w:numId w:val="30"/>
        </w:numPr>
        <w:ind w:left="568" w:hanging="284"/>
      </w:pPr>
      <w:r w:rsidRPr="00637FB6">
        <w:t>accommodation in support of forestry activities being carried out on the relevant land; and</w:t>
      </w:r>
    </w:p>
    <w:p w:rsidR="00347BAB" w:rsidRPr="00637FB6" w:rsidRDefault="00347BAB" w:rsidP="00DA403E">
      <w:pPr>
        <w:pStyle w:val="Guidancetext"/>
        <w:keepNext/>
        <w:numPr>
          <w:ilvl w:val="1"/>
          <w:numId w:val="30"/>
        </w:numPr>
        <w:ind w:left="568" w:hanging="284"/>
      </w:pPr>
      <w:r w:rsidRPr="00637FB6">
        <w:t>all buildings used for that accommodation are located on, or adjoin, land where those activities are being carried out.</w:t>
      </w:r>
    </w:p>
    <w:p w:rsidR="00347BAB" w:rsidRPr="00637FB6" w:rsidRDefault="00347BAB" w:rsidP="00DA403E">
      <w:pPr>
        <w:pStyle w:val="Guidancetext"/>
        <w:keepNext/>
        <w:numPr>
          <w:ilvl w:val="0"/>
          <w:numId w:val="30"/>
        </w:numPr>
        <w:ind w:left="284" w:hanging="284"/>
      </w:pPr>
      <w:r w:rsidRPr="00637FB6">
        <w:t>Comments (if any) about the condition we must impose to ensure this criterion is met.</w:t>
      </w:r>
    </w:p>
    <w:p w:rsidR="00347BAB" w:rsidRPr="00637FB6" w:rsidRDefault="00347BAB" w:rsidP="00F63F3B">
      <w:pPr>
        <w:pStyle w:val="ParagraphStyle1"/>
      </w:pPr>
    </w:p>
    <w:p w:rsidR="00347BAB" w:rsidRPr="00637FB6" w:rsidRDefault="00347BAB" w:rsidP="00DA403E">
      <w:pPr>
        <w:pStyle w:val="BenefitHeading"/>
        <w:keepNext/>
      </w:pPr>
      <w:r w:rsidRPr="00637FB6">
        <w:t>Replanting</w:t>
      </w:r>
    </w:p>
    <w:p w:rsidR="00347BAB" w:rsidRPr="00803088" w:rsidRDefault="00347BAB" w:rsidP="00DA403E">
      <w:pPr>
        <w:pStyle w:val="BenefitSubheading"/>
        <w:keepNext/>
      </w:pPr>
      <w:r w:rsidRPr="00803088">
        <w:t>When a crop of trees is harvested on the relevant land, will a new crop be, or likely be, established to replace the crop that is harvested?</w:t>
      </w:r>
    </w:p>
    <w:p w:rsidR="00347BAB" w:rsidRPr="00637FB6" w:rsidRDefault="00347BAB" w:rsidP="00DA403E">
      <w:pPr>
        <w:pStyle w:val="Guidancetext"/>
        <w:keepNext/>
      </w:pPr>
      <w:r w:rsidRPr="00637FB6">
        <w:t>Draw on your investment story to address this criterion.</w:t>
      </w:r>
      <w:r w:rsidR="00DA403E">
        <w:t xml:space="preserve"> </w:t>
      </w:r>
    </w:p>
    <w:p w:rsidR="00347BAB" w:rsidRPr="00637FB6" w:rsidRDefault="00347BAB" w:rsidP="00DA403E">
      <w:pPr>
        <w:pStyle w:val="Guidancetext"/>
        <w:keepNext/>
        <w:rPr>
          <w:u w:val="single"/>
        </w:rPr>
      </w:pPr>
      <w:r w:rsidRPr="00637FB6">
        <w:rPr>
          <w:u w:val="single"/>
        </w:rPr>
        <w:t>Required content</w:t>
      </w:r>
    </w:p>
    <w:p w:rsidR="00347BAB" w:rsidRPr="00637FB6" w:rsidRDefault="00347BAB" w:rsidP="00DA403E">
      <w:pPr>
        <w:pStyle w:val="Guidancetext"/>
        <w:keepNext/>
      </w:pPr>
      <w:r w:rsidRPr="00637FB6">
        <w:t>Provide the following:</w:t>
      </w:r>
    </w:p>
    <w:p w:rsidR="00347BAB" w:rsidRPr="00637FB6" w:rsidRDefault="00347BAB" w:rsidP="00DA403E">
      <w:pPr>
        <w:pStyle w:val="Guidancetext"/>
        <w:keepNext/>
        <w:numPr>
          <w:ilvl w:val="0"/>
          <w:numId w:val="30"/>
        </w:numPr>
        <w:ind w:left="284" w:hanging="284"/>
      </w:pPr>
      <w:r w:rsidRPr="00637FB6">
        <w:t>Confirmation you will replant trees after harvesting.</w:t>
      </w:r>
    </w:p>
    <w:p w:rsidR="00347BAB" w:rsidRPr="00637FB6" w:rsidRDefault="00347BAB" w:rsidP="00DA403E">
      <w:pPr>
        <w:pStyle w:val="Guidancetext"/>
        <w:keepNext/>
        <w:numPr>
          <w:ilvl w:val="0"/>
          <w:numId w:val="30"/>
        </w:numPr>
        <w:ind w:left="284" w:hanging="284"/>
      </w:pPr>
      <w:r w:rsidRPr="00637FB6">
        <w:t>If applicable, explanation why an area cannot be replanted after harvest (e.g. changes in regional or district plan rules prevent replanting).</w:t>
      </w:r>
      <w:r w:rsidR="00DA403E">
        <w:t xml:space="preserve"> </w:t>
      </w:r>
    </w:p>
    <w:p w:rsidR="00347BAB" w:rsidRPr="00637FB6" w:rsidRDefault="00347BAB" w:rsidP="00DA403E">
      <w:pPr>
        <w:pStyle w:val="Guidancetext"/>
        <w:keepNext/>
        <w:numPr>
          <w:ilvl w:val="0"/>
          <w:numId w:val="30"/>
        </w:numPr>
        <w:ind w:left="284" w:hanging="284"/>
      </w:pPr>
      <w:r w:rsidRPr="00637FB6">
        <w:t>If relevant, submissions in support of any request that the replanting requirement not apply to the land, or part of the land, because you do not have sufficient ownership or control (direct or indirect) of rights to comply with this requirement.</w:t>
      </w:r>
      <w:r w:rsidR="00DA403E">
        <w:t xml:space="preserve"> </w:t>
      </w:r>
      <w:r w:rsidRPr="00637FB6">
        <w:t>Contact the OIO about your request before submitting your application.</w:t>
      </w:r>
    </w:p>
    <w:p w:rsidR="00347BAB" w:rsidRPr="00637FB6" w:rsidRDefault="00347BAB" w:rsidP="00DA403E">
      <w:pPr>
        <w:pStyle w:val="Guidancetext"/>
        <w:keepNext/>
        <w:numPr>
          <w:ilvl w:val="0"/>
          <w:numId w:val="30"/>
        </w:numPr>
        <w:ind w:left="284" w:hanging="284"/>
      </w:pPr>
      <w:r w:rsidRPr="00637FB6">
        <w:t>Comments (if any) about the condition we must impose to ensure this criterion is met.</w:t>
      </w:r>
    </w:p>
    <w:p w:rsidR="00347BAB" w:rsidRPr="00637FB6" w:rsidRDefault="00347BAB" w:rsidP="00F63F3B">
      <w:pPr>
        <w:pStyle w:val="ParagraphStyle1"/>
      </w:pPr>
    </w:p>
    <w:p w:rsidR="000D0A5E" w:rsidRPr="000D0A5E" w:rsidRDefault="000D0A5E" w:rsidP="00DA403E">
      <w:pPr>
        <w:pStyle w:val="Heading3"/>
        <w:keepNext/>
        <w:rPr>
          <w:b w:val="0"/>
        </w:rPr>
      </w:pPr>
    </w:p>
    <w:sectPr w:rsidR="000D0A5E" w:rsidRPr="000D0A5E" w:rsidSect="00DA238B">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5A" w:rsidRDefault="0059005A" w:rsidP="003C7364">
      <w:pPr>
        <w:spacing w:after="0" w:line="240" w:lineRule="auto"/>
      </w:pPr>
      <w:r>
        <w:separator/>
      </w:r>
    </w:p>
  </w:endnote>
  <w:endnote w:type="continuationSeparator" w:id="0">
    <w:p w:rsidR="0059005A" w:rsidRDefault="0059005A" w:rsidP="003C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07088"/>
      <w:docPartObj>
        <w:docPartGallery w:val="Page Numbers (Bottom of Page)"/>
        <w:docPartUnique/>
      </w:docPartObj>
    </w:sdtPr>
    <w:sdtEndPr>
      <w:rPr>
        <w:rFonts w:ascii="Segoe UI" w:hAnsi="Segoe UI" w:cs="Segoe UI"/>
        <w:noProof/>
        <w:sz w:val="18"/>
        <w:szCs w:val="18"/>
      </w:rPr>
    </w:sdtEndPr>
    <w:sdtContent>
      <w:p w:rsidR="0059005A" w:rsidRPr="00DA238B" w:rsidRDefault="0059005A">
        <w:pPr>
          <w:pStyle w:val="Footer"/>
          <w:jc w:val="right"/>
          <w:rPr>
            <w:rFonts w:ascii="Segoe UI" w:hAnsi="Segoe UI" w:cs="Segoe UI"/>
            <w:sz w:val="18"/>
            <w:szCs w:val="18"/>
          </w:rPr>
        </w:pPr>
        <w:r w:rsidRPr="00DA238B">
          <w:rPr>
            <w:rFonts w:ascii="Segoe UI" w:hAnsi="Segoe UI" w:cs="Segoe UI"/>
            <w:sz w:val="18"/>
            <w:szCs w:val="18"/>
          </w:rPr>
          <w:fldChar w:fldCharType="begin"/>
        </w:r>
        <w:r w:rsidRPr="00DA238B">
          <w:rPr>
            <w:rFonts w:ascii="Segoe UI" w:hAnsi="Segoe UI" w:cs="Segoe UI"/>
            <w:sz w:val="18"/>
            <w:szCs w:val="18"/>
          </w:rPr>
          <w:instrText xml:space="preserve"> PAGE   \* MERGEFORMAT </w:instrText>
        </w:r>
        <w:r w:rsidRPr="00DA238B">
          <w:rPr>
            <w:rFonts w:ascii="Segoe UI" w:hAnsi="Segoe UI" w:cs="Segoe UI"/>
            <w:sz w:val="18"/>
            <w:szCs w:val="18"/>
          </w:rPr>
          <w:fldChar w:fldCharType="separate"/>
        </w:r>
        <w:r w:rsidR="00F4748E">
          <w:rPr>
            <w:rFonts w:ascii="Segoe UI" w:hAnsi="Segoe UI" w:cs="Segoe UI"/>
            <w:noProof/>
            <w:sz w:val="18"/>
            <w:szCs w:val="18"/>
          </w:rPr>
          <w:t>1</w:t>
        </w:r>
        <w:r w:rsidRPr="00DA238B">
          <w:rPr>
            <w:rFonts w:ascii="Segoe UI" w:hAnsi="Segoe UI" w:cs="Segoe UI"/>
            <w:noProof/>
            <w:sz w:val="18"/>
            <w:szCs w:val="18"/>
          </w:rPr>
          <w:fldChar w:fldCharType="end"/>
        </w:r>
      </w:p>
    </w:sdtContent>
  </w:sdt>
  <w:p w:rsidR="0059005A" w:rsidRPr="00E66809" w:rsidRDefault="0059005A" w:rsidP="00E70154">
    <w:pPr>
      <w:pStyle w:val="Footer"/>
      <w:tabs>
        <w:tab w:val="clear" w:pos="4513"/>
        <w:tab w:val="clear" w:pos="9026"/>
        <w:tab w:val="left" w:pos="6262"/>
      </w:tabs>
      <w:jc w:val="center"/>
      <w:rPr>
        <w:rFonts w:ascii="Segoe UI" w:hAnsi="Segoe UI" w:cs="Segoe UI"/>
        <w:sz w:val="16"/>
        <w:szCs w:val="16"/>
      </w:rPr>
    </w:pPr>
    <w:r>
      <w:rPr>
        <w:rFonts w:ascii="Segoe UI" w:hAnsi="Segoe UI" w:cs="Segoe UI"/>
        <w:sz w:val="16"/>
        <w:szCs w:val="16"/>
      </w:rPr>
      <w:t xml:space="preserve">OIO Investment Plan </w:t>
    </w:r>
    <w:r w:rsidRPr="005A4A33">
      <w:rPr>
        <w:rFonts w:ascii="Segoe UI" w:hAnsi="Segoe UI" w:cs="Segoe UI"/>
        <w:sz w:val="16"/>
        <w:szCs w:val="16"/>
      </w:rPr>
      <w:t xml:space="preserve">Template </w:t>
    </w:r>
    <w:r>
      <w:rPr>
        <w:rFonts w:ascii="Segoe UI" w:hAnsi="Segoe UI" w:cs="Segoe UI"/>
        <w:sz w:val="16"/>
        <w:szCs w:val="16"/>
      </w:rPr>
      <w:t xml:space="preserve">(One-off Consent): Benefit to New Zealand Test - </w:t>
    </w:r>
    <w:r w:rsidRPr="005A4A33">
      <w:rPr>
        <w:rFonts w:ascii="Segoe UI" w:hAnsi="Segoe UI" w:cs="Segoe UI"/>
        <w:sz w:val="16"/>
        <w:szCs w:val="16"/>
      </w:rPr>
      <w:t>October 2018</w:t>
    </w:r>
  </w:p>
  <w:p w:rsidR="0059005A" w:rsidRDefault="00590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5A" w:rsidRDefault="0059005A" w:rsidP="003C7364">
      <w:pPr>
        <w:spacing w:after="0" w:line="240" w:lineRule="auto"/>
      </w:pPr>
      <w:r>
        <w:separator/>
      </w:r>
    </w:p>
  </w:footnote>
  <w:footnote w:type="continuationSeparator" w:id="0">
    <w:p w:rsidR="0059005A" w:rsidRDefault="0059005A" w:rsidP="003C7364">
      <w:pPr>
        <w:spacing w:after="0" w:line="240" w:lineRule="auto"/>
      </w:pPr>
      <w:r>
        <w:continuationSeparator/>
      </w:r>
    </w:p>
  </w:footnote>
  <w:footnote w:id="1">
    <w:p w:rsidR="0059005A" w:rsidRPr="00162BF2" w:rsidRDefault="0059005A" w:rsidP="00347BAB">
      <w:pPr>
        <w:pStyle w:val="FootnoteText"/>
        <w:rPr>
          <w:sz w:val="16"/>
          <w:szCs w:val="16"/>
        </w:rPr>
      </w:pPr>
      <w:r>
        <w:rPr>
          <w:rStyle w:val="FootnoteReference"/>
        </w:rPr>
        <w:footnoteRef/>
      </w:r>
      <w:r>
        <w:t xml:space="preserve"> </w:t>
      </w:r>
      <w:r>
        <w:rPr>
          <w:sz w:val="16"/>
          <w:szCs w:val="16"/>
        </w:rPr>
        <w:t>A</w:t>
      </w:r>
      <w:r w:rsidRPr="00162BF2">
        <w:rPr>
          <w:sz w:val="16"/>
          <w:szCs w:val="16"/>
        </w:rPr>
        <w:t>djoins includes separated only by a public road (including a motorway or a</w:t>
      </w:r>
      <w:r>
        <w:rPr>
          <w:sz w:val="16"/>
          <w:szCs w:val="16"/>
        </w:rPr>
        <w:t xml:space="preserve"> </w:t>
      </w:r>
      <w:r w:rsidRPr="00162BF2">
        <w:rPr>
          <w:sz w:val="16"/>
          <w:szCs w:val="16"/>
        </w:rPr>
        <w:t>State highway, and whether or not the road is formed)</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897"/>
    <w:multiLevelType w:val="hybridMultilevel"/>
    <w:tmpl w:val="994456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A440A17"/>
    <w:multiLevelType w:val="multilevel"/>
    <w:tmpl w:val="28C8D94E"/>
    <w:lvl w:ilvl="0">
      <w:start w:val="1"/>
      <w:numFmt w:val="decimal"/>
      <w:pStyle w:val="Paragraphtext"/>
      <w:lvlText w:val="%1."/>
      <w:lvlJc w:val="left"/>
      <w:pPr>
        <w:ind w:left="454" w:hanging="454"/>
      </w:pPr>
      <w:rPr>
        <w:rFonts w:ascii="Verdana" w:hAnsi="Verdana" w:hint="default"/>
        <w:b w:val="0"/>
        <w:i w:val="0"/>
        <w:sz w:val="20"/>
        <w:szCs w:val="22"/>
      </w:rPr>
    </w:lvl>
    <w:lvl w:ilvl="1">
      <w:start w:val="1"/>
      <w:numFmt w:val="lowerLetter"/>
      <w:pStyle w:val="ParagraphStyle2"/>
      <w:lvlText w:val="(%2)"/>
      <w:lvlJc w:val="left"/>
      <w:pPr>
        <w:ind w:left="851" w:hanging="454"/>
      </w:pPr>
      <w:rPr>
        <w:rFonts w:ascii="Verdana" w:hAnsi="Verdana" w:hint="default"/>
        <w:b w:val="0"/>
        <w:sz w:val="20"/>
      </w:rPr>
    </w:lvl>
    <w:lvl w:ilvl="2">
      <w:start w:val="1"/>
      <w:numFmt w:val="lowerRoman"/>
      <w:pStyle w:val="ParagraphStyle3"/>
      <w:lvlText w:val="(%3)"/>
      <w:lvlJc w:val="left"/>
      <w:pPr>
        <w:ind w:left="1418" w:hanging="511"/>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6021BF"/>
    <w:multiLevelType w:val="hybridMultilevel"/>
    <w:tmpl w:val="5860F3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2032E44"/>
    <w:multiLevelType w:val="hybridMultilevel"/>
    <w:tmpl w:val="A9FE2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3B0227"/>
    <w:multiLevelType w:val="hybridMultilevel"/>
    <w:tmpl w:val="620494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8BC2569"/>
    <w:multiLevelType w:val="hybridMultilevel"/>
    <w:tmpl w:val="0B668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A45723F"/>
    <w:multiLevelType w:val="hybridMultilevel"/>
    <w:tmpl w:val="98B83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EC777E8"/>
    <w:multiLevelType w:val="hybridMultilevel"/>
    <w:tmpl w:val="74BCB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F525112"/>
    <w:multiLevelType w:val="hybridMultilevel"/>
    <w:tmpl w:val="CD9A48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2FED4A6C"/>
    <w:multiLevelType w:val="hybridMultilevel"/>
    <w:tmpl w:val="90FA4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369D59C2"/>
    <w:multiLevelType w:val="multilevel"/>
    <w:tmpl w:val="79E85760"/>
    <w:lvl w:ilvl="0">
      <w:start w:val="1"/>
      <w:numFmt w:val="decimal"/>
      <w:pStyle w:val="Tabletext1"/>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7B26BCC"/>
    <w:multiLevelType w:val="hybridMultilevel"/>
    <w:tmpl w:val="6AE2C3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A1163A3"/>
    <w:multiLevelType w:val="hybridMultilevel"/>
    <w:tmpl w:val="216ED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190650D"/>
    <w:multiLevelType w:val="hybridMultilevel"/>
    <w:tmpl w:val="F56CCF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2B145D4"/>
    <w:multiLevelType w:val="hybridMultilevel"/>
    <w:tmpl w:val="EC66A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926059"/>
    <w:multiLevelType w:val="hybridMultilevel"/>
    <w:tmpl w:val="F1E43B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E7947E9"/>
    <w:multiLevelType w:val="hybridMultilevel"/>
    <w:tmpl w:val="D6AC37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4DC47AC"/>
    <w:multiLevelType w:val="hybridMultilevel"/>
    <w:tmpl w:val="0A247A4E"/>
    <w:lvl w:ilvl="0" w:tplc="14090001">
      <w:start w:val="1"/>
      <w:numFmt w:val="bullet"/>
      <w:lvlText w:val=""/>
      <w:lvlJc w:val="left"/>
      <w:pPr>
        <w:ind w:left="114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8">
    <w:nsid w:val="5CF55B26"/>
    <w:multiLevelType w:val="hybridMultilevel"/>
    <w:tmpl w:val="3E603F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D8921BF"/>
    <w:multiLevelType w:val="hybridMultilevel"/>
    <w:tmpl w:val="53565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6325313"/>
    <w:multiLevelType w:val="hybridMultilevel"/>
    <w:tmpl w:val="ABB4C0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66353C41"/>
    <w:multiLevelType w:val="hybridMultilevel"/>
    <w:tmpl w:val="05EC6AE2"/>
    <w:lvl w:ilvl="0" w:tplc="5A66560C">
      <w:start w:val="1"/>
      <w:numFmt w:val="lowerLetter"/>
      <w:pStyle w:val="Tabletext2"/>
      <w:suff w:val="nothing"/>
      <w:lvlText w:val="(%1)"/>
      <w:lvlJc w:val="left"/>
      <w:pPr>
        <w:ind w:left="720" w:hanging="360"/>
      </w:pPr>
      <w:rPr>
        <w:rFonts w:hint="default"/>
      </w:rPr>
    </w:lvl>
    <w:lvl w:ilvl="1" w:tplc="CC3A4E22">
      <w:start w:val="1"/>
      <w:numFmt w:val="lowerRoman"/>
      <w:pStyle w:val="Tabletext3"/>
      <w:suff w:val="nothing"/>
      <w:lvlText w:val="(%2)"/>
      <w:lvlJc w:val="left"/>
      <w:pPr>
        <w:ind w:left="1077" w:hanging="35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6E3508E"/>
    <w:multiLevelType w:val="multilevel"/>
    <w:tmpl w:val="2F86AE48"/>
    <w:lvl w:ilvl="0">
      <w:start w:val="1"/>
      <w:numFmt w:val="decimal"/>
      <w:lvlText w:val="%1."/>
      <w:lvlJc w:val="left"/>
      <w:pPr>
        <w:tabs>
          <w:tab w:val="num" w:pos="567"/>
        </w:tabs>
        <w:ind w:left="567" w:hanging="567"/>
      </w:pPr>
      <w:rPr>
        <w:rFonts w:hint="default"/>
        <w:b w:val="0"/>
        <w:i w:val="0"/>
        <w:sz w:val="20"/>
        <w:szCs w:val="22"/>
      </w:rPr>
    </w:lvl>
    <w:lvl w:ilvl="1">
      <w:start w:val="1"/>
      <w:numFmt w:val="lowerLetter"/>
      <w:lvlText w:val="(%2)"/>
      <w:lvlJc w:val="left"/>
      <w:pPr>
        <w:tabs>
          <w:tab w:val="num" w:pos="1134"/>
        </w:tabs>
        <w:ind w:left="1134" w:hanging="567"/>
      </w:pPr>
      <w:rPr>
        <w:rFonts w:ascii="Verdana" w:hAnsi="Verdana" w:hint="default"/>
        <w:b w:val="0"/>
        <w:sz w:val="20"/>
      </w:rPr>
    </w:lvl>
    <w:lvl w:ilvl="2">
      <w:start w:val="1"/>
      <w:numFmt w:val="lowerRoman"/>
      <w:lvlText w:val="(%3)"/>
      <w:lvlJc w:val="left"/>
      <w:pPr>
        <w:tabs>
          <w:tab w:val="num" w:pos="1701"/>
        </w:tabs>
        <w:ind w:left="1701" w:hanging="567"/>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8B233A1"/>
    <w:multiLevelType w:val="hybridMultilevel"/>
    <w:tmpl w:val="4622F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E9F1AEE"/>
    <w:multiLevelType w:val="hybridMultilevel"/>
    <w:tmpl w:val="754A3D98"/>
    <w:lvl w:ilvl="0" w:tplc="6388E80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nsid w:val="70275A7F"/>
    <w:multiLevelType w:val="hybridMultilevel"/>
    <w:tmpl w:val="B614BD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70CE5423"/>
    <w:multiLevelType w:val="hybridMultilevel"/>
    <w:tmpl w:val="10D4D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AD7557B"/>
    <w:multiLevelType w:val="multilevel"/>
    <w:tmpl w:val="AACA79C6"/>
    <w:lvl w:ilvl="0">
      <w:start w:val="1"/>
      <w:numFmt w:val="bullet"/>
      <w:lvlText w:val=""/>
      <w:lvlJc w:val="left"/>
      <w:pPr>
        <w:tabs>
          <w:tab w:val="num" w:pos="567"/>
        </w:tabs>
        <w:ind w:left="567" w:hanging="567"/>
      </w:pPr>
      <w:rPr>
        <w:rFonts w:ascii="Symbol" w:hAnsi="Symbol" w:hint="default"/>
        <w:b w:val="0"/>
        <w:i w:val="0"/>
        <w:sz w:val="20"/>
        <w:szCs w:val="22"/>
      </w:rPr>
    </w:lvl>
    <w:lvl w:ilvl="1">
      <w:start w:val="1"/>
      <w:numFmt w:val="lowerLetter"/>
      <w:lvlText w:val="(%2)"/>
      <w:lvlJc w:val="left"/>
      <w:pPr>
        <w:tabs>
          <w:tab w:val="num" w:pos="1134"/>
        </w:tabs>
        <w:ind w:left="1134" w:hanging="567"/>
      </w:pPr>
      <w:rPr>
        <w:rFonts w:ascii="Verdana" w:hAnsi="Verdana" w:hint="default"/>
        <w:b w:val="0"/>
        <w:sz w:val="20"/>
      </w:rPr>
    </w:lvl>
    <w:lvl w:ilvl="2">
      <w:start w:val="1"/>
      <w:numFmt w:val="lowerRoman"/>
      <w:lvlText w:val="(%3)"/>
      <w:lvlJc w:val="left"/>
      <w:pPr>
        <w:tabs>
          <w:tab w:val="num" w:pos="1701"/>
        </w:tabs>
        <w:ind w:left="1701" w:hanging="567"/>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21"/>
  </w:num>
  <w:num w:numId="4">
    <w:abstractNumId w:val="10"/>
  </w:num>
  <w:num w:numId="5">
    <w:abstractNumId w:val="24"/>
  </w:num>
  <w:num w:numId="6">
    <w:abstractNumId w:val="11"/>
  </w:num>
  <w:num w:numId="7">
    <w:abstractNumId w:val="22"/>
  </w:num>
  <w:num w:numId="8">
    <w:abstractNumId w:val="3"/>
  </w:num>
  <w:num w:numId="9">
    <w:abstractNumId w:val="12"/>
  </w:num>
  <w:num w:numId="10">
    <w:abstractNumId w:val="5"/>
  </w:num>
  <w:num w:numId="11">
    <w:abstractNumId w:val="19"/>
  </w:num>
  <w:num w:numId="12">
    <w:abstractNumId w:val="6"/>
  </w:num>
  <w:num w:numId="13">
    <w:abstractNumId w:val="7"/>
  </w:num>
  <w:num w:numId="14">
    <w:abstractNumId w:val="23"/>
  </w:num>
  <w:num w:numId="15">
    <w:abstractNumId w:val="14"/>
  </w:num>
  <w:num w:numId="16">
    <w:abstractNumId w:val="26"/>
  </w:num>
  <w:num w:numId="17">
    <w:abstractNumId w:val="18"/>
  </w:num>
  <w:num w:numId="18">
    <w:abstractNumId w:val="0"/>
  </w:num>
  <w:num w:numId="19">
    <w:abstractNumId w:val="4"/>
  </w:num>
  <w:num w:numId="20">
    <w:abstractNumId w:val="25"/>
  </w:num>
  <w:num w:numId="21">
    <w:abstractNumId w:val="27"/>
  </w:num>
  <w:num w:numId="22">
    <w:abstractNumId w:val="16"/>
  </w:num>
  <w:num w:numId="23">
    <w:abstractNumId w:val="15"/>
  </w:num>
  <w:num w:numId="24">
    <w:abstractNumId w:val="20"/>
  </w:num>
  <w:num w:numId="25">
    <w:abstractNumId w:val="9"/>
  </w:num>
  <w:num w:numId="26">
    <w:abstractNumId w:val="2"/>
  </w:num>
  <w:num w:numId="27">
    <w:abstractNumId w:val="8"/>
  </w:num>
  <w:num w:numId="28">
    <w:abstractNumId w:val="1"/>
  </w:num>
  <w:num w:numId="29">
    <w:abstractNumId w:val="1"/>
  </w:num>
  <w:num w:numId="30">
    <w:abstractNumId w:val="17"/>
  </w:num>
  <w:num w:numId="31">
    <w:abstractNumId w:val="1"/>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50"/>
    <w:rsid w:val="000071A0"/>
    <w:rsid w:val="00025191"/>
    <w:rsid w:val="00030C4B"/>
    <w:rsid w:val="00036673"/>
    <w:rsid w:val="0005532E"/>
    <w:rsid w:val="0005536F"/>
    <w:rsid w:val="00055464"/>
    <w:rsid w:val="0005634F"/>
    <w:rsid w:val="000569FB"/>
    <w:rsid w:val="00062327"/>
    <w:rsid w:val="0006564A"/>
    <w:rsid w:val="0007536B"/>
    <w:rsid w:val="00085DA9"/>
    <w:rsid w:val="000D0A5E"/>
    <w:rsid w:val="000F17B7"/>
    <w:rsid w:val="000F61B2"/>
    <w:rsid w:val="0011026C"/>
    <w:rsid w:val="00120F1D"/>
    <w:rsid w:val="00135D9A"/>
    <w:rsid w:val="001402C9"/>
    <w:rsid w:val="00167894"/>
    <w:rsid w:val="001678FB"/>
    <w:rsid w:val="0019244B"/>
    <w:rsid w:val="001B0D0F"/>
    <w:rsid w:val="001D2D5C"/>
    <w:rsid w:val="00211F80"/>
    <w:rsid w:val="00225E35"/>
    <w:rsid w:val="00244728"/>
    <w:rsid w:val="0025520B"/>
    <w:rsid w:val="00262F34"/>
    <w:rsid w:val="002A1362"/>
    <w:rsid w:val="002C77DE"/>
    <w:rsid w:val="002D4893"/>
    <w:rsid w:val="00320110"/>
    <w:rsid w:val="00347BAB"/>
    <w:rsid w:val="00373A97"/>
    <w:rsid w:val="003C7364"/>
    <w:rsid w:val="003F10FF"/>
    <w:rsid w:val="00406152"/>
    <w:rsid w:val="00442AD8"/>
    <w:rsid w:val="004C1C77"/>
    <w:rsid w:val="004E0AF1"/>
    <w:rsid w:val="0050038E"/>
    <w:rsid w:val="005650E3"/>
    <w:rsid w:val="0057595F"/>
    <w:rsid w:val="0059005A"/>
    <w:rsid w:val="005A019A"/>
    <w:rsid w:val="005A6F1C"/>
    <w:rsid w:val="005B6742"/>
    <w:rsid w:val="005C2934"/>
    <w:rsid w:val="005F5E80"/>
    <w:rsid w:val="005F6DEE"/>
    <w:rsid w:val="0062128B"/>
    <w:rsid w:val="006259FA"/>
    <w:rsid w:val="00660639"/>
    <w:rsid w:val="006B0B59"/>
    <w:rsid w:val="006E0EFC"/>
    <w:rsid w:val="0070261E"/>
    <w:rsid w:val="00722A9A"/>
    <w:rsid w:val="00767EEE"/>
    <w:rsid w:val="00813040"/>
    <w:rsid w:val="00814946"/>
    <w:rsid w:val="00822CEC"/>
    <w:rsid w:val="008449E6"/>
    <w:rsid w:val="008A0FD4"/>
    <w:rsid w:val="008B0382"/>
    <w:rsid w:val="008C26C3"/>
    <w:rsid w:val="009358BB"/>
    <w:rsid w:val="00950C28"/>
    <w:rsid w:val="00972E65"/>
    <w:rsid w:val="009849BC"/>
    <w:rsid w:val="00990C50"/>
    <w:rsid w:val="009925B3"/>
    <w:rsid w:val="009960A4"/>
    <w:rsid w:val="009A2C73"/>
    <w:rsid w:val="009D11C9"/>
    <w:rsid w:val="009D268E"/>
    <w:rsid w:val="009E716A"/>
    <w:rsid w:val="009F0521"/>
    <w:rsid w:val="009F3846"/>
    <w:rsid w:val="00A13428"/>
    <w:rsid w:val="00A35F42"/>
    <w:rsid w:val="00A3643D"/>
    <w:rsid w:val="00A62F5D"/>
    <w:rsid w:val="00AE2D29"/>
    <w:rsid w:val="00AF72F7"/>
    <w:rsid w:val="00AF7BE1"/>
    <w:rsid w:val="00B25940"/>
    <w:rsid w:val="00B32803"/>
    <w:rsid w:val="00B3630F"/>
    <w:rsid w:val="00B37CC7"/>
    <w:rsid w:val="00B44139"/>
    <w:rsid w:val="00B51DD4"/>
    <w:rsid w:val="00B52C6B"/>
    <w:rsid w:val="00B66861"/>
    <w:rsid w:val="00B67B75"/>
    <w:rsid w:val="00BA0645"/>
    <w:rsid w:val="00BA2555"/>
    <w:rsid w:val="00BA40BA"/>
    <w:rsid w:val="00BA48F0"/>
    <w:rsid w:val="00C059C2"/>
    <w:rsid w:val="00C60771"/>
    <w:rsid w:val="00C96F13"/>
    <w:rsid w:val="00CA3544"/>
    <w:rsid w:val="00CB4CC3"/>
    <w:rsid w:val="00CB616D"/>
    <w:rsid w:val="00CC3D7F"/>
    <w:rsid w:val="00CD1CFC"/>
    <w:rsid w:val="00D07EF4"/>
    <w:rsid w:val="00D27DF1"/>
    <w:rsid w:val="00D608EF"/>
    <w:rsid w:val="00D765B5"/>
    <w:rsid w:val="00DA238B"/>
    <w:rsid w:val="00DA403E"/>
    <w:rsid w:val="00DA58DE"/>
    <w:rsid w:val="00DD1071"/>
    <w:rsid w:val="00E2080F"/>
    <w:rsid w:val="00E23887"/>
    <w:rsid w:val="00E333E8"/>
    <w:rsid w:val="00E56938"/>
    <w:rsid w:val="00E70154"/>
    <w:rsid w:val="00E96530"/>
    <w:rsid w:val="00EC36D4"/>
    <w:rsid w:val="00ED36EA"/>
    <w:rsid w:val="00EF5390"/>
    <w:rsid w:val="00F20729"/>
    <w:rsid w:val="00F2081D"/>
    <w:rsid w:val="00F4197A"/>
    <w:rsid w:val="00F4707E"/>
    <w:rsid w:val="00F4748E"/>
    <w:rsid w:val="00F5131A"/>
    <w:rsid w:val="00F63F3B"/>
    <w:rsid w:val="00F67F05"/>
    <w:rsid w:val="00F8001A"/>
    <w:rsid w:val="00F94E08"/>
    <w:rsid w:val="00F973DA"/>
    <w:rsid w:val="00FB1014"/>
    <w:rsid w:val="00FB5873"/>
    <w:rsid w:val="00FC77E0"/>
    <w:rsid w:val="00FD70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Hyperlink" w:locked="0" w:uiPriority="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locked="0"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A1362"/>
    <w:pPr>
      <w:keepLines/>
      <w:spacing w:after="120" w:line="360" w:lineRule="auto"/>
    </w:pPr>
    <w:rPr>
      <w:rFonts w:ascii="Verdana" w:eastAsia="Times New Roman" w:hAnsi="Verdana" w:cs="Times New Roman"/>
      <w:sz w:val="20"/>
      <w:szCs w:val="24"/>
      <w:lang w:eastAsia="en-NZ"/>
    </w:rPr>
  </w:style>
  <w:style w:type="paragraph" w:styleId="Heading1">
    <w:name w:val="heading 1"/>
    <w:basedOn w:val="Normal"/>
    <w:next w:val="Normal"/>
    <w:link w:val="Heading1Char"/>
    <w:uiPriority w:val="9"/>
    <w:qFormat/>
    <w:locked/>
    <w:rsid w:val="00F8001A"/>
    <w:pPr>
      <w:jc w:val="center"/>
      <w:outlineLvl w:val="0"/>
    </w:pPr>
    <w:rPr>
      <w:rFonts w:ascii="Segoe UI" w:hAnsi="Segoe UI"/>
      <w:b/>
      <w:sz w:val="44"/>
      <w:szCs w:val="44"/>
    </w:rPr>
  </w:style>
  <w:style w:type="paragraph" w:styleId="Heading2">
    <w:name w:val="heading 2"/>
    <w:basedOn w:val="Normal"/>
    <w:next w:val="Heading3"/>
    <w:link w:val="Heading2Char"/>
    <w:uiPriority w:val="9"/>
    <w:unhideWhenUsed/>
    <w:qFormat/>
    <w:locked/>
    <w:rsid w:val="00F8001A"/>
    <w:pPr>
      <w:pBdr>
        <w:bottom w:val="single" w:sz="4" w:space="1" w:color="auto"/>
      </w:pBdr>
      <w:spacing w:before="240" w:after="240" w:line="240" w:lineRule="auto"/>
      <w:outlineLvl w:val="1"/>
    </w:pPr>
    <w:rPr>
      <w:rFonts w:ascii="Segoe UI" w:hAnsi="Segoe UI"/>
      <w:b/>
      <w:sz w:val="28"/>
      <w:szCs w:val="28"/>
    </w:rPr>
  </w:style>
  <w:style w:type="paragraph" w:styleId="Heading3">
    <w:name w:val="heading 3"/>
    <w:basedOn w:val="Normal"/>
    <w:next w:val="Guidancetext"/>
    <w:link w:val="Heading3Char"/>
    <w:uiPriority w:val="9"/>
    <w:unhideWhenUsed/>
    <w:qFormat/>
    <w:locked/>
    <w:rsid w:val="00F8001A"/>
    <w:pPr>
      <w:spacing w:line="240" w:lineRule="auto"/>
      <w:outlineLvl w:val="2"/>
    </w:pPr>
    <w:rPr>
      <w:rFonts w:ascii="Segoe UI" w:hAnsi="Segoe U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990C50"/>
    <w:rPr>
      <w:color w:val="0000FF"/>
      <w:u w:val="single"/>
    </w:rPr>
  </w:style>
  <w:style w:type="paragraph" w:styleId="ListParagraph">
    <w:name w:val="List Paragraph"/>
    <w:basedOn w:val="Normal"/>
    <w:link w:val="ListParagraphChar"/>
    <w:uiPriority w:val="34"/>
    <w:qFormat/>
    <w:locked/>
    <w:rsid w:val="00F8001A"/>
    <w:pPr>
      <w:ind w:left="720"/>
      <w:contextualSpacing/>
    </w:pPr>
    <w:rPr>
      <w:rFonts w:ascii="Segoe UI" w:hAnsi="Segoe UI"/>
    </w:rPr>
  </w:style>
  <w:style w:type="character" w:customStyle="1" w:styleId="ListParagraphChar">
    <w:name w:val="List Paragraph Char"/>
    <w:basedOn w:val="DefaultParagraphFont"/>
    <w:link w:val="ListParagraph"/>
    <w:uiPriority w:val="34"/>
    <w:rsid w:val="00F8001A"/>
    <w:rPr>
      <w:rFonts w:ascii="Segoe UI" w:eastAsia="Times New Roman" w:hAnsi="Segoe UI" w:cs="Times New Roman"/>
      <w:sz w:val="20"/>
      <w:szCs w:val="24"/>
      <w:lang w:eastAsia="en-NZ"/>
    </w:rPr>
  </w:style>
  <w:style w:type="table" w:styleId="TableGrid">
    <w:name w:val="Table Grid"/>
    <w:basedOn w:val="TableNormal"/>
    <w:locked/>
    <w:rsid w:val="00990C50"/>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link w:val="ParagraphtextChar"/>
    <w:locked/>
    <w:rsid w:val="00990C50"/>
    <w:pPr>
      <w:numPr>
        <w:numId w:val="2"/>
      </w:numPr>
      <w:spacing w:before="120"/>
      <w:jc w:val="both"/>
    </w:pPr>
    <w:rPr>
      <w:szCs w:val="20"/>
    </w:rPr>
  </w:style>
  <w:style w:type="paragraph" w:customStyle="1" w:styleId="Tabletext2">
    <w:name w:val="Table text 2"/>
    <w:basedOn w:val="Tabletext1"/>
    <w:link w:val="Tabletext2Char"/>
    <w:locked/>
    <w:rsid w:val="00990C50"/>
    <w:pPr>
      <w:numPr>
        <w:numId w:val="3"/>
      </w:numPr>
      <w:tabs>
        <w:tab w:val="num" w:pos="360"/>
      </w:tabs>
      <w:ind w:left="360"/>
    </w:pPr>
  </w:style>
  <w:style w:type="character" w:customStyle="1" w:styleId="ParagraphtextChar">
    <w:name w:val="Paragraph text Char"/>
    <w:link w:val="Paragraphtext"/>
    <w:rsid w:val="00990C50"/>
    <w:rPr>
      <w:rFonts w:ascii="Verdana" w:eastAsia="Times New Roman" w:hAnsi="Verdana" w:cs="Times New Roman"/>
      <w:sz w:val="20"/>
      <w:szCs w:val="20"/>
      <w:lang w:eastAsia="en-NZ"/>
    </w:rPr>
  </w:style>
  <w:style w:type="paragraph" w:customStyle="1" w:styleId="Tabletext1">
    <w:name w:val="Table text 1"/>
    <w:basedOn w:val="Paragraphtext"/>
    <w:link w:val="Tabletext1Char"/>
    <w:qFormat/>
    <w:locked/>
    <w:rsid w:val="00CC3D7F"/>
    <w:pPr>
      <w:numPr>
        <w:numId w:val="4"/>
      </w:numPr>
      <w:spacing w:line="240" w:lineRule="auto"/>
      <w:ind w:left="357" w:hanging="357"/>
      <w:jc w:val="left"/>
    </w:pPr>
    <w:rPr>
      <w:rFonts w:ascii="Segoe UI" w:hAnsi="Segoe UI"/>
    </w:rPr>
  </w:style>
  <w:style w:type="character" w:customStyle="1" w:styleId="Tabletext2Char">
    <w:name w:val="Table text 2 Char"/>
    <w:link w:val="Tabletext2"/>
    <w:rsid w:val="00990C50"/>
    <w:rPr>
      <w:rFonts w:ascii="Verdana" w:eastAsia="Times New Roman" w:hAnsi="Verdana" w:cs="Times New Roman"/>
      <w:sz w:val="20"/>
      <w:szCs w:val="20"/>
      <w:lang w:eastAsia="en-NZ"/>
    </w:rPr>
  </w:style>
  <w:style w:type="character" w:customStyle="1" w:styleId="Tabletext1Char">
    <w:name w:val="Table text 1 Char"/>
    <w:basedOn w:val="ParagraphtextChar"/>
    <w:link w:val="Tabletext1"/>
    <w:rsid w:val="00CC3D7F"/>
    <w:rPr>
      <w:rFonts w:ascii="Segoe UI" w:eastAsia="Times New Roman" w:hAnsi="Segoe UI" w:cs="Times New Roman"/>
      <w:sz w:val="20"/>
      <w:szCs w:val="20"/>
      <w:lang w:eastAsia="en-NZ"/>
    </w:rPr>
  </w:style>
  <w:style w:type="paragraph" w:customStyle="1" w:styleId="Tabletext3">
    <w:name w:val="Table text 3"/>
    <w:basedOn w:val="Tabletext2"/>
    <w:locked/>
    <w:rsid w:val="00990C50"/>
    <w:pPr>
      <w:numPr>
        <w:ilvl w:val="1"/>
      </w:numPr>
      <w:tabs>
        <w:tab w:val="num" w:pos="360"/>
      </w:tabs>
    </w:pPr>
  </w:style>
  <w:style w:type="character" w:customStyle="1" w:styleId="Heading1Char">
    <w:name w:val="Heading 1 Char"/>
    <w:basedOn w:val="DefaultParagraphFont"/>
    <w:link w:val="Heading1"/>
    <w:uiPriority w:val="9"/>
    <w:rsid w:val="00F8001A"/>
    <w:rPr>
      <w:rFonts w:ascii="Segoe UI" w:eastAsia="Times New Roman" w:hAnsi="Segoe UI" w:cs="Times New Roman"/>
      <w:b/>
      <w:sz w:val="44"/>
      <w:szCs w:val="44"/>
      <w:lang w:eastAsia="en-NZ"/>
    </w:rPr>
  </w:style>
  <w:style w:type="character" w:customStyle="1" w:styleId="Heading2Char">
    <w:name w:val="Heading 2 Char"/>
    <w:basedOn w:val="DefaultParagraphFont"/>
    <w:link w:val="Heading2"/>
    <w:uiPriority w:val="9"/>
    <w:rsid w:val="00F8001A"/>
    <w:rPr>
      <w:rFonts w:ascii="Segoe UI" w:eastAsia="Times New Roman" w:hAnsi="Segoe UI" w:cs="Times New Roman"/>
      <w:b/>
      <w:sz w:val="28"/>
      <w:szCs w:val="28"/>
      <w:lang w:eastAsia="en-NZ"/>
    </w:rPr>
  </w:style>
  <w:style w:type="character" w:customStyle="1" w:styleId="Heading3Char">
    <w:name w:val="Heading 3 Char"/>
    <w:basedOn w:val="DefaultParagraphFont"/>
    <w:link w:val="Heading3"/>
    <w:uiPriority w:val="9"/>
    <w:rsid w:val="00F8001A"/>
    <w:rPr>
      <w:rFonts w:ascii="Segoe UI" w:eastAsia="Times New Roman" w:hAnsi="Segoe UI" w:cs="Times New Roman"/>
      <w:b/>
      <w:lang w:eastAsia="en-NZ"/>
    </w:rPr>
  </w:style>
  <w:style w:type="paragraph" w:customStyle="1" w:styleId="Guidancetext">
    <w:name w:val="Guidance text"/>
    <w:basedOn w:val="Normal"/>
    <w:link w:val="GuidancetextChar"/>
    <w:qFormat/>
    <w:rsid w:val="00B3630F"/>
    <w:pPr>
      <w:spacing w:line="240" w:lineRule="auto"/>
    </w:pPr>
    <w:rPr>
      <w:rFonts w:ascii="Segoe UI" w:hAnsi="Segoe UI" w:cs="Segoe UI"/>
      <w:color w:val="808080" w:themeColor="background1" w:themeShade="80"/>
    </w:rPr>
  </w:style>
  <w:style w:type="paragraph" w:customStyle="1" w:styleId="ParagraphStyle1">
    <w:name w:val="Paragraph Style 1"/>
    <w:basedOn w:val="Paragraphtext"/>
    <w:link w:val="ParagraphStyle1Char"/>
    <w:qFormat/>
    <w:rsid w:val="00F63F3B"/>
    <w:pPr>
      <w:keepNext/>
      <w:spacing w:line="240" w:lineRule="auto"/>
    </w:pPr>
    <w:rPr>
      <w:rFonts w:ascii="Segoe UI" w:hAnsi="Segoe UI" w:cs="Segoe UI"/>
      <w:sz w:val="22"/>
      <w:szCs w:val="22"/>
    </w:rPr>
  </w:style>
  <w:style w:type="character" w:customStyle="1" w:styleId="GuidancetextChar">
    <w:name w:val="Guidance text Char"/>
    <w:basedOn w:val="DefaultParagraphFont"/>
    <w:link w:val="Guidancetext"/>
    <w:rsid w:val="00B3630F"/>
    <w:rPr>
      <w:rFonts w:ascii="Segoe UI" w:eastAsia="Times New Roman" w:hAnsi="Segoe UI" w:cs="Segoe UI"/>
      <w:color w:val="808080" w:themeColor="background1" w:themeShade="80"/>
      <w:sz w:val="20"/>
      <w:szCs w:val="24"/>
      <w:lang w:eastAsia="en-NZ"/>
    </w:rPr>
  </w:style>
  <w:style w:type="paragraph" w:customStyle="1" w:styleId="ParagraphStyle2">
    <w:name w:val="Paragraph Style 2"/>
    <w:basedOn w:val="Paragraphtext"/>
    <w:link w:val="ParagraphStyle2Char"/>
    <w:qFormat/>
    <w:rsid w:val="00CC3D7F"/>
    <w:pPr>
      <w:keepNext/>
      <w:numPr>
        <w:ilvl w:val="1"/>
      </w:numPr>
      <w:spacing w:line="240" w:lineRule="auto"/>
    </w:pPr>
    <w:rPr>
      <w:rFonts w:ascii="Segoe UI" w:hAnsi="Segoe UI"/>
      <w:sz w:val="22"/>
    </w:rPr>
  </w:style>
  <w:style w:type="character" w:customStyle="1" w:styleId="ParagraphStyle1Char">
    <w:name w:val="Paragraph Style 1 Char"/>
    <w:basedOn w:val="ParagraphtextChar"/>
    <w:link w:val="ParagraphStyle1"/>
    <w:rsid w:val="00F63F3B"/>
    <w:rPr>
      <w:rFonts w:ascii="Segoe UI" w:eastAsia="Times New Roman" w:hAnsi="Segoe UI" w:cs="Segoe UI"/>
      <w:sz w:val="20"/>
      <w:szCs w:val="20"/>
      <w:lang w:eastAsia="en-NZ"/>
    </w:rPr>
  </w:style>
  <w:style w:type="paragraph" w:customStyle="1" w:styleId="ParagraphStyle3">
    <w:name w:val="Paragraph Style 3"/>
    <w:basedOn w:val="Paragraphtext"/>
    <w:link w:val="ParagraphStyle3Char"/>
    <w:qFormat/>
    <w:rsid w:val="00CC3D7F"/>
    <w:pPr>
      <w:keepNext/>
      <w:numPr>
        <w:ilvl w:val="2"/>
      </w:numPr>
      <w:spacing w:line="240" w:lineRule="auto"/>
      <w:ind w:left="1417" w:hanging="510"/>
    </w:pPr>
    <w:rPr>
      <w:rFonts w:ascii="Segoe UI" w:hAnsi="Segoe UI"/>
      <w:sz w:val="22"/>
    </w:rPr>
  </w:style>
  <w:style w:type="character" w:customStyle="1" w:styleId="ParagraphStyle2Char">
    <w:name w:val="Paragraph Style 2 Char"/>
    <w:basedOn w:val="ParagraphtextChar"/>
    <w:link w:val="ParagraphStyle2"/>
    <w:rsid w:val="00CC3D7F"/>
    <w:rPr>
      <w:rFonts w:ascii="Segoe UI" w:eastAsia="Times New Roman" w:hAnsi="Segoe UI" w:cs="Times New Roman"/>
      <w:sz w:val="20"/>
      <w:szCs w:val="20"/>
      <w:lang w:eastAsia="en-NZ"/>
    </w:rPr>
  </w:style>
  <w:style w:type="character" w:customStyle="1" w:styleId="ParagraphStyle3Char">
    <w:name w:val="Paragraph Style 3 Char"/>
    <w:basedOn w:val="ParagraphtextChar"/>
    <w:link w:val="ParagraphStyle3"/>
    <w:rsid w:val="00CC3D7F"/>
    <w:rPr>
      <w:rFonts w:ascii="Segoe UI" w:eastAsia="Times New Roman" w:hAnsi="Segoe UI" w:cs="Times New Roman"/>
      <w:sz w:val="20"/>
      <w:szCs w:val="20"/>
      <w:lang w:eastAsia="en-NZ"/>
    </w:rPr>
  </w:style>
  <w:style w:type="paragraph" w:customStyle="1" w:styleId="Subheading1">
    <w:name w:val="Subheading 1"/>
    <w:basedOn w:val="Heading3"/>
    <w:link w:val="Subheading1Char"/>
    <w:qFormat/>
    <w:rsid w:val="00ED36EA"/>
    <w:pPr>
      <w:pBdr>
        <w:bottom w:val="single" w:sz="4" w:space="1" w:color="auto"/>
      </w:pBdr>
    </w:pPr>
    <w:rPr>
      <w:rFonts w:cs="Segoe UI"/>
      <w:i/>
      <w:sz w:val="24"/>
      <w:szCs w:val="28"/>
    </w:rPr>
  </w:style>
  <w:style w:type="paragraph" w:customStyle="1" w:styleId="BenefitHeading">
    <w:name w:val="Benefit Heading"/>
    <w:basedOn w:val="Heading3"/>
    <w:link w:val="BenefitHeadingChar"/>
    <w:qFormat/>
    <w:rsid w:val="00320110"/>
    <w:rPr>
      <w:rFonts w:cs="Segoe UI"/>
      <w:sz w:val="24"/>
      <w:szCs w:val="24"/>
    </w:rPr>
  </w:style>
  <w:style w:type="character" w:customStyle="1" w:styleId="Subheading1Char">
    <w:name w:val="Subheading 1 Char"/>
    <w:basedOn w:val="Heading3Char"/>
    <w:link w:val="Subheading1"/>
    <w:rsid w:val="00ED36EA"/>
    <w:rPr>
      <w:rFonts w:ascii="Segoe UI" w:eastAsia="Times New Roman" w:hAnsi="Segoe UI" w:cs="Segoe UI"/>
      <w:b/>
      <w:i/>
      <w:sz w:val="24"/>
      <w:szCs w:val="28"/>
      <w:lang w:eastAsia="en-NZ"/>
    </w:rPr>
  </w:style>
  <w:style w:type="character" w:customStyle="1" w:styleId="BenefitHeadingChar">
    <w:name w:val="Benefit Heading Char"/>
    <w:basedOn w:val="Heading3Char"/>
    <w:link w:val="BenefitHeading"/>
    <w:rsid w:val="00320110"/>
    <w:rPr>
      <w:rFonts w:ascii="Segoe UI" w:eastAsia="Times New Roman" w:hAnsi="Segoe UI" w:cs="Segoe UI"/>
      <w:b/>
      <w:sz w:val="24"/>
      <w:szCs w:val="24"/>
      <w:lang w:eastAsia="en-NZ"/>
    </w:rPr>
  </w:style>
  <w:style w:type="character" w:styleId="FollowedHyperlink">
    <w:name w:val="FollowedHyperlink"/>
    <w:basedOn w:val="DefaultParagraphFont"/>
    <w:uiPriority w:val="99"/>
    <w:semiHidden/>
    <w:unhideWhenUsed/>
    <w:locked/>
    <w:rsid w:val="009A2C73"/>
    <w:rPr>
      <w:color w:val="800080" w:themeColor="followedHyperlink"/>
      <w:u w:val="single"/>
    </w:rPr>
  </w:style>
  <w:style w:type="paragraph" w:styleId="BalloonText">
    <w:name w:val="Balloon Text"/>
    <w:basedOn w:val="Normal"/>
    <w:link w:val="BalloonTextChar"/>
    <w:uiPriority w:val="99"/>
    <w:semiHidden/>
    <w:unhideWhenUsed/>
    <w:locked/>
    <w:rsid w:val="0024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28"/>
    <w:rPr>
      <w:rFonts w:ascii="Tahoma" w:eastAsia="Times New Roman" w:hAnsi="Tahoma" w:cs="Tahoma"/>
      <w:sz w:val="16"/>
      <w:szCs w:val="16"/>
      <w:lang w:eastAsia="en-NZ"/>
    </w:rPr>
  </w:style>
  <w:style w:type="paragraph" w:customStyle="1" w:styleId="BenefitSubheading">
    <w:name w:val="Benefit Subheading"/>
    <w:basedOn w:val="BenefitHeading"/>
    <w:next w:val="ParagraphStyle1"/>
    <w:link w:val="BenefitSubheadingChar"/>
    <w:qFormat/>
    <w:rsid w:val="00320110"/>
    <w:rPr>
      <w:b w:val="0"/>
      <w:i/>
    </w:rPr>
  </w:style>
  <w:style w:type="character" w:customStyle="1" w:styleId="BenefitSubheadingChar">
    <w:name w:val="Benefit Subheading Char"/>
    <w:basedOn w:val="BenefitHeadingChar"/>
    <w:link w:val="BenefitSubheading"/>
    <w:rsid w:val="00320110"/>
    <w:rPr>
      <w:rFonts w:ascii="Segoe UI" w:eastAsia="Times New Roman" w:hAnsi="Segoe UI" w:cs="Segoe UI"/>
      <w:b w:val="0"/>
      <w:i/>
      <w:sz w:val="24"/>
      <w:szCs w:val="24"/>
      <w:lang w:eastAsia="en-NZ"/>
    </w:rPr>
  </w:style>
  <w:style w:type="character" w:styleId="CommentReference">
    <w:name w:val="annotation reference"/>
    <w:basedOn w:val="DefaultParagraphFont"/>
    <w:uiPriority w:val="99"/>
    <w:semiHidden/>
    <w:unhideWhenUsed/>
    <w:locked/>
    <w:rsid w:val="00E56938"/>
    <w:rPr>
      <w:sz w:val="16"/>
      <w:szCs w:val="16"/>
    </w:rPr>
  </w:style>
  <w:style w:type="paragraph" w:styleId="CommentText">
    <w:name w:val="annotation text"/>
    <w:basedOn w:val="Normal"/>
    <w:link w:val="CommentTextChar"/>
    <w:uiPriority w:val="99"/>
    <w:semiHidden/>
    <w:unhideWhenUsed/>
    <w:locked/>
    <w:rsid w:val="00E56938"/>
    <w:pPr>
      <w:spacing w:line="240" w:lineRule="auto"/>
    </w:pPr>
    <w:rPr>
      <w:szCs w:val="20"/>
    </w:rPr>
  </w:style>
  <w:style w:type="character" w:customStyle="1" w:styleId="CommentTextChar">
    <w:name w:val="Comment Text Char"/>
    <w:basedOn w:val="DefaultParagraphFont"/>
    <w:link w:val="CommentText"/>
    <w:uiPriority w:val="99"/>
    <w:semiHidden/>
    <w:rsid w:val="00E56938"/>
    <w:rPr>
      <w:rFonts w:ascii="Verdana" w:eastAsia="Times New Roman" w:hAnsi="Verdana" w:cs="Times New Roman"/>
      <w:sz w:val="20"/>
      <w:szCs w:val="20"/>
      <w:lang w:eastAsia="en-NZ"/>
    </w:rPr>
  </w:style>
  <w:style w:type="paragraph" w:styleId="CommentSubject">
    <w:name w:val="annotation subject"/>
    <w:basedOn w:val="CommentText"/>
    <w:next w:val="CommentText"/>
    <w:link w:val="CommentSubjectChar"/>
    <w:uiPriority w:val="99"/>
    <w:semiHidden/>
    <w:unhideWhenUsed/>
    <w:locked/>
    <w:rsid w:val="00E56938"/>
    <w:rPr>
      <w:b/>
      <w:bCs/>
    </w:rPr>
  </w:style>
  <w:style w:type="character" w:customStyle="1" w:styleId="CommentSubjectChar">
    <w:name w:val="Comment Subject Char"/>
    <w:basedOn w:val="CommentTextChar"/>
    <w:link w:val="CommentSubject"/>
    <w:uiPriority w:val="99"/>
    <w:semiHidden/>
    <w:rsid w:val="00E56938"/>
    <w:rPr>
      <w:rFonts w:ascii="Verdana" w:eastAsia="Times New Roman" w:hAnsi="Verdana" w:cs="Times New Roman"/>
      <w:b/>
      <w:bCs/>
      <w:sz w:val="20"/>
      <w:szCs w:val="20"/>
      <w:lang w:eastAsia="en-NZ"/>
    </w:rPr>
  </w:style>
  <w:style w:type="paragraph" w:styleId="Header">
    <w:name w:val="header"/>
    <w:basedOn w:val="Normal"/>
    <w:link w:val="HeaderChar"/>
    <w:uiPriority w:val="99"/>
    <w:unhideWhenUsed/>
    <w:locked/>
    <w:rsid w:val="003C7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364"/>
    <w:rPr>
      <w:rFonts w:ascii="Verdana" w:eastAsia="Times New Roman" w:hAnsi="Verdana" w:cs="Times New Roman"/>
      <w:sz w:val="20"/>
      <w:szCs w:val="24"/>
      <w:lang w:eastAsia="en-NZ"/>
    </w:rPr>
  </w:style>
  <w:style w:type="paragraph" w:styleId="Footer">
    <w:name w:val="footer"/>
    <w:basedOn w:val="Normal"/>
    <w:link w:val="FooterChar"/>
    <w:uiPriority w:val="99"/>
    <w:unhideWhenUsed/>
    <w:locked/>
    <w:rsid w:val="003C7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364"/>
    <w:rPr>
      <w:rFonts w:ascii="Verdana" w:eastAsia="Times New Roman" w:hAnsi="Verdana" w:cs="Times New Roman"/>
      <w:sz w:val="20"/>
      <w:szCs w:val="24"/>
      <w:lang w:eastAsia="en-NZ"/>
    </w:rPr>
  </w:style>
  <w:style w:type="paragraph" w:styleId="Revision">
    <w:name w:val="Revision"/>
    <w:hidden/>
    <w:uiPriority w:val="99"/>
    <w:semiHidden/>
    <w:rsid w:val="00F4197A"/>
    <w:pPr>
      <w:spacing w:after="0" w:line="240" w:lineRule="auto"/>
    </w:pPr>
    <w:rPr>
      <w:rFonts w:ascii="Verdana" w:eastAsia="Times New Roman" w:hAnsi="Verdana" w:cs="Times New Roman"/>
      <w:sz w:val="20"/>
      <w:szCs w:val="24"/>
      <w:lang w:eastAsia="en-NZ"/>
    </w:rPr>
  </w:style>
  <w:style w:type="paragraph" w:styleId="FootnoteText">
    <w:name w:val="footnote text"/>
    <w:basedOn w:val="Normal"/>
    <w:link w:val="FootnoteTextChar"/>
    <w:uiPriority w:val="99"/>
    <w:semiHidden/>
    <w:unhideWhenUsed/>
    <w:locked/>
    <w:rsid w:val="00E70154"/>
    <w:pPr>
      <w:spacing w:after="0" w:line="240" w:lineRule="auto"/>
    </w:pPr>
    <w:rPr>
      <w:szCs w:val="20"/>
    </w:rPr>
  </w:style>
  <w:style w:type="character" w:customStyle="1" w:styleId="FootnoteTextChar">
    <w:name w:val="Footnote Text Char"/>
    <w:basedOn w:val="DefaultParagraphFont"/>
    <w:link w:val="FootnoteText"/>
    <w:uiPriority w:val="99"/>
    <w:semiHidden/>
    <w:rsid w:val="00E70154"/>
    <w:rPr>
      <w:rFonts w:ascii="Verdana" w:eastAsia="Times New Roman" w:hAnsi="Verdana" w:cs="Times New Roman"/>
      <w:sz w:val="20"/>
      <w:szCs w:val="20"/>
      <w:lang w:eastAsia="en-NZ"/>
    </w:rPr>
  </w:style>
  <w:style w:type="character" w:styleId="FootnoteReference">
    <w:name w:val="footnote reference"/>
    <w:basedOn w:val="DefaultParagraphFont"/>
    <w:uiPriority w:val="99"/>
    <w:semiHidden/>
    <w:unhideWhenUsed/>
    <w:locked/>
    <w:rsid w:val="00E701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Hyperlink" w:locked="0" w:uiPriority="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locked="0"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A1362"/>
    <w:pPr>
      <w:keepLines/>
      <w:spacing w:after="120" w:line="360" w:lineRule="auto"/>
    </w:pPr>
    <w:rPr>
      <w:rFonts w:ascii="Verdana" w:eastAsia="Times New Roman" w:hAnsi="Verdana" w:cs="Times New Roman"/>
      <w:sz w:val="20"/>
      <w:szCs w:val="24"/>
      <w:lang w:eastAsia="en-NZ"/>
    </w:rPr>
  </w:style>
  <w:style w:type="paragraph" w:styleId="Heading1">
    <w:name w:val="heading 1"/>
    <w:basedOn w:val="Normal"/>
    <w:next w:val="Normal"/>
    <w:link w:val="Heading1Char"/>
    <w:uiPriority w:val="9"/>
    <w:qFormat/>
    <w:locked/>
    <w:rsid w:val="00F8001A"/>
    <w:pPr>
      <w:jc w:val="center"/>
      <w:outlineLvl w:val="0"/>
    </w:pPr>
    <w:rPr>
      <w:rFonts w:ascii="Segoe UI" w:hAnsi="Segoe UI"/>
      <w:b/>
      <w:sz w:val="44"/>
      <w:szCs w:val="44"/>
    </w:rPr>
  </w:style>
  <w:style w:type="paragraph" w:styleId="Heading2">
    <w:name w:val="heading 2"/>
    <w:basedOn w:val="Normal"/>
    <w:next w:val="Heading3"/>
    <w:link w:val="Heading2Char"/>
    <w:uiPriority w:val="9"/>
    <w:unhideWhenUsed/>
    <w:qFormat/>
    <w:locked/>
    <w:rsid w:val="00F8001A"/>
    <w:pPr>
      <w:pBdr>
        <w:bottom w:val="single" w:sz="4" w:space="1" w:color="auto"/>
      </w:pBdr>
      <w:spacing w:before="240" w:after="240" w:line="240" w:lineRule="auto"/>
      <w:outlineLvl w:val="1"/>
    </w:pPr>
    <w:rPr>
      <w:rFonts w:ascii="Segoe UI" w:hAnsi="Segoe UI"/>
      <w:b/>
      <w:sz w:val="28"/>
      <w:szCs w:val="28"/>
    </w:rPr>
  </w:style>
  <w:style w:type="paragraph" w:styleId="Heading3">
    <w:name w:val="heading 3"/>
    <w:basedOn w:val="Normal"/>
    <w:next w:val="Guidancetext"/>
    <w:link w:val="Heading3Char"/>
    <w:uiPriority w:val="9"/>
    <w:unhideWhenUsed/>
    <w:qFormat/>
    <w:locked/>
    <w:rsid w:val="00F8001A"/>
    <w:pPr>
      <w:spacing w:line="240" w:lineRule="auto"/>
      <w:outlineLvl w:val="2"/>
    </w:pPr>
    <w:rPr>
      <w:rFonts w:ascii="Segoe UI" w:hAnsi="Segoe U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990C50"/>
    <w:rPr>
      <w:color w:val="0000FF"/>
      <w:u w:val="single"/>
    </w:rPr>
  </w:style>
  <w:style w:type="paragraph" w:styleId="ListParagraph">
    <w:name w:val="List Paragraph"/>
    <w:basedOn w:val="Normal"/>
    <w:link w:val="ListParagraphChar"/>
    <w:uiPriority w:val="34"/>
    <w:qFormat/>
    <w:locked/>
    <w:rsid w:val="00F8001A"/>
    <w:pPr>
      <w:ind w:left="720"/>
      <w:contextualSpacing/>
    </w:pPr>
    <w:rPr>
      <w:rFonts w:ascii="Segoe UI" w:hAnsi="Segoe UI"/>
    </w:rPr>
  </w:style>
  <w:style w:type="character" w:customStyle="1" w:styleId="ListParagraphChar">
    <w:name w:val="List Paragraph Char"/>
    <w:basedOn w:val="DefaultParagraphFont"/>
    <w:link w:val="ListParagraph"/>
    <w:uiPriority w:val="34"/>
    <w:rsid w:val="00F8001A"/>
    <w:rPr>
      <w:rFonts w:ascii="Segoe UI" w:eastAsia="Times New Roman" w:hAnsi="Segoe UI" w:cs="Times New Roman"/>
      <w:sz w:val="20"/>
      <w:szCs w:val="24"/>
      <w:lang w:eastAsia="en-NZ"/>
    </w:rPr>
  </w:style>
  <w:style w:type="table" w:styleId="TableGrid">
    <w:name w:val="Table Grid"/>
    <w:basedOn w:val="TableNormal"/>
    <w:locked/>
    <w:rsid w:val="00990C50"/>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link w:val="ParagraphtextChar"/>
    <w:locked/>
    <w:rsid w:val="00990C50"/>
    <w:pPr>
      <w:numPr>
        <w:numId w:val="2"/>
      </w:numPr>
      <w:spacing w:before="120"/>
      <w:jc w:val="both"/>
    </w:pPr>
    <w:rPr>
      <w:szCs w:val="20"/>
    </w:rPr>
  </w:style>
  <w:style w:type="paragraph" w:customStyle="1" w:styleId="Tabletext2">
    <w:name w:val="Table text 2"/>
    <w:basedOn w:val="Tabletext1"/>
    <w:link w:val="Tabletext2Char"/>
    <w:locked/>
    <w:rsid w:val="00990C50"/>
    <w:pPr>
      <w:numPr>
        <w:numId w:val="3"/>
      </w:numPr>
      <w:tabs>
        <w:tab w:val="num" w:pos="360"/>
      </w:tabs>
      <w:ind w:left="360"/>
    </w:pPr>
  </w:style>
  <w:style w:type="character" w:customStyle="1" w:styleId="ParagraphtextChar">
    <w:name w:val="Paragraph text Char"/>
    <w:link w:val="Paragraphtext"/>
    <w:rsid w:val="00990C50"/>
    <w:rPr>
      <w:rFonts w:ascii="Verdana" w:eastAsia="Times New Roman" w:hAnsi="Verdana" w:cs="Times New Roman"/>
      <w:sz w:val="20"/>
      <w:szCs w:val="20"/>
      <w:lang w:eastAsia="en-NZ"/>
    </w:rPr>
  </w:style>
  <w:style w:type="paragraph" w:customStyle="1" w:styleId="Tabletext1">
    <w:name w:val="Table text 1"/>
    <w:basedOn w:val="Paragraphtext"/>
    <w:link w:val="Tabletext1Char"/>
    <w:qFormat/>
    <w:locked/>
    <w:rsid w:val="00CC3D7F"/>
    <w:pPr>
      <w:numPr>
        <w:numId w:val="4"/>
      </w:numPr>
      <w:spacing w:line="240" w:lineRule="auto"/>
      <w:ind w:left="357" w:hanging="357"/>
      <w:jc w:val="left"/>
    </w:pPr>
    <w:rPr>
      <w:rFonts w:ascii="Segoe UI" w:hAnsi="Segoe UI"/>
    </w:rPr>
  </w:style>
  <w:style w:type="character" w:customStyle="1" w:styleId="Tabletext2Char">
    <w:name w:val="Table text 2 Char"/>
    <w:link w:val="Tabletext2"/>
    <w:rsid w:val="00990C50"/>
    <w:rPr>
      <w:rFonts w:ascii="Verdana" w:eastAsia="Times New Roman" w:hAnsi="Verdana" w:cs="Times New Roman"/>
      <w:sz w:val="20"/>
      <w:szCs w:val="20"/>
      <w:lang w:eastAsia="en-NZ"/>
    </w:rPr>
  </w:style>
  <w:style w:type="character" w:customStyle="1" w:styleId="Tabletext1Char">
    <w:name w:val="Table text 1 Char"/>
    <w:basedOn w:val="ParagraphtextChar"/>
    <w:link w:val="Tabletext1"/>
    <w:rsid w:val="00CC3D7F"/>
    <w:rPr>
      <w:rFonts w:ascii="Segoe UI" w:eastAsia="Times New Roman" w:hAnsi="Segoe UI" w:cs="Times New Roman"/>
      <w:sz w:val="20"/>
      <w:szCs w:val="20"/>
      <w:lang w:eastAsia="en-NZ"/>
    </w:rPr>
  </w:style>
  <w:style w:type="paragraph" w:customStyle="1" w:styleId="Tabletext3">
    <w:name w:val="Table text 3"/>
    <w:basedOn w:val="Tabletext2"/>
    <w:locked/>
    <w:rsid w:val="00990C50"/>
    <w:pPr>
      <w:numPr>
        <w:ilvl w:val="1"/>
      </w:numPr>
      <w:tabs>
        <w:tab w:val="num" w:pos="360"/>
      </w:tabs>
    </w:pPr>
  </w:style>
  <w:style w:type="character" w:customStyle="1" w:styleId="Heading1Char">
    <w:name w:val="Heading 1 Char"/>
    <w:basedOn w:val="DefaultParagraphFont"/>
    <w:link w:val="Heading1"/>
    <w:uiPriority w:val="9"/>
    <w:rsid w:val="00F8001A"/>
    <w:rPr>
      <w:rFonts w:ascii="Segoe UI" w:eastAsia="Times New Roman" w:hAnsi="Segoe UI" w:cs="Times New Roman"/>
      <w:b/>
      <w:sz w:val="44"/>
      <w:szCs w:val="44"/>
      <w:lang w:eastAsia="en-NZ"/>
    </w:rPr>
  </w:style>
  <w:style w:type="character" w:customStyle="1" w:styleId="Heading2Char">
    <w:name w:val="Heading 2 Char"/>
    <w:basedOn w:val="DefaultParagraphFont"/>
    <w:link w:val="Heading2"/>
    <w:uiPriority w:val="9"/>
    <w:rsid w:val="00F8001A"/>
    <w:rPr>
      <w:rFonts w:ascii="Segoe UI" w:eastAsia="Times New Roman" w:hAnsi="Segoe UI" w:cs="Times New Roman"/>
      <w:b/>
      <w:sz w:val="28"/>
      <w:szCs w:val="28"/>
      <w:lang w:eastAsia="en-NZ"/>
    </w:rPr>
  </w:style>
  <w:style w:type="character" w:customStyle="1" w:styleId="Heading3Char">
    <w:name w:val="Heading 3 Char"/>
    <w:basedOn w:val="DefaultParagraphFont"/>
    <w:link w:val="Heading3"/>
    <w:uiPriority w:val="9"/>
    <w:rsid w:val="00F8001A"/>
    <w:rPr>
      <w:rFonts w:ascii="Segoe UI" w:eastAsia="Times New Roman" w:hAnsi="Segoe UI" w:cs="Times New Roman"/>
      <w:b/>
      <w:lang w:eastAsia="en-NZ"/>
    </w:rPr>
  </w:style>
  <w:style w:type="paragraph" w:customStyle="1" w:styleId="Guidancetext">
    <w:name w:val="Guidance text"/>
    <w:basedOn w:val="Normal"/>
    <w:link w:val="GuidancetextChar"/>
    <w:qFormat/>
    <w:rsid w:val="00B3630F"/>
    <w:pPr>
      <w:spacing w:line="240" w:lineRule="auto"/>
    </w:pPr>
    <w:rPr>
      <w:rFonts w:ascii="Segoe UI" w:hAnsi="Segoe UI" w:cs="Segoe UI"/>
      <w:color w:val="808080" w:themeColor="background1" w:themeShade="80"/>
    </w:rPr>
  </w:style>
  <w:style w:type="paragraph" w:customStyle="1" w:styleId="ParagraphStyle1">
    <w:name w:val="Paragraph Style 1"/>
    <w:basedOn w:val="Paragraphtext"/>
    <w:link w:val="ParagraphStyle1Char"/>
    <w:qFormat/>
    <w:rsid w:val="00F63F3B"/>
    <w:pPr>
      <w:keepNext/>
      <w:spacing w:line="240" w:lineRule="auto"/>
    </w:pPr>
    <w:rPr>
      <w:rFonts w:ascii="Segoe UI" w:hAnsi="Segoe UI" w:cs="Segoe UI"/>
      <w:sz w:val="22"/>
      <w:szCs w:val="22"/>
    </w:rPr>
  </w:style>
  <w:style w:type="character" w:customStyle="1" w:styleId="GuidancetextChar">
    <w:name w:val="Guidance text Char"/>
    <w:basedOn w:val="DefaultParagraphFont"/>
    <w:link w:val="Guidancetext"/>
    <w:rsid w:val="00B3630F"/>
    <w:rPr>
      <w:rFonts w:ascii="Segoe UI" w:eastAsia="Times New Roman" w:hAnsi="Segoe UI" w:cs="Segoe UI"/>
      <w:color w:val="808080" w:themeColor="background1" w:themeShade="80"/>
      <w:sz w:val="20"/>
      <w:szCs w:val="24"/>
      <w:lang w:eastAsia="en-NZ"/>
    </w:rPr>
  </w:style>
  <w:style w:type="paragraph" w:customStyle="1" w:styleId="ParagraphStyle2">
    <w:name w:val="Paragraph Style 2"/>
    <w:basedOn w:val="Paragraphtext"/>
    <w:link w:val="ParagraphStyle2Char"/>
    <w:qFormat/>
    <w:rsid w:val="00CC3D7F"/>
    <w:pPr>
      <w:keepNext/>
      <w:numPr>
        <w:ilvl w:val="1"/>
      </w:numPr>
      <w:spacing w:line="240" w:lineRule="auto"/>
    </w:pPr>
    <w:rPr>
      <w:rFonts w:ascii="Segoe UI" w:hAnsi="Segoe UI"/>
      <w:sz w:val="22"/>
    </w:rPr>
  </w:style>
  <w:style w:type="character" w:customStyle="1" w:styleId="ParagraphStyle1Char">
    <w:name w:val="Paragraph Style 1 Char"/>
    <w:basedOn w:val="ParagraphtextChar"/>
    <w:link w:val="ParagraphStyle1"/>
    <w:rsid w:val="00F63F3B"/>
    <w:rPr>
      <w:rFonts w:ascii="Segoe UI" w:eastAsia="Times New Roman" w:hAnsi="Segoe UI" w:cs="Segoe UI"/>
      <w:sz w:val="20"/>
      <w:szCs w:val="20"/>
      <w:lang w:eastAsia="en-NZ"/>
    </w:rPr>
  </w:style>
  <w:style w:type="paragraph" w:customStyle="1" w:styleId="ParagraphStyle3">
    <w:name w:val="Paragraph Style 3"/>
    <w:basedOn w:val="Paragraphtext"/>
    <w:link w:val="ParagraphStyle3Char"/>
    <w:qFormat/>
    <w:rsid w:val="00CC3D7F"/>
    <w:pPr>
      <w:keepNext/>
      <w:numPr>
        <w:ilvl w:val="2"/>
      </w:numPr>
      <w:spacing w:line="240" w:lineRule="auto"/>
      <w:ind w:left="1417" w:hanging="510"/>
    </w:pPr>
    <w:rPr>
      <w:rFonts w:ascii="Segoe UI" w:hAnsi="Segoe UI"/>
      <w:sz w:val="22"/>
    </w:rPr>
  </w:style>
  <w:style w:type="character" w:customStyle="1" w:styleId="ParagraphStyle2Char">
    <w:name w:val="Paragraph Style 2 Char"/>
    <w:basedOn w:val="ParagraphtextChar"/>
    <w:link w:val="ParagraphStyle2"/>
    <w:rsid w:val="00CC3D7F"/>
    <w:rPr>
      <w:rFonts w:ascii="Segoe UI" w:eastAsia="Times New Roman" w:hAnsi="Segoe UI" w:cs="Times New Roman"/>
      <w:sz w:val="20"/>
      <w:szCs w:val="20"/>
      <w:lang w:eastAsia="en-NZ"/>
    </w:rPr>
  </w:style>
  <w:style w:type="character" w:customStyle="1" w:styleId="ParagraphStyle3Char">
    <w:name w:val="Paragraph Style 3 Char"/>
    <w:basedOn w:val="ParagraphtextChar"/>
    <w:link w:val="ParagraphStyle3"/>
    <w:rsid w:val="00CC3D7F"/>
    <w:rPr>
      <w:rFonts w:ascii="Segoe UI" w:eastAsia="Times New Roman" w:hAnsi="Segoe UI" w:cs="Times New Roman"/>
      <w:sz w:val="20"/>
      <w:szCs w:val="20"/>
      <w:lang w:eastAsia="en-NZ"/>
    </w:rPr>
  </w:style>
  <w:style w:type="paragraph" w:customStyle="1" w:styleId="Subheading1">
    <w:name w:val="Subheading 1"/>
    <w:basedOn w:val="Heading3"/>
    <w:link w:val="Subheading1Char"/>
    <w:qFormat/>
    <w:rsid w:val="00ED36EA"/>
    <w:pPr>
      <w:pBdr>
        <w:bottom w:val="single" w:sz="4" w:space="1" w:color="auto"/>
      </w:pBdr>
    </w:pPr>
    <w:rPr>
      <w:rFonts w:cs="Segoe UI"/>
      <w:i/>
      <w:sz w:val="24"/>
      <w:szCs w:val="28"/>
    </w:rPr>
  </w:style>
  <w:style w:type="paragraph" w:customStyle="1" w:styleId="BenefitHeading">
    <w:name w:val="Benefit Heading"/>
    <w:basedOn w:val="Heading3"/>
    <w:link w:val="BenefitHeadingChar"/>
    <w:qFormat/>
    <w:rsid w:val="00320110"/>
    <w:rPr>
      <w:rFonts w:cs="Segoe UI"/>
      <w:sz w:val="24"/>
      <w:szCs w:val="24"/>
    </w:rPr>
  </w:style>
  <w:style w:type="character" w:customStyle="1" w:styleId="Subheading1Char">
    <w:name w:val="Subheading 1 Char"/>
    <w:basedOn w:val="Heading3Char"/>
    <w:link w:val="Subheading1"/>
    <w:rsid w:val="00ED36EA"/>
    <w:rPr>
      <w:rFonts w:ascii="Segoe UI" w:eastAsia="Times New Roman" w:hAnsi="Segoe UI" w:cs="Segoe UI"/>
      <w:b/>
      <w:i/>
      <w:sz w:val="24"/>
      <w:szCs w:val="28"/>
      <w:lang w:eastAsia="en-NZ"/>
    </w:rPr>
  </w:style>
  <w:style w:type="character" w:customStyle="1" w:styleId="BenefitHeadingChar">
    <w:name w:val="Benefit Heading Char"/>
    <w:basedOn w:val="Heading3Char"/>
    <w:link w:val="BenefitHeading"/>
    <w:rsid w:val="00320110"/>
    <w:rPr>
      <w:rFonts w:ascii="Segoe UI" w:eastAsia="Times New Roman" w:hAnsi="Segoe UI" w:cs="Segoe UI"/>
      <w:b/>
      <w:sz w:val="24"/>
      <w:szCs w:val="24"/>
      <w:lang w:eastAsia="en-NZ"/>
    </w:rPr>
  </w:style>
  <w:style w:type="character" w:styleId="FollowedHyperlink">
    <w:name w:val="FollowedHyperlink"/>
    <w:basedOn w:val="DefaultParagraphFont"/>
    <w:uiPriority w:val="99"/>
    <w:semiHidden/>
    <w:unhideWhenUsed/>
    <w:locked/>
    <w:rsid w:val="009A2C73"/>
    <w:rPr>
      <w:color w:val="800080" w:themeColor="followedHyperlink"/>
      <w:u w:val="single"/>
    </w:rPr>
  </w:style>
  <w:style w:type="paragraph" w:styleId="BalloonText">
    <w:name w:val="Balloon Text"/>
    <w:basedOn w:val="Normal"/>
    <w:link w:val="BalloonTextChar"/>
    <w:uiPriority w:val="99"/>
    <w:semiHidden/>
    <w:unhideWhenUsed/>
    <w:locked/>
    <w:rsid w:val="0024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28"/>
    <w:rPr>
      <w:rFonts w:ascii="Tahoma" w:eastAsia="Times New Roman" w:hAnsi="Tahoma" w:cs="Tahoma"/>
      <w:sz w:val="16"/>
      <w:szCs w:val="16"/>
      <w:lang w:eastAsia="en-NZ"/>
    </w:rPr>
  </w:style>
  <w:style w:type="paragraph" w:customStyle="1" w:styleId="BenefitSubheading">
    <w:name w:val="Benefit Subheading"/>
    <w:basedOn w:val="BenefitHeading"/>
    <w:next w:val="ParagraphStyle1"/>
    <w:link w:val="BenefitSubheadingChar"/>
    <w:qFormat/>
    <w:rsid w:val="00320110"/>
    <w:rPr>
      <w:b w:val="0"/>
      <w:i/>
    </w:rPr>
  </w:style>
  <w:style w:type="character" w:customStyle="1" w:styleId="BenefitSubheadingChar">
    <w:name w:val="Benefit Subheading Char"/>
    <w:basedOn w:val="BenefitHeadingChar"/>
    <w:link w:val="BenefitSubheading"/>
    <w:rsid w:val="00320110"/>
    <w:rPr>
      <w:rFonts w:ascii="Segoe UI" w:eastAsia="Times New Roman" w:hAnsi="Segoe UI" w:cs="Segoe UI"/>
      <w:b w:val="0"/>
      <w:i/>
      <w:sz w:val="24"/>
      <w:szCs w:val="24"/>
      <w:lang w:eastAsia="en-NZ"/>
    </w:rPr>
  </w:style>
  <w:style w:type="character" w:styleId="CommentReference">
    <w:name w:val="annotation reference"/>
    <w:basedOn w:val="DefaultParagraphFont"/>
    <w:uiPriority w:val="99"/>
    <w:semiHidden/>
    <w:unhideWhenUsed/>
    <w:locked/>
    <w:rsid w:val="00E56938"/>
    <w:rPr>
      <w:sz w:val="16"/>
      <w:szCs w:val="16"/>
    </w:rPr>
  </w:style>
  <w:style w:type="paragraph" w:styleId="CommentText">
    <w:name w:val="annotation text"/>
    <w:basedOn w:val="Normal"/>
    <w:link w:val="CommentTextChar"/>
    <w:uiPriority w:val="99"/>
    <w:semiHidden/>
    <w:unhideWhenUsed/>
    <w:locked/>
    <w:rsid w:val="00E56938"/>
    <w:pPr>
      <w:spacing w:line="240" w:lineRule="auto"/>
    </w:pPr>
    <w:rPr>
      <w:szCs w:val="20"/>
    </w:rPr>
  </w:style>
  <w:style w:type="character" w:customStyle="1" w:styleId="CommentTextChar">
    <w:name w:val="Comment Text Char"/>
    <w:basedOn w:val="DefaultParagraphFont"/>
    <w:link w:val="CommentText"/>
    <w:uiPriority w:val="99"/>
    <w:semiHidden/>
    <w:rsid w:val="00E56938"/>
    <w:rPr>
      <w:rFonts w:ascii="Verdana" w:eastAsia="Times New Roman" w:hAnsi="Verdana" w:cs="Times New Roman"/>
      <w:sz w:val="20"/>
      <w:szCs w:val="20"/>
      <w:lang w:eastAsia="en-NZ"/>
    </w:rPr>
  </w:style>
  <w:style w:type="paragraph" w:styleId="CommentSubject">
    <w:name w:val="annotation subject"/>
    <w:basedOn w:val="CommentText"/>
    <w:next w:val="CommentText"/>
    <w:link w:val="CommentSubjectChar"/>
    <w:uiPriority w:val="99"/>
    <w:semiHidden/>
    <w:unhideWhenUsed/>
    <w:locked/>
    <w:rsid w:val="00E56938"/>
    <w:rPr>
      <w:b/>
      <w:bCs/>
    </w:rPr>
  </w:style>
  <w:style w:type="character" w:customStyle="1" w:styleId="CommentSubjectChar">
    <w:name w:val="Comment Subject Char"/>
    <w:basedOn w:val="CommentTextChar"/>
    <w:link w:val="CommentSubject"/>
    <w:uiPriority w:val="99"/>
    <w:semiHidden/>
    <w:rsid w:val="00E56938"/>
    <w:rPr>
      <w:rFonts w:ascii="Verdana" w:eastAsia="Times New Roman" w:hAnsi="Verdana" w:cs="Times New Roman"/>
      <w:b/>
      <w:bCs/>
      <w:sz w:val="20"/>
      <w:szCs w:val="20"/>
      <w:lang w:eastAsia="en-NZ"/>
    </w:rPr>
  </w:style>
  <w:style w:type="paragraph" w:styleId="Header">
    <w:name w:val="header"/>
    <w:basedOn w:val="Normal"/>
    <w:link w:val="HeaderChar"/>
    <w:uiPriority w:val="99"/>
    <w:unhideWhenUsed/>
    <w:locked/>
    <w:rsid w:val="003C7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364"/>
    <w:rPr>
      <w:rFonts w:ascii="Verdana" w:eastAsia="Times New Roman" w:hAnsi="Verdana" w:cs="Times New Roman"/>
      <w:sz w:val="20"/>
      <w:szCs w:val="24"/>
      <w:lang w:eastAsia="en-NZ"/>
    </w:rPr>
  </w:style>
  <w:style w:type="paragraph" w:styleId="Footer">
    <w:name w:val="footer"/>
    <w:basedOn w:val="Normal"/>
    <w:link w:val="FooterChar"/>
    <w:uiPriority w:val="99"/>
    <w:unhideWhenUsed/>
    <w:locked/>
    <w:rsid w:val="003C7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364"/>
    <w:rPr>
      <w:rFonts w:ascii="Verdana" w:eastAsia="Times New Roman" w:hAnsi="Verdana" w:cs="Times New Roman"/>
      <w:sz w:val="20"/>
      <w:szCs w:val="24"/>
      <w:lang w:eastAsia="en-NZ"/>
    </w:rPr>
  </w:style>
  <w:style w:type="paragraph" w:styleId="Revision">
    <w:name w:val="Revision"/>
    <w:hidden/>
    <w:uiPriority w:val="99"/>
    <w:semiHidden/>
    <w:rsid w:val="00F4197A"/>
    <w:pPr>
      <w:spacing w:after="0" w:line="240" w:lineRule="auto"/>
    </w:pPr>
    <w:rPr>
      <w:rFonts w:ascii="Verdana" w:eastAsia="Times New Roman" w:hAnsi="Verdana" w:cs="Times New Roman"/>
      <w:sz w:val="20"/>
      <w:szCs w:val="24"/>
      <w:lang w:eastAsia="en-NZ"/>
    </w:rPr>
  </w:style>
  <w:style w:type="paragraph" w:styleId="FootnoteText">
    <w:name w:val="footnote text"/>
    <w:basedOn w:val="Normal"/>
    <w:link w:val="FootnoteTextChar"/>
    <w:uiPriority w:val="99"/>
    <w:semiHidden/>
    <w:unhideWhenUsed/>
    <w:locked/>
    <w:rsid w:val="00E70154"/>
    <w:pPr>
      <w:spacing w:after="0" w:line="240" w:lineRule="auto"/>
    </w:pPr>
    <w:rPr>
      <w:szCs w:val="20"/>
    </w:rPr>
  </w:style>
  <w:style w:type="character" w:customStyle="1" w:styleId="FootnoteTextChar">
    <w:name w:val="Footnote Text Char"/>
    <w:basedOn w:val="DefaultParagraphFont"/>
    <w:link w:val="FootnoteText"/>
    <w:uiPriority w:val="99"/>
    <w:semiHidden/>
    <w:rsid w:val="00E70154"/>
    <w:rPr>
      <w:rFonts w:ascii="Verdana" w:eastAsia="Times New Roman" w:hAnsi="Verdana" w:cs="Times New Roman"/>
      <w:sz w:val="20"/>
      <w:szCs w:val="20"/>
      <w:lang w:eastAsia="en-NZ"/>
    </w:rPr>
  </w:style>
  <w:style w:type="character" w:styleId="FootnoteReference">
    <w:name w:val="footnote reference"/>
    <w:basedOn w:val="DefaultParagraphFont"/>
    <w:uiPriority w:val="99"/>
    <w:semiHidden/>
    <w:unhideWhenUsed/>
    <w:locked/>
    <w:rsid w:val="00E70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zette.govt.nz/notice/id/2005-go5192?year=2005&amp;pageNumber=3018" TargetMode="External"/><Relationship Id="rId18" Type="http://schemas.openxmlformats.org/officeDocument/2006/relationships/hyperlink" Target="http://www.linz.govt.nz/node/11563" TargetMode="External"/><Relationship Id="rId26" Type="http://schemas.openxmlformats.org/officeDocument/2006/relationships/hyperlink" Target="http://www.linz.govt.nz/node/11560" TargetMode="External"/><Relationship Id="rId39" Type="http://schemas.openxmlformats.org/officeDocument/2006/relationships/hyperlink" Target="http://www.linz.govt.nz/node/11562" TargetMode="External"/><Relationship Id="rId3" Type="http://schemas.openxmlformats.org/officeDocument/2006/relationships/numbering" Target="numbering.xml"/><Relationship Id="rId21" Type="http://schemas.openxmlformats.org/officeDocument/2006/relationships/hyperlink" Target="http://www.linz.govt.nz/node/11565" TargetMode="External"/><Relationship Id="rId34" Type="http://schemas.openxmlformats.org/officeDocument/2006/relationships/hyperlink" Target="http://www.linz.govt.nz/node/11561" TargetMode="External"/><Relationship Id="rId42" Type="http://schemas.openxmlformats.org/officeDocument/2006/relationships/hyperlink" Target="http://www.linz.govt.nz/node/11570" TargetMode="Externa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inz.govt.nz/node/11577" TargetMode="External"/><Relationship Id="rId17" Type="http://schemas.openxmlformats.org/officeDocument/2006/relationships/hyperlink" Target="https://www.linz.govt.nz/sites/default/files/media/doc/oio_directive-letter_20171128.pdf" TargetMode="External"/><Relationship Id="rId25" Type="http://schemas.openxmlformats.org/officeDocument/2006/relationships/hyperlink" Target="http://www.linz.govt.nz/node/11624" TargetMode="External"/><Relationship Id="rId33" Type="http://schemas.openxmlformats.org/officeDocument/2006/relationships/hyperlink" Target="http://www.legislation.govt.nz/act/public/2005/0082/latest/link.aspx?id=DLM4005402" TargetMode="External"/><Relationship Id="rId38" Type="http://schemas.openxmlformats.org/officeDocument/2006/relationships/hyperlink" Target="http://www.linz.govt.nz/node/11562" TargetMode="External"/><Relationship Id="rId46" Type="http://schemas.openxmlformats.org/officeDocument/2006/relationships/hyperlink" Target="http://www.linz.govt.nz/node/14319" TargetMode="External"/><Relationship Id="rId2" Type="http://schemas.openxmlformats.org/officeDocument/2006/relationships/customXml" Target="../customXml/item2.xml"/><Relationship Id="rId16" Type="http://schemas.openxmlformats.org/officeDocument/2006/relationships/hyperlink" Target="https://www.linz.govt.nz/sites/default/files/media/doc/oio_directive-letter_20171128.pdf" TargetMode="External"/><Relationship Id="rId20" Type="http://schemas.openxmlformats.org/officeDocument/2006/relationships/hyperlink" Target="http://www.linz.govt.nz/node/11565" TargetMode="External"/><Relationship Id="rId29" Type="http://schemas.openxmlformats.org/officeDocument/2006/relationships/hyperlink" Target="http://www.legislation.govt.nz/act/public/2005/0082/latest/link.aspx?id=DLM277090" TargetMode="External"/><Relationship Id="rId41" Type="http://schemas.openxmlformats.org/officeDocument/2006/relationships/hyperlink" Target="http://www.linz.govt.nz/node/115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nz.govt.nz/node/11577" TargetMode="External"/><Relationship Id="rId24" Type="http://schemas.openxmlformats.org/officeDocument/2006/relationships/hyperlink" Target="http://www.linz.govt.nz/node/11564" TargetMode="External"/><Relationship Id="rId32" Type="http://schemas.openxmlformats.org/officeDocument/2006/relationships/hyperlink" Target="http://www.legislation.govt.nz/act/public/2005/0082/latest/DLM356891.html" TargetMode="External"/><Relationship Id="rId37" Type="http://schemas.openxmlformats.org/officeDocument/2006/relationships/hyperlink" Target="http://www.linz.govt.nz/node/14317" TargetMode="External"/><Relationship Id="rId40" Type="http://schemas.openxmlformats.org/officeDocument/2006/relationships/hyperlink" Target="http://www.linz.govt.nz/node/11567" TargetMode="External"/><Relationship Id="rId45" Type="http://schemas.openxmlformats.org/officeDocument/2006/relationships/hyperlink" Target="http://www.linz.govt.nz/node/14318" TargetMode="External"/><Relationship Id="rId5" Type="http://schemas.microsoft.com/office/2007/relationships/stylesWithEffects" Target="stylesWithEffects.xml"/><Relationship Id="rId15" Type="http://schemas.openxmlformats.org/officeDocument/2006/relationships/hyperlink" Target="http://www.linz.govt.nz/node/14598" TargetMode="External"/><Relationship Id="rId23" Type="http://schemas.openxmlformats.org/officeDocument/2006/relationships/hyperlink" Target="http://www.linz.govt.nz/node/11559" TargetMode="External"/><Relationship Id="rId28" Type="http://schemas.openxmlformats.org/officeDocument/2006/relationships/hyperlink" Target="http://www.linz.govt.nz/node/11571" TargetMode="External"/><Relationship Id="rId36" Type="http://schemas.openxmlformats.org/officeDocument/2006/relationships/hyperlink" Target="http://www.linz.govt.nz/node/14316" TargetMode="External"/><Relationship Id="rId49" Type="http://schemas.openxmlformats.org/officeDocument/2006/relationships/theme" Target="theme/theme1.xml"/><Relationship Id="rId10" Type="http://schemas.openxmlformats.org/officeDocument/2006/relationships/hyperlink" Target="https://support.office.com/en-us/article/Track-changes-in-Word-197ba630-0f5f-4a8e-9a77-3712475e806a" TargetMode="External"/><Relationship Id="rId19" Type="http://schemas.openxmlformats.org/officeDocument/2006/relationships/hyperlink" Target="http://www.linz.govt.nz/node/11565" TargetMode="External"/><Relationship Id="rId31" Type="http://schemas.openxmlformats.org/officeDocument/2006/relationships/hyperlink" Target="http://www.linz.govt.nz/node/11573" TargetMode="External"/><Relationship Id="rId44" Type="http://schemas.openxmlformats.org/officeDocument/2006/relationships/hyperlink" Target="http://www.linz.govt.nz/node/1157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nz.govt.nz/node/11577" TargetMode="External"/><Relationship Id="rId22" Type="http://schemas.openxmlformats.org/officeDocument/2006/relationships/hyperlink" Target="http://www.linz.govt.nz/node/11569" TargetMode="External"/><Relationship Id="rId27" Type="http://schemas.openxmlformats.org/officeDocument/2006/relationships/hyperlink" Target="http://www.linz.govt.nz/node/11574" TargetMode="External"/><Relationship Id="rId30" Type="http://schemas.openxmlformats.org/officeDocument/2006/relationships/hyperlink" Target="http://www.legislation.govt.nz/act/public/2005/0082/latest/link.aspx?id=DLM276819" TargetMode="External"/><Relationship Id="rId35" Type="http://schemas.openxmlformats.org/officeDocument/2006/relationships/hyperlink" Target="http://www.linz.govt.nz/node/11585" TargetMode="External"/><Relationship Id="rId43" Type="http://schemas.openxmlformats.org/officeDocument/2006/relationships/hyperlink" Target="http://www.linz.govt.nz/node/11566"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A3424016</value>
    </field>
    <field name="Objective-Title">
      <value order="0">Benefit to NZ Test - Investment Plan Template</value>
    </field>
    <field name="Objective-Description">
      <value order="0"/>
    </field>
    <field name="Objective-CreationStamp">
      <value order="0">2018-10-16T04:26:52Z</value>
    </field>
    <field name="Objective-IsApproved">
      <value order="0">false</value>
    </field>
    <field name="Objective-IsPublished">
      <value order="0">false</value>
    </field>
    <field name="Objective-DatePublished">
      <value order="0"/>
    </field>
    <field name="Objective-ModificationStamp">
      <value order="0">2018-10-18T00:59:33Z</value>
    </field>
    <field name="Objective-Owner">
      <value order="0">Andrew Morris</value>
    </field>
    <field name="Objective-Path">
      <value order="0">LinZone Global Folder:LinZone File Plan:Overseas Investment Office:Legislation Implementation Programme:Project Work - Legislation Implementation Programme:Project Legislation Implementation Phase One:08 Products:01 Operational Policy:Application Forms:Forms - Final</value>
    </field>
    <field name="Objective-Parent">
      <value order="0">Forms - Final</value>
    </field>
    <field name="Objective-State">
      <value order="0">Being Edited</value>
    </field>
    <field name="Objective-VersionId">
      <value order="0">vA5604797</value>
    </field>
    <field name="Objective-Version">
      <value order="0">11.1</value>
    </field>
    <field name="Objective-VersionNumber">
      <value order="0">12</value>
    </field>
    <field name="Objective-VersionComment">
      <value order="0"/>
    </field>
    <field name="Objective-FileNumber">
      <value order="0">OIO-L15-01-18/527</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EEC26EE1-141F-4558-ADD8-F6142BA5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2018-10-18T00:59:00Z</dcterms:created>
  <dcterms:modified xsi:type="dcterms:W3CDTF">2018-10-18T00:59:00Z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A3424016</vt:lpwstr>
  </property>
  <property fmtid="{D5CDD505-2E9C-101B-9397-08002B2CF9AE}" pid="4" name="Objective-Title">
    <vt:lpwstr>Benefit to NZ Test - Investment Plan Template</vt:lpwstr>
  </property>
  <property fmtid="{D5CDD505-2E9C-101B-9397-08002B2CF9AE}" pid="5" name="Objective-Description">
    <vt:lpwstr/>
  </property>
  <property fmtid="{D5CDD505-2E9C-101B-9397-08002B2CF9AE}" pid="6" name="Objective-CreationStamp">
    <vt:filetime>2018-10-16T04:26:52Z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2018-10-18T00:59:33Z</vt:filetime>
  </property>
  <property fmtid="{D5CDD505-2E9C-101B-9397-08002B2CF9AE}" pid="11" name="Objective-Owner">
    <vt:lpwstr>Andrew Morris</vt:lpwstr>
  </property>
  <property fmtid="{D5CDD505-2E9C-101B-9397-08002B2CF9AE}" pid="12" name="Objective-Path">
    <vt:lpwstr>LinZone Global Folder:LinZone File Plan:Overseas Investment Office:Legislation Implementation Programme:Project Work - Legislation Implementation Programme:Project Legislation Implementation Phase One:08 Products:01 Operational Policy:Application Forms:Fo</vt:lpwstr>
  </property>
  <property fmtid="{D5CDD505-2E9C-101B-9397-08002B2CF9AE}" pid="13" name="Objective-Parent">
    <vt:lpwstr>Forms - Final</vt:lpwstr>
  </property>
  <property fmtid="{D5CDD505-2E9C-101B-9397-08002B2CF9AE}" pid="14" name="Objective-State">
    <vt:lpwstr>Being Edited</vt:lpwstr>
  </property>
  <property fmtid="{D5CDD505-2E9C-101B-9397-08002B2CF9AE}" pid="15" name="Objective-VersionId">
    <vt:lpwstr>vA5604797</vt:lpwstr>
  </property>
  <property fmtid="{D5CDD505-2E9C-101B-9397-08002B2CF9AE}" pid="16" name="Objective-Version">
    <vt:lpwstr>11.1</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OIO-L15-01-18/527</vt:lpwstr>
  </property>
  <property fmtid="{D5CDD505-2E9C-101B-9397-08002B2CF9AE}" pid="20" name="Objective-Classification">
    <vt:lpwstr/>
  </property>
  <property fmtid="{D5CDD505-2E9C-101B-9397-08002B2CF9AE}" pid="21" name="Objective-Caveats">
    <vt:lpwstr/>
  </property>
  <property fmtid="{D5CDD505-2E9C-101B-9397-08002B2CF9AE}" pid="22" name="Objective-Copy To Clipboard">
    <vt:lpwstr>Copy To Clipboard</vt:lpwstr>
  </property>
  <property fmtid="{D5CDD505-2E9C-101B-9397-08002B2CF9AE}" pid="23" name="Objective-Create Hyperlink">
    <vt:lpwstr>Create Hyperlink</vt:lpwstr>
  </property>
  <property fmtid="{D5CDD505-2E9C-101B-9397-08002B2CF9AE}" pid="24" name="Objective-Connect Creator">
    <vt:lpwstr/>
  </property>
</Properties>
</file>