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EAEF" w14:textId="77777777" w:rsidR="00763526" w:rsidRPr="00763526" w:rsidRDefault="00763526" w:rsidP="00763526">
      <w:pPr>
        <w:spacing w:after="200" w:line="440" w:lineRule="exact"/>
        <w:outlineLvl w:val="0"/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NZMGI Steering group - Meeting 12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763526" w:rsidRPr="00763526" w14:paraId="242CB2EC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4AD8BB59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763526">
              <w:rPr>
                <w:rFonts w:eastAsia="Segoe UI Light" w:cs="Segoe UI Semibold"/>
                <w:color w:val="535254"/>
              </w:rPr>
              <w:t>Meeting date</w:t>
            </w:r>
          </w:p>
        </w:tc>
        <w:sdt>
          <w:sdtPr>
            <w:rPr>
              <w:rFonts w:eastAsia="Segoe UI Light" w:cs="Segoe UI Semibold"/>
              <w:color w:val="535254"/>
            </w:rPr>
            <w:id w:val="-428580342"/>
            <w:placeholder>
              <w:docPart w:val="C036E8506D6944AD8344087B5A1E91C5"/>
            </w:placeholder>
            <w:date w:fullDate="2022-07-12T00:00:00Z"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77982E14" w14:textId="77777777" w:rsidR="00763526" w:rsidRPr="00763526" w:rsidRDefault="00763526" w:rsidP="00763526">
                <w:pPr>
                  <w:rPr>
                    <w:rFonts w:eastAsia="Segoe UI Light" w:cs="Segoe UI Semibold"/>
                    <w:color w:val="535254"/>
                  </w:rPr>
                </w:pPr>
                <w:r w:rsidRPr="00763526">
                  <w:rPr>
                    <w:rFonts w:eastAsia="Segoe UI Light" w:cs="Segoe UI Semibold"/>
                    <w:color w:val="535254"/>
                  </w:rPr>
                  <w:t>12/07/2022</w:t>
                </w:r>
              </w:p>
            </w:tc>
          </w:sdtContent>
        </w:sdt>
      </w:tr>
      <w:tr w:rsidR="00763526" w:rsidRPr="00763526" w14:paraId="28DE49F1" w14:textId="77777777" w:rsidTr="00695078">
        <w:tc>
          <w:tcPr>
            <w:tcW w:w="2268" w:type="dxa"/>
          </w:tcPr>
          <w:p w14:paraId="61D8D2BC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Time</w:t>
            </w:r>
          </w:p>
        </w:tc>
        <w:sdt>
          <w:sdtPr>
            <w:rPr>
              <w:rFonts w:ascii="Segoe UI" w:eastAsia="Segoe UI Light" w:hAnsi="Segoe UI"/>
            </w:rPr>
            <w:alias w:val="Time"/>
            <w:id w:val="1598827655"/>
            <w:placeholder>
              <w:docPart w:val="F342F3E464C548D6B0B40D3FCAAC4250"/>
            </w:placeholder>
          </w:sdtPr>
          <w:sdtContent>
            <w:tc>
              <w:tcPr>
                <w:tcW w:w="6379" w:type="dxa"/>
              </w:tcPr>
              <w:p w14:paraId="56196FAE" w14:textId="77777777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1-2.30pm</w:t>
                </w:r>
              </w:p>
            </w:tc>
          </w:sdtContent>
        </w:sdt>
      </w:tr>
      <w:tr w:rsidR="00763526" w:rsidRPr="00763526" w14:paraId="5E9EFEB1" w14:textId="77777777" w:rsidTr="00695078">
        <w:tc>
          <w:tcPr>
            <w:tcW w:w="2268" w:type="dxa"/>
          </w:tcPr>
          <w:p w14:paraId="72C7735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Venue</w:t>
            </w:r>
          </w:p>
        </w:tc>
        <w:sdt>
          <w:sdtPr>
            <w:rPr>
              <w:rFonts w:ascii="Segoe UI" w:eastAsia="Segoe UI Light" w:hAnsi="Segoe UI"/>
            </w:rPr>
            <w:alias w:val="Venue"/>
            <w:tag w:val="From"/>
            <w:id w:val="-1251506032"/>
            <w:placeholder>
              <w:docPart w:val="BC9E4EA06BEF404BA7B9182F0939145C"/>
            </w:placeholder>
          </w:sdtPr>
          <w:sdtContent>
            <w:tc>
              <w:tcPr>
                <w:tcW w:w="6379" w:type="dxa"/>
              </w:tcPr>
              <w:p w14:paraId="68A009A5" w14:textId="77777777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MT Conference Call</w:t>
                </w:r>
              </w:p>
            </w:tc>
          </w:sdtContent>
        </w:sdt>
      </w:tr>
      <w:tr w:rsidR="00763526" w:rsidRPr="00763526" w14:paraId="202572B2" w14:textId="77777777" w:rsidTr="00695078">
        <w:tc>
          <w:tcPr>
            <w:tcW w:w="2268" w:type="dxa"/>
          </w:tcPr>
          <w:p w14:paraId="149DC0E4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Attendees</w:t>
            </w:r>
          </w:p>
        </w:tc>
        <w:sdt>
          <w:sdtPr>
            <w:rPr>
              <w:rFonts w:ascii="Segoe UI" w:eastAsia="Segoe UI Light" w:hAnsi="Segoe UI"/>
            </w:rPr>
            <w:alias w:val="Attendees"/>
            <w:id w:val="1678003068"/>
            <w:placeholder>
              <w:docPart w:val="AC46ABF42504470B83E46B031DB8E3B6"/>
            </w:placeholder>
          </w:sdtPr>
          <w:sdtContent>
            <w:tc>
              <w:tcPr>
                <w:tcW w:w="6379" w:type="dxa"/>
              </w:tcPr>
              <w:sdt>
                <w:sdtPr>
                  <w:rPr>
                    <w:rFonts w:ascii="Segoe UI" w:eastAsia="Segoe UI Light" w:hAnsi="Segoe UI"/>
                  </w:rPr>
                  <w:alias w:val="Attendees"/>
                  <w:id w:val="2145005458"/>
                  <w:placeholder>
                    <w:docPart w:val="70EF8EFFA0F94D5B9096332525F91103"/>
                  </w:placeholder>
                </w:sdtPr>
                <w:sdtContent>
                  <w:sdt>
                    <w:sdtPr>
                      <w:rPr>
                        <w:rFonts w:ascii="Segoe UI" w:eastAsia="Segoe UI Light" w:hAnsi="Segoe UI"/>
                      </w:rPr>
                      <w:alias w:val="Attendees"/>
                      <w:id w:val="230813342"/>
                      <w:placeholder>
                        <w:docPart w:val="3F75D31A56F4413A910BF567D7043134"/>
                      </w:placeholder>
                    </w:sdtPr>
                    <w:sdtContent>
                      <w:p w14:paraId="02FDB696" w14:textId="77777777" w:rsidR="00763526" w:rsidRPr="00763526" w:rsidRDefault="00763526" w:rsidP="00763526">
                        <w:pPr>
                          <w:rPr>
                            <w:rFonts w:ascii="Segoe UI" w:eastAsia="Segoe UI Light" w:hAnsi="Segoe UI"/>
                          </w:rPr>
                        </w:pPr>
                        <w:r w:rsidRPr="00763526">
                          <w:rPr>
                            <w:rFonts w:ascii="Segoe UI" w:eastAsia="Segoe UI Light" w:hAnsi="Segoe UI"/>
                          </w:rPr>
                          <w:t xml:space="preserve">Jenny Black (GNS), Jochen Schmidt (NIWA), Jodie Robertson (DOC), Mike Williams (NIWA), Rachel Gabara (LINZ, Chair), Claire Noble (minutes), Dr Jess Hillman (GNS) </w:t>
                        </w:r>
                        <w:sdt>
                          <w:sdtPr>
                            <w:rPr>
                              <w:rFonts w:ascii="Segoe UI" w:eastAsia="Segoe UI Light" w:hAnsi="Segoe UI"/>
                            </w:rPr>
                            <w:alias w:val="Apologies"/>
                            <w:tag w:val="Apologies"/>
                            <w:id w:val="-1707712964"/>
                            <w:placeholder>
                              <w:docPart w:val="BBB29E50C15F469081E229A567DF0E4F"/>
                            </w:placeholder>
                          </w:sdtPr>
                          <w:sdtContent>
                            <w:r w:rsidRPr="00763526">
                              <w:rPr>
                                <w:rFonts w:ascii="Segoe UI" w:eastAsia="Segoe UI Light" w:hAnsi="Segoe UI"/>
                              </w:rPr>
                              <w:t>Miles Dunkin (MBIE), Oliver Wade Robin Kuhn (NZDF)</w:t>
                            </w:r>
                          </w:sdtContent>
                        </w:sdt>
                      </w:p>
                    </w:sdtContent>
                  </w:sdt>
                  <w:p w14:paraId="5A523E1B" w14:textId="77777777" w:rsidR="00763526" w:rsidRPr="00763526" w:rsidRDefault="00000000" w:rsidP="00763526">
                    <w:pPr>
                      <w:rPr>
                        <w:rFonts w:ascii="Segoe UI" w:eastAsia="Segoe UI Light" w:hAnsi="Segoe UI"/>
                      </w:rPr>
                    </w:pPr>
                  </w:p>
                </w:sdtContent>
              </w:sdt>
            </w:tc>
          </w:sdtContent>
        </w:sdt>
      </w:tr>
      <w:tr w:rsidR="00763526" w:rsidRPr="00763526" w14:paraId="294A7556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7ADDBD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Apologies</w:t>
            </w:r>
          </w:p>
        </w:tc>
        <w:sdt>
          <w:sdtPr>
            <w:rPr>
              <w:rFonts w:ascii="Segoe UI" w:eastAsia="Segoe UI Light" w:hAnsi="Segoe UI"/>
            </w:rPr>
            <w:alias w:val="Apologies"/>
            <w:tag w:val="Apologies"/>
            <w:id w:val="144242096"/>
            <w:placeholder>
              <w:docPart w:val="62B68FEDDF244A198690A7A1E1B9D1B2"/>
            </w:placeholder>
          </w:sdtPr>
          <w:sdtContent>
            <w:tc>
              <w:tcPr>
                <w:tcW w:w="6379" w:type="dxa"/>
              </w:tcPr>
              <w:p w14:paraId="43D6FA3B" w14:textId="77777777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 xml:space="preserve">Deborah Burgess (MFE), Ryan Hughes (MPI), Enrique Pardo (DOC), Stephen Hunt (Waikato Regional Council – Local </w:t>
                </w:r>
                <w:proofErr w:type="spellStart"/>
                <w:r w:rsidRPr="00763526">
                  <w:rPr>
                    <w:rFonts w:ascii="Segoe UI" w:eastAsia="Segoe UI Light" w:hAnsi="Segoe UI"/>
                  </w:rPr>
                  <w:t>Gvt</w:t>
                </w:r>
                <w:proofErr w:type="spellEnd"/>
                <w:r w:rsidRPr="00763526">
                  <w:rPr>
                    <w:rFonts w:ascii="Segoe UI" w:eastAsia="Segoe UI Light" w:hAnsi="Segoe UI"/>
                  </w:rPr>
                  <w:t xml:space="preserve"> Rep), Te Aomihia Walker (TOK)</w:t>
                </w:r>
              </w:p>
            </w:tc>
          </w:sdtContent>
        </w:sdt>
      </w:tr>
    </w:tbl>
    <w:p w14:paraId="28843E28" w14:textId="77777777" w:rsidR="00763526" w:rsidRPr="00763526" w:rsidRDefault="00763526" w:rsidP="00763526">
      <w:pPr>
        <w:spacing w:line="320" w:lineRule="exact"/>
        <w:rPr>
          <w:rFonts w:ascii="Segoe UI" w:eastAsia="Segoe UI Light" w:hAnsi="Segoe UI" w:cs="Times New Roman"/>
          <w:color w:val="535254"/>
          <w:lang w:eastAsia="en-NZ"/>
        </w:rPr>
      </w:pPr>
    </w:p>
    <w:p w14:paraId="74515D2B" w14:textId="77777777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Discussion 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459"/>
        <w:gridCol w:w="8272"/>
      </w:tblGrid>
      <w:tr w:rsidR="00763526" w:rsidRPr="00763526" w14:paraId="350C0807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" w:type="dxa"/>
          </w:tcPr>
          <w:p w14:paraId="70703640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8276" w:type="dxa"/>
          </w:tcPr>
          <w:p w14:paraId="1BDE2A5E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C85FE8">
              <w:rPr>
                <w:rFonts w:eastAsia="Segoe UI Light" w:cs="Segoe UI Semibold"/>
                <w:color w:val="007198"/>
              </w:rPr>
              <w:t>Description</w:t>
            </w:r>
          </w:p>
        </w:tc>
      </w:tr>
      <w:tr w:rsidR="00763526" w:rsidRPr="00763526" w14:paraId="3F0F6BFE" w14:textId="77777777" w:rsidTr="00695078">
        <w:tc>
          <w:tcPr>
            <w:tcW w:w="455" w:type="dxa"/>
          </w:tcPr>
          <w:p w14:paraId="299CD10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</w:tc>
        <w:tc>
          <w:tcPr>
            <w:tcW w:w="8276" w:type="dxa"/>
          </w:tcPr>
          <w:sdt>
            <w:sdtPr>
              <w:rPr>
                <w:rFonts w:ascii="Segoe UI" w:eastAsia="Segoe UI Light" w:hAnsi="Segoe UI"/>
              </w:rPr>
              <w:alias w:val="Placeholder"/>
              <w:tag w:val="Add answer"/>
              <w:id w:val="173625940"/>
              <w:placeholder>
                <w:docPart w:val="D13FC42525C540DDA9350EC9C8FD75DD"/>
              </w:placeholder>
            </w:sdtPr>
            <w:sdtContent>
              <w:p w14:paraId="000AF2C0" w14:textId="43DCF290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Minutes of the previous meeting accepted.</w:t>
                </w:r>
              </w:p>
            </w:sdtContent>
          </w:sdt>
        </w:tc>
      </w:tr>
      <w:tr w:rsidR="00763526" w:rsidRPr="00763526" w14:paraId="2EA25D53" w14:textId="77777777" w:rsidTr="00695078">
        <w:tc>
          <w:tcPr>
            <w:tcW w:w="455" w:type="dxa"/>
          </w:tcPr>
          <w:p w14:paraId="4DAECA9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1</w:t>
            </w:r>
          </w:p>
        </w:tc>
        <w:tc>
          <w:tcPr>
            <w:tcW w:w="8276" w:type="dxa"/>
          </w:tcPr>
          <w:p w14:paraId="459FBA42" w14:textId="77777777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Welcome new member</w:t>
            </w:r>
          </w:p>
          <w:p w14:paraId="1BB94BEC" w14:textId="7973A419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Chair w</w:t>
            </w:r>
            <w:r w:rsidR="00763526" w:rsidRPr="00763526">
              <w:rPr>
                <w:rFonts w:ascii="Segoe UI" w:eastAsia="Segoe UI Light" w:hAnsi="Segoe UI"/>
              </w:rPr>
              <w:t>elcome</w:t>
            </w:r>
            <w:r>
              <w:rPr>
                <w:rFonts w:ascii="Segoe UI" w:eastAsia="Segoe UI Light" w:hAnsi="Segoe UI"/>
              </w:rPr>
              <w:t>d</w:t>
            </w:r>
            <w:r w:rsidR="00763526" w:rsidRPr="00763526">
              <w:rPr>
                <w:rFonts w:ascii="Segoe UI" w:eastAsia="Segoe UI Light" w:hAnsi="Segoe UI"/>
              </w:rPr>
              <w:t xml:space="preserve"> Dr Jess Hillman (GNS) and LTCDR Robin Kuhn (NZDF)</w:t>
            </w:r>
          </w:p>
        </w:tc>
      </w:tr>
      <w:tr w:rsidR="00763526" w:rsidRPr="00763526" w14:paraId="721BD84A" w14:textId="77777777" w:rsidTr="00695078">
        <w:tc>
          <w:tcPr>
            <w:tcW w:w="455" w:type="dxa"/>
          </w:tcPr>
          <w:p w14:paraId="25E302A9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2</w:t>
            </w:r>
          </w:p>
        </w:tc>
        <w:tc>
          <w:tcPr>
            <w:tcW w:w="8276" w:type="dxa"/>
          </w:tcPr>
          <w:p w14:paraId="10E9C824" w14:textId="78A75B50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Metadata-next steps (Jochen)</w:t>
            </w:r>
          </w:p>
          <w:p w14:paraId="73AFD023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Discussed the 16 issues that came up from past workshop and updated document</w:t>
            </w:r>
          </w:p>
          <w:p w14:paraId="3AD0BE5C" w14:textId="77777777" w:rsidR="00763526" w:rsidRPr="00C85FE8" w:rsidRDefault="00763526" w:rsidP="00763526">
            <w:pPr>
              <w:rPr>
                <w:rFonts w:ascii="Segoe UI" w:eastAsia="Segoe UI Light" w:hAnsi="Segoe UI"/>
                <w:color w:val="FF0000"/>
              </w:rPr>
            </w:pPr>
            <w:r w:rsidRPr="00C85FE8">
              <w:rPr>
                <w:rFonts w:ascii="Segoe UI" w:eastAsia="Segoe UI Light" w:hAnsi="Segoe UI"/>
                <w:color w:val="FF0000"/>
              </w:rPr>
              <w:t>Action: Jochen to send summary of discussion for people’s feedback</w:t>
            </w:r>
          </w:p>
          <w:p w14:paraId="75239BC5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</w:tc>
      </w:tr>
      <w:tr w:rsidR="00763526" w:rsidRPr="00763526" w14:paraId="47C1AA15" w14:textId="77777777" w:rsidTr="00695078">
        <w:tc>
          <w:tcPr>
            <w:tcW w:w="455" w:type="dxa"/>
          </w:tcPr>
          <w:p w14:paraId="31457550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3</w:t>
            </w:r>
          </w:p>
        </w:tc>
        <w:tc>
          <w:tcPr>
            <w:tcW w:w="8276" w:type="dxa"/>
          </w:tcPr>
          <w:p w14:paraId="50B23D3A" w14:textId="25EDD649" w:rsidR="00763526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DIA Innovation work update (Rachel)</w:t>
            </w:r>
          </w:p>
          <w:p w14:paraId="30428729" w14:textId="77777777" w:rsidR="00C85FE8" w:rsidRPr="00C85FE8" w:rsidRDefault="00C85FE8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</w:p>
          <w:p w14:paraId="60E3B8A1" w14:textId="085371E1" w:rsidR="00763526" w:rsidRPr="00C85FE8" w:rsidRDefault="00763526" w:rsidP="00C85FE8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DIA Innovation Project overview:</w:t>
            </w:r>
          </w:p>
          <w:p w14:paraId="04448BB3" w14:textId="115DC725" w:rsidR="00C85FE8" w:rsidRPr="00C85FE8" w:rsidRDefault="00C85FE8" w:rsidP="00C85FE8">
            <w:pPr>
              <w:pStyle w:val="ListParagraph"/>
              <w:ind w:left="890"/>
              <w:rPr>
                <w:rFonts w:ascii="Segoe UI" w:eastAsia="Segoe UI Light" w:hAnsi="Segoe UI"/>
              </w:rPr>
            </w:pPr>
            <w:r w:rsidRPr="00C85FE8">
              <w:rPr>
                <w:rFonts w:ascii="Segoe UI" w:hAnsi="Segoe UI" w:cs="Segoe UI"/>
              </w:rPr>
              <w:t>LINZ partnered with three public sector agencies (Ministry of Primary Industries, Department of Conservation</w:t>
            </w:r>
            <w:r w:rsidRPr="00C85FE8">
              <w:rPr>
                <w:rFonts w:ascii="Segoe UI" w:hAnsi="Segoe UI" w:cs="Segoe UI"/>
              </w:rPr>
              <w:t xml:space="preserve"> </w:t>
            </w:r>
            <w:r w:rsidRPr="00C85FE8">
              <w:rPr>
                <w:rFonts w:ascii="Segoe UI" w:hAnsi="Segoe UI" w:cs="Segoe UI"/>
              </w:rPr>
              <w:t xml:space="preserve">and Te </w:t>
            </w:r>
            <w:proofErr w:type="spellStart"/>
            <w:r w:rsidRPr="00C85FE8">
              <w:rPr>
                <w:rFonts w:ascii="Segoe UI" w:hAnsi="Segoe UI" w:cs="Segoe UI"/>
              </w:rPr>
              <w:t>Arawhiti</w:t>
            </w:r>
            <w:proofErr w:type="spellEnd"/>
            <w:r w:rsidRPr="00C85FE8">
              <w:rPr>
                <w:rFonts w:ascii="Segoe UI" w:hAnsi="Segoe UI" w:cs="Segoe UI"/>
              </w:rPr>
              <w:t>)</w:t>
            </w:r>
            <w:r w:rsidRPr="00C85FE8">
              <w:rPr>
                <w:rFonts w:ascii="Segoe UI" w:hAnsi="Segoe UI" w:cs="Segoe UI"/>
              </w:rPr>
              <w:t xml:space="preserve"> and</w:t>
            </w:r>
            <w:r w:rsidRPr="00C85FE8">
              <w:rPr>
                <w:rFonts w:ascii="Segoe UI" w:hAnsi="Segoe UI" w:cs="Segoe UI"/>
              </w:rPr>
              <w:t xml:space="preserve"> secure</w:t>
            </w:r>
            <w:r w:rsidRPr="00C85FE8">
              <w:rPr>
                <w:rFonts w:ascii="Segoe UI" w:hAnsi="Segoe UI" w:cs="Segoe UI"/>
              </w:rPr>
              <w:t>d</w:t>
            </w:r>
            <w:r w:rsidRPr="00C85FE8">
              <w:rPr>
                <w:rFonts w:ascii="Segoe UI" w:hAnsi="Segoe UI" w:cs="Segoe UI"/>
              </w:rPr>
              <w:t xml:space="preserve"> funding from the Digital Government Partnership Innovation Fund (DGPIF) operated by the Department of Internal Affairs (DIA) to enable improved management of marine environment, through improving access, </w:t>
            </w:r>
            <w:proofErr w:type="gramStart"/>
            <w:r w:rsidRPr="00C85FE8">
              <w:rPr>
                <w:rFonts w:ascii="Segoe UI" w:hAnsi="Segoe UI" w:cs="Segoe UI"/>
              </w:rPr>
              <w:t>integration</w:t>
            </w:r>
            <w:proofErr w:type="gramEnd"/>
            <w:r w:rsidRPr="00C85FE8">
              <w:rPr>
                <w:rFonts w:ascii="Segoe UI" w:hAnsi="Segoe UI" w:cs="Segoe UI"/>
              </w:rPr>
              <w:t xml:space="preserve"> and reuse of high-value marine spatial data.</w:t>
            </w:r>
            <w:r w:rsidRPr="00C85FE8">
              <w:rPr>
                <w:rFonts w:ascii="Segoe UI" w:hAnsi="Segoe UI" w:cs="Segoe UI"/>
              </w:rPr>
              <w:t xml:space="preserve"> One user case is to be completed by LINZ and each of the partners to help inv</w:t>
            </w:r>
            <w:r>
              <w:rPr>
                <w:rFonts w:ascii="Segoe UI" w:hAnsi="Segoe UI" w:cs="Segoe UI"/>
              </w:rPr>
              <w:t>e</w:t>
            </w:r>
            <w:r w:rsidRPr="00C85FE8">
              <w:rPr>
                <w:rFonts w:ascii="Segoe UI" w:hAnsi="Segoe UI" w:cs="Segoe UI"/>
              </w:rPr>
              <w:t xml:space="preserve">stigate the need for a shared </w:t>
            </w:r>
            <w:proofErr w:type="spellStart"/>
            <w:r w:rsidRPr="00C85FE8">
              <w:rPr>
                <w:rFonts w:ascii="Segoe UI" w:hAnsi="Segoe UI" w:cs="Segoe UI"/>
              </w:rPr>
              <w:t>datamesh</w:t>
            </w:r>
            <w:proofErr w:type="spellEnd"/>
            <w:r w:rsidRPr="00C85FE8">
              <w:rPr>
                <w:rFonts w:ascii="Segoe UI" w:hAnsi="Segoe UI" w:cs="Segoe UI"/>
              </w:rPr>
              <w:t xml:space="preserve"> product.</w:t>
            </w:r>
          </w:p>
          <w:p w14:paraId="03118DE4" w14:textId="4C9DFD2C" w:rsidR="00C85FE8" w:rsidRDefault="00C85FE8" w:rsidP="00C85FE8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lastRenderedPageBreak/>
              <w:t xml:space="preserve">            </w:t>
            </w:r>
          </w:p>
          <w:p w14:paraId="7C8F7489" w14:textId="77777777" w:rsidR="00C85FE8" w:rsidRPr="00763526" w:rsidRDefault="00C85FE8" w:rsidP="00C85FE8">
            <w:pPr>
              <w:rPr>
                <w:rFonts w:ascii="Segoe UI" w:eastAsia="Segoe UI Light" w:hAnsi="Segoe UI"/>
              </w:rPr>
            </w:pPr>
          </w:p>
          <w:p w14:paraId="6F9AE2ED" w14:textId="77777777" w:rsidR="00763526" w:rsidRPr="00C85FE8" w:rsidRDefault="00763526" w:rsidP="00C85FE8">
            <w:pPr>
              <w:pStyle w:val="ListParagraph"/>
              <w:numPr>
                <w:ilvl w:val="0"/>
                <w:numId w:val="9"/>
              </w:num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</w:rPr>
              <w:t xml:space="preserve">Project budget: $442,300 budget from DIA Fund. To spend $197,300 on Te </w:t>
            </w:r>
            <w:proofErr w:type="spellStart"/>
            <w:r w:rsidRPr="00C85FE8">
              <w:rPr>
                <w:rFonts w:ascii="Segoe UI" w:eastAsia="Segoe UI Light" w:hAnsi="Segoe UI"/>
              </w:rPr>
              <w:t>Ao</w:t>
            </w:r>
            <w:proofErr w:type="spellEnd"/>
            <w:r w:rsidRPr="00C85FE8">
              <w:rPr>
                <w:rFonts w:ascii="Segoe UI" w:eastAsia="Segoe UI Light" w:hAnsi="Segoe UI"/>
              </w:rPr>
              <w:t xml:space="preserve"> </w:t>
            </w:r>
            <w:proofErr w:type="spellStart"/>
            <w:r w:rsidRPr="00C85FE8">
              <w:rPr>
                <w:rFonts w:ascii="Segoe UI" w:eastAsia="Segoe UI Light" w:hAnsi="Segoe UI"/>
              </w:rPr>
              <w:t>Maori</w:t>
            </w:r>
            <w:proofErr w:type="spellEnd"/>
            <w:r w:rsidRPr="00C85FE8">
              <w:rPr>
                <w:rFonts w:ascii="Segoe UI" w:eastAsia="Segoe UI Light" w:hAnsi="Segoe UI"/>
              </w:rPr>
              <w:t xml:space="preserve">. $245,000 on </w:t>
            </w:r>
            <w:proofErr w:type="spellStart"/>
            <w:r w:rsidRPr="00C85FE8">
              <w:rPr>
                <w:rFonts w:ascii="Segoe UI" w:eastAsia="Segoe UI Light" w:hAnsi="Segoe UI"/>
              </w:rPr>
              <w:t>datamesh</w:t>
            </w:r>
            <w:proofErr w:type="spellEnd"/>
            <w:r w:rsidRPr="00C85FE8">
              <w:rPr>
                <w:rFonts w:ascii="Segoe UI" w:eastAsia="Segoe UI Light" w:hAnsi="Segoe UI"/>
              </w:rPr>
              <w:t xml:space="preserve"> proof of concept</w:t>
            </w:r>
          </w:p>
          <w:p w14:paraId="240083E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  <w:p w14:paraId="42D1EF3E" w14:textId="1D89ABEB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proofErr w:type="spellStart"/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Datamesh</w:t>
            </w:r>
            <w:proofErr w:type="spellEnd"/>
          </w:p>
          <w:p w14:paraId="0112223C" w14:textId="4E6A1678" w:rsidR="00C85FE8" w:rsidRPr="00C85FE8" w:rsidRDefault="00C85FE8" w:rsidP="00C85FE8">
            <w:pPr>
              <w:pStyle w:val="ListParagraph"/>
              <w:numPr>
                <w:ilvl w:val="0"/>
                <w:numId w:val="8"/>
              </w:num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</w:rPr>
              <w:t xml:space="preserve">Brad gave a demonstration of the DIA </w:t>
            </w:r>
            <w:r>
              <w:rPr>
                <w:rFonts w:ascii="Segoe UI" w:eastAsia="Segoe UI Light" w:hAnsi="Segoe UI"/>
              </w:rPr>
              <w:t xml:space="preserve">Innovation </w:t>
            </w:r>
            <w:r w:rsidRPr="00C85FE8">
              <w:rPr>
                <w:rFonts w:ascii="Segoe UI" w:eastAsia="Segoe UI Light" w:hAnsi="Segoe UI"/>
              </w:rPr>
              <w:t>Project</w:t>
            </w:r>
            <w:r>
              <w:rPr>
                <w:rFonts w:ascii="Segoe UI" w:eastAsia="Segoe UI Light" w:hAnsi="Segoe UI"/>
              </w:rPr>
              <w:t xml:space="preserve"> </w:t>
            </w:r>
            <w:proofErr w:type="spellStart"/>
            <w:r>
              <w:rPr>
                <w:rFonts w:ascii="Segoe UI" w:eastAsia="Segoe UI Light" w:hAnsi="Segoe UI"/>
              </w:rPr>
              <w:t>datamesh</w:t>
            </w:r>
            <w:proofErr w:type="spellEnd"/>
          </w:p>
          <w:p w14:paraId="459505F3" w14:textId="1CF5BBE2" w:rsidR="00C85FE8" w:rsidRPr="00C85FE8" w:rsidRDefault="00C85FE8" w:rsidP="00C85FE8">
            <w:pPr>
              <w:pStyle w:val="ListParagraph"/>
              <w:numPr>
                <w:ilvl w:val="0"/>
                <w:numId w:val="8"/>
              </w:num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</w:rPr>
              <w:t xml:space="preserve">Anyone interested in Marine Innovation / Te </w:t>
            </w:r>
            <w:proofErr w:type="spellStart"/>
            <w:r w:rsidRPr="00C85FE8">
              <w:rPr>
                <w:rFonts w:ascii="Segoe UI" w:eastAsia="Segoe UI Light" w:hAnsi="Segoe UI"/>
              </w:rPr>
              <w:t>Ao</w:t>
            </w:r>
            <w:proofErr w:type="spellEnd"/>
            <w:r w:rsidRPr="00C85FE8">
              <w:rPr>
                <w:rFonts w:ascii="Segoe UI" w:eastAsia="Segoe UI Light" w:hAnsi="Segoe UI"/>
              </w:rPr>
              <w:t xml:space="preserve"> Māori perspective contact Rachel</w:t>
            </w:r>
          </w:p>
          <w:p w14:paraId="0AD3F6B1" w14:textId="67FBE716" w:rsidR="00763526" w:rsidRDefault="00763526" w:rsidP="00763526">
            <w:pPr>
              <w:rPr>
                <w:rFonts w:ascii="Segoe UI" w:eastAsia="Segoe UI Light" w:hAnsi="Segoe UI"/>
                <w:color w:val="FF0000"/>
              </w:rPr>
            </w:pPr>
            <w:r w:rsidRPr="00C85FE8">
              <w:rPr>
                <w:rFonts w:ascii="Segoe UI" w:eastAsia="Segoe UI Light" w:hAnsi="Segoe UI"/>
                <w:color w:val="FF0000"/>
              </w:rPr>
              <w:t xml:space="preserve">Action: LINZ to share </w:t>
            </w:r>
            <w:r w:rsidR="00C85FE8" w:rsidRPr="00C85FE8">
              <w:rPr>
                <w:rFonts w:ascii="Segoe UI" w:eastAsia="Segoe UI Light" w:hAnsi="Segoe UI"/>
                <w:color w:val="FF0000"/>
              </w:rPr>
              <w:t xml:space="preserve">DIA Innovation Project </w:t>
            </w:r>
            <w:proofErr w:type="spellStart"/>
            <w:r w:rsidR="00C85FE8" w:rsidRPr="00C85FE8">
              <w:rPr>
                <w:rFonts w:ascii="Segoe UI" w:eastAsia="Segoe UI Light" w:hAnsi="Segoe UI"/>
                <w:color w:val="FF0000"/>
              </w:rPr>
              <w:t>d</w:t>
            </w:r>
            <w:r w:rsidRPr="00C85FE8">
              <w:rPr>
                <w:rFonts w:ascii="Segoe UI" w:eastAsia="Segoe UI Light" w:hAnsi="Segoe UI"/>
                <w:color w:val="FF0000"/>
              </w:rPr>
              <w:t>atamesh</w:t>
            </w:r>
            <w:proofErr w:type="spellEnd"/>
            <w:r w:rsidRPr="00C85FE8">
              <w:rPr>
                <w:rFonts w:ascii="Segoe UI" w:eastAsia="Segoe UI Light" w:hAnsi="Segoe UI"/>
                <w:color w:val="FF0000"/>
              </w:rPr>
              <w:t xml:space="preserve"> report </w:t>
            </w:r>
            <w:r w:rsidR="00C85FE8">
              <w:rPr>
                <w:rFonts w:ascii="Segoe UI" w:eastAsia="Segoe UI Light" w:hAnsi="Segoe UI"/>
                <w:color w:val="FF0000"/>
              </w:rPr>
              <w:t>when complete</w:t>
            </w:r>
          </w:p>
          <w:p w14:paraId="58CC9EFD" w14:textId="77777777" w:rsidR="00C85FE8" w:rsidRPr="00C85FE8" w:rsidRDefault="00C85FE8" w:rsidP="00763526">
            <w:pPr>
              <w:rPr>
                <w:rFonts w:ascii="Segoe UI" w:eastAsia="Segoe UI Light" w:hAnsi="Segoe UI"/>
                <w:color w:val="FF0000"/>
              </w:rPr>
            </w:pPr>
          </w:p>
          <w:p w14:paraId="00AB9DA0" w14:textId="77777777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 xml:space="preserve">Te </w:t>
            </w:r>
            <w:proofErr w:type="spellStart"/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Ao</w:t>
            </w:r>
            <w:proofErr w:type="spellEnd"/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 xml:space="preserve"> Māori perspective</w:t>
            </w:r>
          </w:p>
          <w:p w14:paraId="52CAB4E0" w14:textId="6D8184DE" w:rsidR="00763526" w:rsidRP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Te </w:t>
            </w:r>
            <w:r w:rsidR="00763526" w:rsidRPr="00C85FE8">
              <w:rPr>
                <w:rFonts w:ascii="Segoe UI" w:eastAsia="Segoe UI Light" w:hAnsi="Segoe UI"/>
              </w:rPr>
              <w:t>Aom</w:t>
            </w:r>
            <w:r>
              <w:rPr>
                <w:rFonts w:ascii="Segoe UI" w:eastAsia="Segoe UI Light" w:hAnsi="Segoe UI"/>
              </w:rPr>
              <w:t>i</w:t>
            </w:r>
            <w:r w:rsidR="00763526" w:rsidRPr="00C85FE8">
              <w:rPr>
                <w:rFonts w:ascii="Segoe UI" w:eastAsia="Segoe UI Light" w:hAnsi="Segoe UI"/>
              </w:rPr>
              <w:t xml:space="preserve">hia </w:t>
            </w:r>
            <w:r>
              <w:rPr>
                <w:rFonts w:ascii="Segoe UI" w:eastAsia="Segoe UI Light" w:hAnsi="Segoe UI"/>
              </w:rPr>
              <w:t>W</w:t>
            </w:r>
            <w:r w:rsidR="00763526" w:rsidRPr="00C85FE8">
              <w:rPr>
                <w:rFonts w:ascii="Segoe UI" w:eastAsia="Segoe UI Light" w:hAnsi="Segoe UI"/>
              </w:rPr>
              <w:t>alker</w:t>
            </w:r>
            <w:r>
              <w:rPr>
                <w:rFonts w:ascii="Segoe UI" w:eastAsia="Segoe UI Light" w:hAnsi="Segoe UI"/>
              </w:rPr>
              <w:t xml:space="preserve"> is interested</w:t>
            </w:r>
            <w:r w:rsidRPr="00C85FE8">
              <w:rPr>
                <w:rFonts w:ascii="Segoe UI" w:eastAsia="Segoe UI Light" w:hAnsi="Segoe UI"/>
              </w:rPr>
              <w:t xml:space="preserve"> to be on the </w:t>
            </w:r>
            <w:r>
              <w:rPr>
                <w:rFonts w:ascii="Segoe UI" w:eastAsia="Segoe UI Light" w:hAnsi="Segoe UI"/>
              </w:rPr>
              <w:t xml:space="preserve">NZMGI </w:t>
            </w:r>
            <w:r w:rsidRPr="00C85FE8">
              <w:rPr>
                <w:rFonts w:ascii="Segoe UI" w:eastAsia="Segoe UI Light" w:hAnsi="Segoe UI"/>
              </w:rPr>
              <w:t>steering group</w:t>
            </w:r>
          </w:p>
          <w:p w14:paraId="28D152C8" w14:textId="303D4915" w:rsid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The DIA Innovation Project members aim </w:t>
            </w:r>
            <w:r w:rsidR="00763526" w:rsidRPr="00C85FE8">
              <w:rPr>
                <w:rFonts w:ascii="Segoe UI" w:eastAsia="Segoe UI Light" w:hAnsi="Segoe UI"/>
              </w:rPr>
              <w:t xml:space="preserve">to engage and work on a close partnership with </w:t>
            </w:r>
            <w:r w:rsidRPr="00C85FE8">
              <w:rPr>
                <w:rFonts w:ascii="Segoe UI" w:eastAsia="Segoe UI Light" w:hAnsi="Segoe UI"/>
              </w:rPr>
              <w:t>Māori</w:t>
            </w:r>
            <w:r w:rsidR="00763526" w:rsidRPr="00C85FE8">
              <w:rPr>
                <w:rFonts w:ascii="Segoe UI" w:eastAsia="Segoe UI Light" w:hAnsi="Segoe UI"/>
              </w:rPr>
              <w:t xml:space="preserve"> and iwi</w:t>
            </w:r>
            <w:r>
              <w:rPr>
                <w:rFonts w:ascii="Segoe UI" w:eastAsia="Segoe UI Light" w:hAnsi="Segoe UI"/>
              </w:rPr>
              <w:t>.</w:t>
            </w:r>
          </w:p>
          <w:p w14:paraId="4589E698" w14:textId="6804C0A8" w:rsidR="00763526" w:rsidRP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The members are e</w:t>
            </w:r>
            <w:r w:rsidR="00763526" w:rsidRPr="00C85FE8">
              <w:rPr>
                <w:rFonts w:ascii="Segoe UI" w:eastAsia="Segoe UI Light" w:hAnsi="Segoe UI"/>
              </w:rPr>
              <w:t>ngaging with Iwi Chairs Forum to scope out this work</w:t>
            </w:r>
          </w:p>
          <w:p w14:paraId="566025C4" w14:textId="08D60D82" w:rsidR="00763526" w:rsidRP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The members h</w:t>
            </w:r>
            <w:r w:rsidR="00763526" w:rsidRPr="00C85FE8">
              <w:rPr>
                <w:rFonts w:ascii="Segoe UI" w:eastAsia="Segoe UI Light" w:hAnsi="Segoe UI"/>
              </w:rPr>
              <w:t>ope to have partners in place by this calendar year</w:t>
            </w:r>
          </w:p>
          <w:p w14:paraId="30A0217E" w14:textId="1C6625B4" w:rsidR="00763526" w:rsidRP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The members h</w:t>
            </w:r>
            <w:r w:rsidR="00763526" w:rsidRPr="00C85FE8">
              <w:rPr>
                <w:rFonts w:ascii="Segoe UI" w:eastAsia="Segoe UI Light" w:hAnsi="Segoe UI"/>
              </w:rPr>
              <w:t xml:space="preserve">ope to bring in </w:t>
            </w:r>
            <w:r>
              <w:rPr>
                <w:rFonts w:ascii="Segoe UI" w:eastAsia="Segoe UI Light" w:hAnsi="Segoe UI"/>
              </w:rPr>
              <w:t xml:space="preserve">a </w:t>
            </w:r>
            <w:r w:rsidR="00763526" w:rsidRPr="00C85FE8">
              <w:rPr>
                <w:rFonts w:ascii="Segoe UI" w:eastAsia="Segoe UI Light" w:hAnsi="Segoe UI"/>
              </w:rPr>
              <w:t>research consultant</w:t>
            </w:r>
          </w:p>
          <w:p w14:paraId="4B8014EC" w14:textId="77777777" w:rsidR="00C85FE8" w:rsidRDefault="00C85FE8" w:rsidP="00763526">
            <w:pPr>
              <w:rPr>
                <w:rFonts w:ascii="Segoe UI" w:eastAsia="Segoe UI Light" w:hAnsi="Segoe UI"/>
                <w:b/>
                <w:bCs/>
                <w:color w:val="auto"/>
              </w:rPr>
            </w:pPr>
          </w:p>
          <w:p w14:paraId="250189B6" w14:textId="5AFA32EA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 xml:space="preserve">Next steps </w:t>
            </w:r>
          </w:p>
          <w:p w14:paraId="470CCC74" w14:textId="344F1057" w:rsidR="00763526" w:rsidRPr="00C85FE8" w:rsidRDefault="00C85FE8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</w:rPr>
              <w:t>Pull</w:t>
            </w:r>
            <w:r w:rsidR="00763526" w:rsidRPr="00C85FE8">
              <w:rPr>
                <w:rFonts w:ascii="Segoe UI" w:eastAsia="Segoe UI Light" w:hAnsi="Segoe UI"/>
              </w:rPr>
              <w:t xml:space="preserve"> together a report with </w:t>
            </w:r>
            <w:r>
              <w:rPr>
                <w:rFonts w:ascii="Segoe UI" w:eastAsia="Segoe UI Light" w:hAnsi="Segoe UI"/>
              </w:rPr>
              <w:t>an E</w:t>
            </w:r>
            <w:r w:rsidR="00763526" w:rsidRPr="00C85FE8">
              <w:rPr>
                <w:rFonts w:ascii="Segoe UI" w:eastAsia="Segoe UI Light" w:hAnsi="Segoe UI"/>
              </w:rPr>
              <w:t xml:space="preserve">xecutive </w:t>
            </w:r>
            <w:r>
              <w:rPr>
                <w:rFonts w:ascii="Segoe UI" w:eastAsia="Segoe UI Light" w:hAnsi="Segoe UI"/>
              </w:rPr>
              <w:t>S</w:t>
            </w:r>
            <w:r w:rsidR="00763526" w:rsidRPr="00C85FE8">
              <w:rPr>
                <w:rFonts w:ascii="Segoe UI" w:eastAsia="Segoe UI Light" w:hAnsi="Segoe UI"/>
              </w:rPr>
              <w:t>ummary. W</w:t>
            </w:r>
            <w:r>
              <w:rPr>
                <w:rFonts w:ascii="Segoe UI" w:eastAsia="Segoe UI Light" w:hAnsi="Segoe UI"/>
              </w:rPr>
              <w:t>e will</w:t>
            </w:r>
            <w:r w:rsidR="00763526" w:rsidRPr="00C85FE8">
              <w:rPr>
                <w:rFonts w:ascii="Segoe UI" w:eastAsia="Segoe UI Light" w:hAnsi="Segoe UI"/>
              </w:rPr>
              <w:t xml:space="preserve"> </w:t>
            </w:r>
            <w:r>
              <w:rPr>
                <w:rFonts w:ascii="Segoe UI" w:eastAsia="Segoe UI Light" w:hAnsi="Segoe UI"/>
              </w:rPr>
              <w:t>share this</w:t>
            </w:r>
            <w:r w:rsidR="00763526" w:rsidRPr="00C85FE8">
              <w:rPr>
                <w:rFonts w:ascii="Segoe UI" w:eastAsia="Segoe UI Light" w:hAnsi="Segoe UI"/>
              </w:rPr>
              <w:t xml:space="preserve"> with NZMGI SG and WG</w:t>
            </w:r>
            <w:r>
              <w:rPr>
                <w:rFonts w:ascii="Segoe UI" w:eastAsia="Segoe UI Light" w:hAnsi="Segoe UI"/>
              </w:rPr>
              <w:t xml:space="preserve"> when complete</w:t>
            </w:r>
          </w:p>
          <w:p w14:paraId="510C66F7" w14:textId="66F6BFC5" w:rsidR="00763526" w:rsidRPr="00C85FE8" w:rsidRDefault="00763526" w:rsidP="00C85FE8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</w:rPr>
              <w:t>June report</w:t>
            </w:r>
            <w:r w:rsidR="00C85FE8">
              <w:rPr>
                <w:rFonts w:ascii="Segoe UI" w:eastAsia="Segoe UI Light" w:hAnsi="Segoe UI"/>
              </w:rPr>
              <w:t>:</w:t>
            </w:r>
            <w:r w:rsidRPr="00C85FE8">
              <w:rPr>
                <w:rFonts w:ascii="Segoe UI" w:eastAsia="Segoe UI Light" w:hAnsi="Segoe UI"/>
              </w:rPr>
              <w:t xml:space="preserve"> Oceans Fisheries Cabinet paper. </w:t>
            </w:r>
            <w:r w:rsidR="00C85FE8">
              <w:rPr>
                <w:rFonts w:ascii="Segoe UI" w:eastAsia="Segoe UI Light" w:hAnsi="Segoe UI"/>
              </w:rPr>
              <w:t xml:space="preserve">This contains a </w:t>
            </w:r>
            <w:proofErr w:type="gramStart"/>
            <w:r w:rsidR="00C85FE8">
              <w:rPr>
                <w:rFonts w:ascii="Segoe UI" w:eastAsia="Segoe UI Light" w:hAnsi="Segoe UI"/>
              </w:rPr>
              <w:t>l</w:t>
            </w:r>
            <w:r w:rsidRPr="00C85FE8">
              <w:rPr>
                <w:rFonts w:ascii="Segoe UI" w:eastAsia="Segoe UI Light" w:hAnsi="Segoe UI"/>
              </w:rPr>
              <w:t>onger term</w:t>
            </w:r>
            <w:proofErr w:type="gramEnd"/>
            <w:r w:rsidRPr="00C85FE8">
              <w:rPr>
                <w:rFonts w:ascii="Segoe UI" w:eastAsia="Segoe UI Light" w:hAnsi="Segoe UI"/>
              </w:rPr>
              <w:t xml:space="preserve"> work programme</w:t>
            </w:r>
            <w:r w:rsidR="00C85FE8">
              <w:rPr>
                <w:rFonts w:ascii="Segoe UI" w:eastAsia="Segoe UI Light" w:hAnsi="Segoe UI"/>
              </w:rPr>
              <w:t xml:space="preserve"> including</w:t>
            </w:r>
            <w:r w:rsidRPr="00C85FE8">
              <w:rPr>
                <w:rFonts w:ascii="Segoe UI" w:eastAsia="Segoe UI Light" w:hAnsi="Segoe UI"/>
              </w:rPr>
              <w:t xml:space="preserve"> </w:t>
            </w:r>
            <w:r w:rsidRPr="00C85FE8">
              <w:rPr>
                <w:rFonts w:ascii="Segoe UI" w:eastAsia="Segoe UI Light" w:hAnsi="Segoe UI"/>
                <w:i/>
                <w:iCs/>
              </w:rPr>
              <w:t>31.1: Developing a detailed business case</w:t>
            </w:r>
          </w:p>
          <w:p w14:paraId="63D6EFF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</w:tc>
      </w:tr>
      <w:tr w:rsidR="00763526" w:rsidRPr="00763526" w14:paraId="7F238E97" w14:textId="77777777" w:rsidTr="00695078">
        <w:tc>
          <w:tcPr>
            <w:tcW w:w="455" w:type="dxa"/>
          </w:tcPr>
          <w:p w14:paraId="6BA6B40E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lastRenderedPageBreak/>
              <w:t>5</w:t>
            </w:r>
          </w:p>
        </w:tc>
        <w:tc>
          <w:tcPr>
            <w:tcW w:w="8276" w:type="dxa"/>
          </w:tcPr>
          <w:p w14:paraId="75566169" w14:textId="6E2194C8" w:rsidR="00763526" w:rsidRPr="00C85FE8" w:rsidRDefault="00C85FE8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>
              <w:rPr>
                <w:rFonts w:ascii="Segoe UI" w:eastAsia="Segoe UI Light" w:hAnsi="Segoe UI"/>
                <w:b/>
                <w:bCs/>
                <w:color w:val="007198"/>
              </w:rPr>
              <w:t>General workplan progress</w:t>
            </w:r>
          </w:p>
          <w:p w14:paraId="2E14A02D" w14:textId="54BDC5BB" w:rsidR="00C85FE8" w:rsidRPr="00C85FE8" w:rsidRDefault="00C85FE8" w:rsidP="00C85FE8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Rachel s</w:t>
            </w:r>
            <w:r w:rsidRPr="00C85FE8">
              <w:rPr>
                <w:rFonts w:ascii="Segoe UI" w:eastAsia="Segoe UI Light" w:hAnsi="Segoe UI"/>
              </w:rPr>
              <w:t xml:space="preserve">hared </w:t>
            </w:r>
            <w:r>
              <w:rPr>
                <w:rFonts w:ascii="Segoe UI" w:eastAsia="Segoe UI Light" w:hAnsi="Segoe UI"/>
              </w:rPr>
              <w:t>the N</w:t>
            </w:r>
            <w:r w:rsidRPr="00C85FE8">
              <w:rPr>
                <w:rFonts w:ascii="Segoe UI" w:eastAsia="Segoe UI Light" w:hAnsi="Segoe UI"/>
              </w:rPr>
              <w:t>ZMGI WG Road Map 2022 Project timeline</w:t>
            </w:r>
          </w:p>
          <w:p w14:paraId="34CFC388" w14:textId="0801E4AD" w:rsidR="00C85FE8" w:rsidRPr="00C85FE8" w:rsidRDefault="00C85FE8" w:rsidP="00C85FE8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Have not</w:t>
            </w:r>
            <w:r w:rsidRPr="00C85FE8">
              <w:rPr>
                <w:rFonts w:ascii="Segoe UI" w:eastAsia="Segoe UI Light" w:hAnsi="Segoe UI"/>
              </w:rPr>
              <w:t xml:space="preserve"> provided a status report but will be provide</w:t>
            </w:r>
            <w:r>
              <w:rPr>
                <w:rFonts w:ascii="Segoe UI" w:eastAsia="Segoe UI Light" w:hAnsi="Segoe UI"/>
              </w:rPr>
              <w:t xml:space="preserve"> one</w:t>
            </w:r>
            <w:r w:rsidRPr="00C85FE8">
              <w:rPr>
                <w:rFonts w:ascii="Segoe UI" w:eastAsia="Segoe UI Light" w:hAnsi="Segoe UI"/>
              </w:rPr>
              <w:t xml:space="preserve"> in September</w:t>
            </w:r>
          </w:p>
          <w:p w14:paraId="058FFB90" w14:textId="6582E191" w:rsidR="00763526" w:rsidRDefault="00C85FE8" w:rsidP="00C85FE8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LINZ is w</w:t>
            </w:r>
            <w:r w:rsidRPr="00C85FE8">
              <w:rPr>
                <w:rFonts w:ascii="Segoe UI" w:eastAsia="Segoe UI Light" w:hAnsi="Segoe UI"/>
              </w:rPr>
              <w:t>orking to produce a national MGI Inventory</w:t>
            </w:r>
          </w:p>
          <w:p w14:paraId="0DE401BE" w14:textId="73D67694" w:rsidR="00C85FE8" w:rsidRPr="00C85FE8" w:rsidRDefault="00C85FE8" w:rsidP="00C85FE8">
            <w:pPr>
              <w:pStyle w:val="ListParagraph"/>
              <w:ind w:left="890"/>
              <w:rPr>
                <w:rFonts w:ascii="Segoe UI" w:eastAsia="Segoe UI Light" w:hAnsi="Segoe UI"/>
              </w:rPr>
            </w:pPr>
          </w:p>
        </w:tc>
      </w:tr>
      <w:tr w:rsidR="00763526" w:rsidRPr="00763526" w14:paraId="59F44C8C" w14:textId="77777777" w:rsidTr="00695078">
        <w:tc>
          <w:tcPr>
            <w:tcW w:w="455" w:type="dxa"/>
          </w:tcPr>
          <w:p w14:paraId="12223C61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6</w:t>
            </w:r>
          </w:p>
        </w:tc>
        <w:tc>
          <w:tcPr>
            <w:tcW w:w="8276" w:type="dxa"/>
          </w:tcPr>
          <w:p w14:paraId="46732317" w14:textId="378E05B8" w:rsidR="00763526" w:rsidRPr="00C85FE8" w:rsidRDefault="00C85FE8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>
              <w:rPr>
                <w:rFonts w:ascii="Segoe UI" w:eastAsia="Segoe UI Light" w:hAnsi="Segoe UI"/>
                <w:b/>
                <w:bCs/>
                <w:color w:val="007198"/>
              </w:rPr>
              <w:t>Any other business</w:t>
            </w:r>
          </w:p>
          <w:p w14:paraId="7C18AEBC" w14:textId="148DC31E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Nil</w:t>
            </w:r>
          </w:p>
        </w:tc>
      </w:tr>
      <w:tr w:rsidR="00C85FE8" w:rsidRPr="00763526" w14:paraId="4F1A4C14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" w:type="dxa"/>
          </w:tcPr>
          <w:p w14:paraId="16C95F9E" w14:textId="3EE583F1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7</w:t>
            </w:r>
          </w:p>
        </w:tc>
        <w:tc>
          <w:tcPr>
            <w:tcW w:w="8276" w:type="dxa"/>
          </w:tcPr>
          <w:p w14:paraId="31701804" w14:textId="77777777" w:rsidR="00C85FE8" w:rsidRDefault="00C85FE8" w:rsidP="00763526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b/>
                <w:bCs/>
                <w:color w:val="007198"/>
              </w:rPr>
              <w:t xml:space="preserve">Next steering group meeting – </w:t>
            </w:r>
            <w:r w:rsidRPr="00C85FE8">
              <w:rPr>
                <w:rFonts w:ascii="Segoe UI" w:eastAsia="Segoe UI Light" w:hAnsi="Segoe UI"/>
                <w:color w:val="auto"/>
              </w:rPr>
              <w:t>proposed 29 September 1-3pm</w:t>
            </w:r>
          </w:p>
          <w:p w14:paraId="4665EBF7" w14:textId="305469EB" w:rsidR="00C85FE8" w:rsidRPr="00C85FE8" w:rsidRDefault="00C85FE8" w:rsidP="00763526">
            <w:pPr>
              <w:rPr>
                <w:rFonts w:ascii="Segoe UI" w:eastAsia="Segoe UI Light" w:hAnsi="Segoe UI"/>
                <w:color w:val="007198"/>
              </w:rPr>
            </w:pPr>
          </w:p>
        </w:tc>
      </w:tr>
    </w:tbl>
    <w:p w14:paraId="0C296B9B" w14:textId="798A373E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</w:p>
    <w:p w14:paraId="2C11DD7F" w14:textId="77777777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Current 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9"/>
        <w:gridCol w:w="3497"/>
        <w:gridCol w:w="67"/>
        <w:gridCol w:w="1718"/>
        <w:gridCol w:w="1461"/>
        <w:gridCol w:w="1409"/>
      </w:tblGrid>
      <w:tr w:rsidR="00763526" w:rsidRPr="00763526" w14:paraId="3773BA52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446B0FDA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3564" w:type="dxa"/>
            <w:gridSpan w:val="2"/>
          </w:tcPr>
          <w:p w14:paraId="5A4BF94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What</w:t>
            </w:r>
          </w:p>
        </w:tc>
        <w:tc>
          <w:tcPr>
            <w:tcW w:w="1718" w:type="dxa"/>
          </w:tcPr>
          <w:p w14:paraId="2FA820B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Who</w:t>
            </w:r>
          </w:p>
        </w:tc>
        <w:tc>
          <w:tcPr>
            <w:tcW w:w="1461" w:type="dxa"/>
          </w:tcPr>
          <w:p w14:paraId="5FFCF914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When</w:t>
            </w:r>
          </w:p>
        </w:tc>
        <w:tc>
          <w:tcPr>
            <w:tcW w:w="1409" w:type="dxa"/>
          </w:tcPr>
          <w:p w14:paraId="06EC6F3A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Status</w:t>
            </w:r>
          </w:p>
        </w:tc>
      </w:tr>
      <w:tr w:rsidR="00763526" w:rsidRPr="00763526" w14:paraId="013C696C" w14:textId="77777777" w:rsidTr="00C85FE8">
        <w:tc>
          <w:tcPr>
            <w:tcW w:w="579" w:type="dxa"/>
            <w:shd w:val="clear" w:color="auto" w:fill="E7E6E6" w:themeFill="background2"/>
          </w:tcPr>
          <w:p w14:paraId="37E46CFD" w14:textId="36D3081D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1</w:t>
            </w:r>
          </w:p>
        </w:tc>
        <w:tc>
          <w:tcPr>
            <w:tcW w:w="3497" w:type="dxa"/>
            <w:shd w:val="clear" w:color="auto" w:fill="E7E6E6" w:themeFill="background2"/>
          </w:tcPr>
          <w:p w14:paraId="5135E72C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Organise metadata workshop</w:t>
            </w:r>
          </w:p>
        </w:tc>
        <w:tc>
          <w:tcPr>
            <w:tcW w:w="1785" w:type="dxa"/>
            <w:gridSpan w:val="2"/>
            <w:shd w:val="clear" w:color="auto" w:fill="E7E6E6" w:themeFill="background2"/>
          </w:tcPr>
          <w:p w14:paraId="1BF264D8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NIWA</w:t>
            </w:r>
          </w:p>
        </w:tc>
        <w:tc>
          <w:tcPr>
            <w:tcW w:w="1461" w:type="dxa"/>
            <w:shd w:val="clear" w:color="auto" w:fill="E7E6E6" w:themeFill="background2"/>
          </w:tcPr>
          <w:p w14:paraId="3D136E7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April</w:t>
            </w:r>
          </w:p>
        </w:tc>
        <w:tc>
          <w:tcPr>
            <w:tcW w:w="1409" w:type="dxa"/>
            <w:shd w:val="clear" w:color="auto" w:fill="E7E6E6" w:themeFill="background2"/>
          </w:tcPr>
          <w:p w14:paraId="2D8277D8" w14:textId="1BCE09D8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CLOSED</w:t>
            </w:r>
          </w:p>
        </w:tc>
      </w:tr>
      <w:tr w:rsidR="00763526" w:rsidRPr="00763526" w14:paraId="0B2284D5" w14:textId="77777777" w:rsidTr="00C85FE8">
        <w:tc>
          <w:tcPr>
            <w:tcW w:w="579" w:type="dxa"/>
            <w:shd w:val="clear" w:color="auto" w:fill="E7E6E6" w:themeFill="background2"/>
          </w:tcPr>
          <w:p w14:paraId="05A50072" w14:textId="4A68F433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2</w:t>
            </w:r>
          </w:p>
        </w:tc>
        <w:tc>
          <w:tcPr>
            <w:tcW w:w="3497" w:type="dxa"/>
            <w:shd w:val="clear" w:color="auto" w:fill="E7E6E6" w:themeFill="background2"/>
          </w:tcPr>
          <w:p w14:paraId="260ECF56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Review of SG and WG TOR</w:t>
            </w:r>
          </w:p>
        </w:tc>
        <w:tc>
          <w:tcPr>
            <w:tcW w:w="1785" w:type="dxa"/>
            <w:gridSpan w:val="2"/>
            <w:shd w:val="clear" w:color="auto" w:fill="E7E6E6" w:themeFill="background2"/>
          </w:tcPr>
          <w:p w14:paraId="2134E4E0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All</w:t>
            </w:r>
          </w:p>
        </w:tc>
        <w:tc>
          <w:tcPr>
            <w:tcW w:w="1461" w:type="dxa"/>
            <w:shd w:val="clear" w:color="auto" w:fill="E7E6E6" w:themeFill="background2"/>
          </w:tcPr>
          <w:p w14:paraId="053D3CA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March</w:t>
            </w:r>
          </w:p>
        </w:tc>
        <w:tc>
          <w:tcPr>
            <w:tcW w:w="1409" w:type="dxa"/>
            <w:shd w:val="clear" w:color="auto" w:fill="E7E6E6" w:themeFill="background2"/>
          </w:tcPr>
          <w:p w14:paraId="194BC71E" w14:textId="723AC6D7" w:rsidR="00763526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CLOSED</w:t>
            </w:r>
          </w:p>
        </w:tc>
      </w:tr>
      <w:tr w:rsidR="00C85FE8" w:rsidRPr="00763526" w14:paraId="037AC3DF" w14:textId="77777777" w:rsidTr="00695078">
        <w:tc>
          <w:tcPr>
            <w:tcW w:w="579" w:type="dxa"/>
          </w:tcPr>
          <w:p w14:paraId="1F3F13A8" w14:textId="17B8E588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3</w:t>
            </w:r>
          </w:p>
        </w:tc>
        <w:tc>
          <w:tcPr>
            <w:tcW w:w="3497" w:type="dxa"/>
          </w:tcPr>
          <w:p w14:paraId="51E1D9CA" w14:textId="01EC842D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  <w:color w:val="auto"/>
              </w:rPr>
              <w:t>S</w:t>
            </w:r>
            <w:r w:rsidRPr="00C85FE8">
              <w:rPr>
                <w:rFonts w:ascii="Segoe UI" w:eastAsia="Segoe UI Light" w:hAnsi="Segoe UI"/>
                <w:color w:val="auto"/>
              </w:rPr>
              <w:t>end summary of discussion for people’s feedback</w:t>
            </w:r>
          </w:p>
        </w:tc>
        <w:tc>
          <w:tcPr>
            <w:tcW w:w="1785" w:type="dxa"/>
            <w:gridSpan w:val="2"/>
          </w:tcPr>
          <w:p w14:paraId="606CF857" w14:textId="23C4497D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Jochen (NIWA)</w:t>
            </w:r>
          </w:p>
        </w:tc>
        <w:tc>
          <w:tcPr>
            <w:tcW w:w="1461" w:type="dxa"/>
          </w:tcPr>
          <w:p w14:paraId="4F801944" w14:textId="1F06181B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Before 29 Sept</w:t>
            </w:r>
          </w:p>
        </w:tc>
        <w:tc>
          <w:tcPr>
            <w:tcW w:w="1409" w:type="dxa"/>
          </w:tcPr>
          <w:p w14:paraId="0056229E" w14:textId="065796C5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OPEN</w:t>
            </w:r>
          </w:p>
        </w:tc>
      </w:tr>
      <w:tr w:rsidR="00C85FE8" w:rsidRPr="00763526" w14:paraId="245189F3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512AE785" w14:textId="6725FC9A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4</w:t>
            </w:r>
          </w:p>
        </w:tc>
        <w:tc>
          <w:tcPr>
            <w:tcW w:w="3497" w:type="dxa"/>
          </w:tcPr>
          <w:p w14:paraId="7600B51A" w14:textId="4722493D" w:rsidR="00C85FE8" w:rsidRPr="00C85FE8" w:rsidRDefault="00C85FE8" w:rsidP="00763526">
            <w:p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  <w:color w:val="auto"/>
              </w:rPr>
              <w:t>S</w:t>
            </w:r>
            <w:r w:rsidRPr="00C85FE8">
              <w:rPr>
                <w:rFonts w:ascii="Segoe UI" w:eastAsia="Segoe UI Light" w:hAnsi="Segoe UI"/>
                <w:color w:val="auto"/>
              </w:rPr>
              <w:t xml:space="preserve">hare </w:t>
            </w:r>
            <w:r w:rsidRPr="00C85FE8">
              <w:rPr>
                <w:rFonts w:ascii="Segoe UI" w:eastAsia="Segoe UI Light" w:hAnsi="Segoe UI"/>
                <w:color w:val="auto"/>
              </w:rPr>
              <w:t xml:space="preserve">DIA Innovation Project - </w:t>
            </w:r>
            <w:proofErr w:type="spellStart"/>
            <w:r w:rsidRPr="00C85FE8">
              <w:rPr>
                <w:rFonts w:ascii="Segoe UI" w:eastAsia="Segoe UI Light" w:hAnsi="Segoe UI"/>
                <w:color w:val="auto"/>
              </w:rPr>
              <w:t>d</w:t>
            </w:r>
            <w:r w:rsidRPr="00C85FE8">
              <w:rPr>
                <w:rFonts w:ascii="Segoe UI" w:eastAsia="Segoe UI Light" w:hAnsi="Segoe UI"/>
                <w:color w:val="auto"/>
              </w:rPr>
              <w:t>atamesh</w:t>
            </w:r>
            <w:proofErr w:type="spellEnd"/>
            <w:r w:rsidRPr="00C85FE8">
              <w:rPr>
                <w:rFonts w:ascii="Segoe UI" w:eastAsia="Segoe UI Light" w:hAnsi="Segoe UI"/>
                <w:color w:val="auto"/>
              </w:rPr>
              <w:t xml:space="preserve"> report when complete</w:t>
            </w:r>
          </w:p>
        </w:tc>
        <w:tc>
          <w:tcPr>
            <w:tcW w:w="1785" w:type="dxa"/>
            <w:gridSpan w:val="2"/>
          </w:tcPr>
          <w:p w14:paraId="143093D8" w14:textId="0FE4BDFE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Rachel</w:t>
            </w:r>
            <w:r w:rsidR="00D07061">
              <w:rPr>
                <w:rFonts w:ascii="Segoe UI" w:eastAsia="Segoe UI Light" w:hAnsi="Segoe UI"/>
              </w:rPr>
              <w:t xml:space="preserve"> </w:t>
            </w:r>
            <w:r>
              <w:rPr>
                <w:rFonts w:ascii="Segoe UI" w:eastAsia="Segoe UI Light" w:hAnsi="Segoe UI"/>
              </w:rPr>
              <w:t>(LINZ)</w:t>
            </w:r>
          </w:p>
        </w:tc>
        <w:tc>
          <w:tcPr>
            <w:tcW w:w="1461" w:type="dxa"/>
          </w:tcPr>
          <w:p w14:paraId="26A48070" w14:textId="060EC000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Before 29 Sept</w:t>
            </w:r>
          </w:p>
        </w:tc>
        <w:tc>
          <w:tcPr>
            <w:tcW w:w="1409" w:type="dxa"/>
          </w:tcPr>
          <w:p w14:paraId="0FE020A8" w14:textId="6B9F5605" w:rsidR="00C85FE8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OPEN</w:t>
            </w:r>
          </w:p>
        </w:tc>
      </w:tr>
    </w:tbl>
    <w:p w14:paraId="0AA6CC7F" w14:textId="77777777" w:rsidR="00F033AE" w:rsidRDefault="00F033AE" w:rsidP="00C85FE8"/>
    <w:sectPr w:rsidR="00F0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B7F"/>
    <w:multiLevelType w:val="hybridMultilevel"/>
    <w:tmpl w:val="25A486C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1404CFF"/>
    <w:multiLevelType w:val="hybridMultilevel"/>
    <w:tmpl w:val="ADA040A0"/>
    <w:lvl w:ilvl="0" w:tplc="6796429A"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21660E57"/>
    <w:multiLevelType w:val="hybridMultilevel"/>
    <w:tmpl w:val="A0A42240"/>
    <w:lvl w:ilvl="0" w:tplc="1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43C77568"/>
    <w:multiLevelType w:val="hybridMultilevel"/>
    <w:tmpl w:val="8DAC7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2A4"/>
    <w:multiLevelType w:val="hybridMultilevel"/>
    <w:tmpl w:val="4286A0E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5FB26955"/>
    <w:multiLevelType w:val="hybridMultilevel"/>
    <w:tmpl w:val="FA8433DC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63C1348C"/>
    <w:multiLevelType w:val="hybridMultilevel"/>
    <w:tmpl w:val="001EE716"/>
    <w:lvl w:ilvl="0" w:tplc="10A63790">
      <w:start w:val="1"/>
      <w:numFmt w:val="bullet"/>
      <w:lvlText w:val="-"/>
      <w:lvlJc w:val="left"/>
      <w:pPr>
        <w:ind w:left="53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6EA6243B"/>
    <w:multiLevelType w:val="hybridMultilevel"/>
    <w:tmpl w:val="576C52D2"/>
    <w:lvl w:ilvl="0" w:tplc="10A63790">
      <w:start w:val="1"/>
      <w:numFmt w:val="bullet"/>
      <w:lvlText w:val="-"/>
      <w:lvlJc w:val="left"/>
      <w:pPr>
        <w:ind w:left="70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771B09F1"/>
    <w:multiLevelType w:val="hybridMultilevel"/>
    <w:tmpl w:val="A15253EC"/>
    <w:lvl w:ilvl="0" w:tplc="1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311300653">
    <w:abstractNumId w:val="0"/>
  </w:num>
  <w:num w:numId="2" w16cid:durableId="712925497">
    <w:abstractNumId w:val="6"/>
  </w:num>
  <w:num w:numId="3" w16cid:durableId="251738875">
    <w:abstractNumId w:val="7"/>
  </w:num>
  <w:num w:numId="4" w16cid:durableId="559483126">
    <w:abstractNumId w:val="8"/>
  </w:num>
  <w:num w:numId="5" w16cid:durableId="1878469026">
    <w:abstractNumId w:val="1"/>
  </w:num>
  <w:num w:numId="6" w16cid:durableId="1594895072">
    <w:abstractNumId w:val="2"/>
  </w:num>
  <w:num w:numId="7" w16cid:durableId="701176992">
    <w:abstractNumId w:val="5"/>
  </w:num>
  <w:num w:numId="8" w16cid:durableId="1463617510">
    <w:abstractNumId w:val="3"/>
  </w:num>
  <w:num w:numId="9" w16cid:durableId="9583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26"/>
    <w:rsid w:val="00763526"/>
    <w:rsid w:val="00C85FE8"/>
    <w:rsid w:val="00D07061"/>
    <w:rsid w:val="00F0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4D6D"/>
  <w15:chartTrackingRefBased/>
  <w15:docId w15:val="{CFC821DB-2E35-4DDE-8E1A-F07396F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CLINZTablegridonly">
    <w:name w:val="4.C LINZ Table grid only"/>
    <w:basedOn w:val="TableNormal"/>
    <w:uiPriority w:val="99"/>
    <w:rsid w:val="00763526"/>
    <w:pPr>
      <w:spacing w:before="80" w:after="80" w:line="320" w:lineRule="exact"/>
      <w:ind w:left="170" w:right="170"/>
    </w:pPr>
    <w:rPr>
      <w:rFonts w:ascii="Segoe UI Light" w:hAnsi="Segoe UI Light" w:cs="Times New Roman"/>
      <w:color w:val="535254"/>
    </w:rPr>
    <w:tblPr>
      <w:tblStyleRowBandSize w:val="1"/>
      <w:tblStyleColBandSize w:val="1"/>
      <w:tblBorders>
        <w:top w:val="single" w:sz="4" w:space="0" w:color="00425D"/>
        <w:bottom w:val="single" w:sz="4" w:space="0" w:color="00425D"/>
        <w:insideH w:val="single" w:sz="4" w:space="0" w:color="00425D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/>
        <w:sz w:val="22"/>
        <w:vertAlign w:val="baseline"/>
      </w:rPr>
      <w:tblPr/>
      <w:tcPr>
        <w:tcBorders>
          <w:top w:val="nil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4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ListParagraph">
    <w:name w:val="List Paragraph"/>
    <w:basedOn w:val="Normal"/>
    <w:uiPriority w:val="34"/>
    <w:qFormat/>
    <w:rsid w:val="00C8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glossaryDocument" Target="glossary/document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8bce58b09617421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36E8506D6944AD8344087B5A1E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468A-E22F-4380-BF9E-41389BE8B8EA}"/>
      </w:docPartPr>
      <w:docPartBody>
        <w:p w:rsidR="00F412DA" w:rsidRDefault="0026685C" w:rsidP="0026685C">
          <w:pPr>
            <w:pStyle w:val="C036E8506D6944AD8344087B5A1E91C5"/>
          </w:pPr>
          <w:r w:rsidRPr="00E63D37">
            <w:t>Click or tap to enter a date.</w:t>
          </w:r>
        </w:p>
      </w:docPartBody>
    </w:docPart>
    <w:docPart>
      <w:docPartPr>
        <w:name w:val="F342F3E464C548D6B0B40D3FCAAC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A403-F17E-4B79-83E5-2F6909489033}"/>
      </w:docPartPr>
      <w:docPartBody>
        <w:p w:rsidR="00F412DA" w:rsidRDefault="0026685C" w:rsidP="0026685C">
          <w:pPr>
            <w:pStyle w:val="F342F3E464C548D6B0B40D3FCAAC4250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BC9E4EA06BEF404BA7B9182F0939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4D9B-A252-45BE-8F93-BE312380E712}"/>
      </w:docPartPr>
      <w:docPartBody>
        <w:p w:rsidR="00F412DA" w:rsidRDefault="0026685C" w:rsidP="0026685C">
          <w:pPr>
            <w:pStyle w:val="BC9E4EA06BEF404BA7B9182F0939145C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AC46ABF42504470B83E46B031DB8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2A79-04A6-4E63-BA03-15DEF5DFF4C8}"/>
      </w:docPartPr>
      <w:docPartBody>
        <w:p w:rsidR="00F412DA" w:rsidRDefault="0026685C" w:rsidP="0026685C">
          <w:pPr>
            <w:pStyle w:val="AC46ABF42504470B83E46B031DB8E3B6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70EF8EFFA0F94D5B9096332525F9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EE1D-06F6-4569-AA78-969D6BB89879}"/>
      </w:docPartPr>
      <w:docPartBody>
        <w:p w:rsidR="00F412DA" w:rsidRDefault="0026685C" w:rsidP="0026685C">
          <w:pPr>
            <w:pStyle w:val="70EF8EFFA0F94D5B9096332525F91103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3F75D31A56F4413A910BF567D704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AE6F-07C2-475F-938A-D5A7F926AE3D}"/>
      </w:docPartPr>
      <w:docPartBody>
        <w:p w:rsidR="00F412DA" w:rsidRDefault="0026685C" w:rsidP="0026685C">
          <w:pPr>
            <w:pStyle w:val="3F75D31A56F4413A910BF567D7043134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BBB29E50C15F469081E229A567DF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1183-CAF5-4DE9-AAEA-A99EC0A33E65}"/>
      </w:docPartPr>
      <w:docPartBody>
        <w:p w:rsidR="00F412DA" w:rsidRDefault="0026685C" w:rsidP="0026685C">
          <w:pPr>
            <w:pStyle w:val="BBB29E50C15F469081E229A567DF0E4F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2B68FEDDF244A198690A7A1E1B9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1981-C8F8-44BD-80CC-AB981E1B9359}"/>
      </w:docPartPr>
      <w:docPartBody>
        <w:p w:rsidR="00F412DA" w:rsidRDefault="0026685C" w:rsidP="0026685C">
          <w:pPr>
            <w:pStyle w:val="62B68FEDDF244A198690A7A1E1B9D1B2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13FC42525C540DDA9350EC9C8FD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085C-E68B-4778-8616-69017ED7EC8A}"/>
      </w:docPartPr>
      <w:docPartBody>
        <w:p w:rsidR="00F412DA" w:rsidRDefault="0026685C" w:rsidP="0026685C">
          <w:pPr>
            <w:pStyle w:val="D13FC42525C540DDA9350EC9C8FD75DD"/>
          </w:pPr>
          <w:r w:rsidRPr="003B4C7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C"/>
    <w:rsid w:val="0026685C"/>
    <w:rsid w:val="009F16DB"/>
    <w:rsid w:val="00F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36E8506D6944AD8344087B5A1E91C5">
    <w:name w:val="C036E8506D6944AD8344087B5A1E91C5"/>
    <w:rsid w:val="0026685C"/>
  </w:style>
  <w:style w:type="paragraph" w:customStyle="1" w:styleId="F342F3E464C548D6B0B40D3FCAAC4250">
    <w:name w:val="F342F3E464C548D6B0B40D3FCAAC4250"/>
    <w:rsid w:val="0026685C"/>
  </w:style>
  <w:style w:type="paragraph" w:customStyle="1" w:styleId="BC9E4EA06BEF404BA7B9182F0939145C">
    <w:name w:val="BC9E4EA06BEF404BA7B9182F0939145C"/>
    <w:rsid w:val="0026685C"/>
  </w:style>
  <w:style w:type="paragraph" w:customStyle="1" w:styleId="AC46ABF42504470B83E46B031DB8E3B6">
    <w:name w:val="AC46ABF42504470B83E46B031DB8E3B6"/>
    <w:rsid w:val="0026685C"/>
  </w:style>
  <w:style w:type="paragraph" w:customStyle="1" w:styleId="70EF8EFFA0F94D5B9096332525F91103">
    <w:name w:val="70EF8EFFA0F94D5B9096332525F91103"/>
    <w:rsid w:val="0026685C"/>
  </w:style>
  <w:style w:type="paragraph" w:customStyle="1" w:styleId="3F75D31A56F4413A910BF567D7043134">
    <w:name w:val="3F75D31A56F4413A910BF567D7043134"/>
    <w:rsid w:val="0026685C"/>
  </w:style>
  <w:style w:type="character" w:styleId="PlaceholderText">
    <w:name w:val="Placeholder Text"/>
    <w:basedOn w:val="DefaultParagraphFont"/>
    <w:uiPriority w:val="99"/>
    <w:semiHidden/>
    <w:rsid w:val="0026685C"/>
    <w:rPr>
      <w:color w:val="808080"/>
    </w:rPr>
  </w:style>
  <w:style w:type="paragraph" w:customStyle="1" w:styleId="BBB29E50C15F469081E229A567DF0E4F">
    <w:name w:val="BBB29E50C15F469081E229A567DF0E4F"/>
    <w:rsid w:val="0026685C"/>
  </w:style>
  <w:style w:type="paragraph" w:customStyle="1" w:styleId="62B68FEDDF244A198690A7A1E1B9D1B2">
    <w:name w:val="62B68FEDDF244A198690A7A1E1B9D1B2"/>
    <w:rsid w:val="0026685C"/>
  </w:style>
  <w:style w:type="paragraph" w:customStyle="1" w:styleId="D13FC42525C540DDA9350EC9C8FD75DD">
    <w:name w:val="D13FC42525C540DDA9350EC9C8FD75DD"/>
    <w:rsid w:val="00266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2582851737C4640BA36565D556ECEA8" version="1.0.0">
  <systemFields>
    <field name="Objective-Id">
      <value order="0">A4970356</value>
    </field>
    <field name="Objective-Title">
      <value order="0">NZMGI SG Minutes 20220712</value>
    </field>
    <field name="Objective-Description">
      <value order="0"/>
    </field>
    <field name="Objective-CreationStamp">
      <value order="0">2022-07-28T02:24:50Z</value>
    </field>
    <field name="Objective-IsApproved">
      <value order="0">false</value>
    </field>
    <field name="Objective-IsPublished">
      <value order="0">true</value>
    </field>
    <field name="Objective-DatePublished">
      <value order="0">2022-07-28T03:54:00Z</value>
    </field>
    <field name="Objective-ModificationStamp">
      <value order="0">2022-07-28T03:54:00Z</value>
    </field>
    <field name="Objective-Owner">
      <value order="0">Claire Noble</value>
    </field>
    <field name="Objective-Path">
      <value order="0">LinZone Global Folder:LinZone File Plan:Hydrography:Work Programme:Marine Geospatial:NZMGI Steering Group:Meetings:2022:20220712 - Meeting 12</value>
    </field>
    <field name="Objective-Parent">
      <value order="0">20220712 - Meeting 12</value>
    </field>
    <field name="Objective-State">
      <value order="0">Published</value>
    </field>
    <field name="Objective-VersionId">
      <value order="0">vA7910222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455</Words>
  <Characters>2596</Characters>
  <Application>Microsoft Office Word</Application>
  <DocSecurity>0</DocSecurity>
  <Lines>21</Lines>
  <Paragraphs>6</Paragraphs>
  <ScaleCrop>false</ScaleCrop>
  <Company>Land Information New Zealand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Noble</dc:creator>
  <cp:keywords/>
  <dc:description/>
  <cp:lastModifiedBy>Claire Noble</cp:lastModifiedBy>
  <cp:revision>3</cp:revision>
  <dcterms:created xsi:type="dcterms:W3CDTF">2022-07-28T03:59:00Z</dcterms:created>
  <dcterms:modified xsi:type="dcterms:W3CDTF">2022-07-28T04:53:00Z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A4970356</vt:lpwstr>
  </property>
  <property fmtid="{D5CDD505-2E9C-101B-9397-08002B2CF9AE}" pid="4" name="Objective-Title">
    <vt:lpwstr>NZMGI SG Minutes 20220712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2022-07-28T02:24:50Z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2022-07-28T03:54:00Z</vt:filetime>
  </property>
  <property fmtid="{D5CDD505-2E9C-101B-9397-08002B2CF9AE}" pid="10" name="Objective-ModificationStamp">
    <vt:filetime>2022-07-28T03:54:00Z</vt:filetime>
  </property>
  <property fmtid="{D5CDD505-2E9C-101B-9397-08002B2CF9AE}" pid="11" name="Objective-Owner">
    <vt:lpwstr>Claire Noble</vt:lpwstr>
  </property>
  <property fmtid="{D5CDD505-2E9C-101B-9397-08002B2CF9AE}" pid="12" name="Objective-Path">
    <vt:lpwstr>LinZone Global Folder:LinZone File Plan:Hydrography:Work Programme:Marine Geospatial:NZMGI Steering Group:Meetings:2022:20220712 - Meeting 12</vt:lpwstr>
  </property>
  <property fmtid="{D5CDD505-2E9C-101B-9397-08002B2CF9AE}" pid="13" name="Objective-Parent">
    <vt:lpwstr>20220712 - Meeting 12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vA7910222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