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EAEF" w14:textId="77FB2D2B" w:rsidR="00763526" w:rsidRPr="00763526" w:rsidRDefault="00763526" w:rsidP="00763526">
      <w:pPr>
        <w:spacing w:after="200" w:line="440" w:lineRule="exact"/>
        <w:outlineLvl w:val="0"/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</w:pPr>
      <w:r w:rsidRPr="00763526"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  <w:t xml:space="preserve">NZMGI Steering </w:t>
      </w:r>
      <w:r w:rsidR="00F2614E"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  <w:t>G</w:t>
      </w:r>
      <w:r w:rsidRPr="00763526"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  <w:t>roup - Meeting 1</w:t>
      </w:r>
      <w:r w:rsidR="00F2614E"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  <w:t>3</w:t>
      </w:r>
    </w:p>
    <w:tbl>
      <w:tblPr>
        <w:tblStyle w:val="4CLINZTablegridonly"/>
        <w:tblW w:w="8647" w:type="dxa"/>
        <w:tblLook w:val="0660" w:firstRow="1" w:lastRow="1" w:firstColumn="0" w:lastColumn="0" w:noHBand="1" w:noVBand="1"/>
      </w:tblPr>
      <w:tblGrid>
        <w:gridCol w:w="2268"/>
        <w:gridCol w:w="6379"/>
      </w:tblGrid>
      <w:tr w:rsidR="00763526" w:rsidRPr="00763526" w14:paraId="242CB2EC" w14:textId="77777777" w:rsidTr="00695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4AD8BB59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  <w:r w:rsidRPr="00763526">
              <w:rPr>
                <w:rFonts w:eastAsia="Segoe UI Light" w:cs="Segoe UI Semibold"/>
                <w:color w:val="535254"/>
              </w:rPr>
              <w:t>Meeting date</w:t>
            </w:r>
          </w:p>
        </w:tc>
        <w:sdt>
          <w:sdtPr>
            <w:rPr>
              <w:rFonts w:eastAsia="Segoe UI Light" w:cs="Segoe UI Semibold"/>
              <w:color w:val="535254"/>
            </w:rPr>
            <w:id w:val="-428580342"/>
            <w:placeholder>
              <w:docPart w:val="C036E8506D6944AD8344087B5A1E91C5"/>
            </w:placeholder>
            <w:date w:fullDate="2022-10-27T00:00:00Z"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6379" w:type="dxa"/>
              </w:tcPr>
              <w:p w14:paraId="77982E14" w14:textId="3AFF6620" w:rsidR="00763526" w:rsidRPr="00763526" w:rsidRDefault="00F2614E" w:rsidP="00763526">
                <w:pPr>
                  <w:rPr>
                    <w:rFonts w:eastAsia="Segoe UI Light" w:cs="Segoe UI Semibold"/>
                    <w:color w:val="535254"/>
                  </w:rPr>
                </w:pPr>
                <w:r>
                  <w:rPr>
                    <w:rFonts w:eastAsia="Segoe UI Light" w:cs="Segoe UI Semibold"/>
                    <w:color w:val="535254"/>
                  </w:rPr>
                  <w:t>27/10/2022</w:t>
                </w:r>
              </w:p>
            </w:tc>
          </w:sdtContent>
        </w:sdt>
      </w:tr>
      <w:tr w:rsidR="00763526" w:rsidRPr="00763526" w14:paraId="28DE49F1" w14:textId="77777777" w:rsidTr="00695078">
        <w:tc>
          <w:tcPr>
            <w:tcW w:w="2268" w:type="dxa"/>
          </w:tcPr>
          <w:p w14:paraId="61D8D2BC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Time</w:t>
            </w:r>
          </w:p>
        </w:tc>
        <w:sdt>
          <w:sdtPr>
            <w:rPr>
              <w:rFonts w:ascii="Segoe UI" w:eastAsia="Segoe UI Light" w:hAnsi="Segoe UI"/>
            </w:rPr>
            <w:alias w:val="Time"/>
            <w:id w:val="1598827655"/>
            <w:placeholder>
              <w:docPart w:val="F342F3E464C548D6B0B40D3FCAAC4250"/>
            </w:placeholder>
          </w:sdtPr>
          <w:sdtContent>
            <w:tc>
              <w:tcPr>
                <w:tcW w:w="6379" w:type="dxa"/>
              </w:tcPr>
              <w:p w14:paraId="56196FAE" w14:textId="7E42AC9E" w:rsidR="00763526" w:rsidRPr="00763526" w:rsidRDefault="00F2614E" w:rsidP="00763526">
                <w:pPr>
                  <w:rPr>
                    <w:rFonts w:ascii="Segoe UI" w:eastAsia="Segoe UI Light" w:hAnsi="Segoe UI"/>
                  </w:rPr>
                </w:pPr>
                <w:r>
                  <w:rPr>
                    <w:rFonts w:ascii="Segoe UI" w:eastAsia="Segoe UI Light" w:hAnsi="Segoe UI"/>
                  </w:rPr>
                  <w:t>1pm</w:t>
                </w:r>
                <w:r w:rsidR="00763526" w:rsidRPr="00763526">
                  <w:rPr>
                    <w:rFonts w:ascii="Segoe UI" w:eastAsia="Segoe UI Light" w:hAnsi="Segoe UI"/>
                  </w:rPr>
                  <w:t>-</w:t>
                </w:r>
                <w:r w:rsidR="00D46B0C">
                  <w:rPr>
                    <w:rFonts w:ascii="Segoe UI" w:eastAsia="Segoe UI Light" w:hAnsi="Segoe UI"/>
                  </w:rPr>
                  <w:t>3</w:t>
                </w:r>
                <w:r w:rsidR="00763526" w:rsidRPr="00763526">
                  <w:rPr>
                    <w:rFonts w:ascii="Segoe UI" w:eastAsia="Segoe UI Light" w:hAnsi="Segoe UI"/>
                  </w:rPr>
                  <w:t>pm</w:t>
                </w:r>
              </w:p>
            </w:tc>
          </w:sdtContent>
        </w:sdt>
      </w:tr>
      <w:tr w:rsidR="00763526" w:rsidRPr="00763526" w14:paraId="5E9EFEB1" w14:textId="77777777" w:rsidTr="00695078">
        <w:tc>
          <w:tcPr>
            <w:tcW w:w="2268" w:type="dxa"/>
          </w:tcPr>
          <w:p w14:paraId="72C77352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Venue</w:t>
            </w:r>
          </w:p>
        </w:tc>
        <w:sdt>
          <w:sdtPr>
            <w:rPr>
              <w:rFonts w:ascii="Segoe UI" w:eastAsia="Segoe UI Light" w:hAnsi="Segoe UI"/>
            </w:rPr>
            <w:alias w:val="Venue"/>
            <w:tag w:val="From"/>
            <w:id w:val="-1251506032"/>
            <w:placeholder>
              <w:docPart w:val="BC9E4EA06BEF404BA7B9182F0939145C"/>
            </w:placeholder>
          </w:sdtPr>
          <w:sdtContent>
            <w:tc>
              <w:tcPr>
                <w:tcW w:w="6379" w:type="dxa"/>
              </w:tcPr>
              <w:p w14:paraId="68A009A5" w14:textId="6379ED2C" w:rsidR="00763526" w:rsidRPr="00763526" w:rsidRDefault="00763526" w:rsidP="00763526">
                <w:pPr>
                  <w:rPr>
                    <w:rFonts w:ascii="Segoe UI" w:eastAsia="Segoe UI Light" w:hAnsi="Segoe UI"/>
                  </w:rPr>
                </w:pPr>
                <w:r w:rsidRPr="00763526">
                  <w:rPr>
                    <w:rFonts w:ascii="Segoe UI" w:eastAsia="Segoe UI Light" w:hAnsi="Segoe UI"/>
                  </w:rPr>
                  <w:t>M</w:t>
                </w:r>
                <w:r w:rsidR="00F2614E">
                  <w:rPr>
                    <w:rFonts w:ascii="Segoe UI" w:eastAsia="Segoe UI Light" w:hAnsi="Segoe UI"/>
                  </w:rPr>
                  <w:t xml:space="preserve">S </w:t>
                </w:r>
                <w:r w:rsidRPr="00763526">
                  <w:rPr>
                    <w:rFonts w:ascii="Segoe UI" w:eastAsia="Segoe UI Light" w:hAnsi="Segoe UI"/>
                  </w:rPr>
                  <w:t>T</w:t>
                </w:r>
                <w:r w:rsidR="00F2614E">
                  <w:rPr>
                    <w:rFonts w:ascii="Segoe UI" w:eastAsia="Segoe UI Light" w:hAnsi="Segoe UI"/>
                  </w:rPr>
                  <w:t>eams</w:t>
                </w:r>
                <w:r w:rsidRPr="00763526">
                  <w:rPr>
                    <w:rFonts w:ascii="Segoe UI" w:eastAsia="Segoe UI Light" w:hAnsi="Segoe UI"/>
                  </w:rPr>
                  <w:t xml:space="preserve"> Conference Call</w:t>
                </w:r>
              </w:p>
            </w:tc>
          </w:sdtContent>
        </w:sdt>
      </w:tr>
      <w:tr w:rsidR="00763526" w:rsidRPr="00763526" w14:paraId="202572B2" w14:textId="77777777" w:rsidTr="00695078">
        <w:tc>
          <w:tcPr>
            <w:tcW w:w="2268" w:type="dxa"/>
          </w:tcPr>
          <w:p w14:paraId="149DC0E4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Attendees</w:t>
            </w:r>
          </w:p>
        </w:tc>
        <w:sdt>
          <w:sdtPr>
            <w:rPr>
              <w:rFonts w:ascii="Segoe UI" w:eastAsia="Segoe UI Light" w:hAnsi="Segoe UI"/>
            </w:rPr>
            <w:alias w:val="Attendees"/>
            <w:id w:val="1678003068"/>
            <w:placeholder>
              <w:docPart w:val="AC46ABF42504470B83E46B031DB8E3B6"/>
            </w:placeholder>
          </w:sdtPr>
          <w:sdtContent>
            <w:tc>
              <w:tcPr>
                <w:tcW w:w="6379" w:type="dxa"/>
              </w:tcPr>
              <w:sdt>
                <w:sdtPr>
                  <w:rPr>
                    <w:rFonts w:ascii="Segoe UI" w:eastAsia="Segoe UI Light" w:hAnsi="Segoe UI"/>
                  </w:rPr>
                  <w:alias w:val="Attendees"/>
                  <w:id w:val="2145005458"/>
                  <w:placeholder>
                    <w:docPart w:val="70EF8EFFA0F94D5B9096332525F91103"/>
                  </w:placeholder>
                </w:sdtPr>
                <w:sdtContent>
                  <w:p w14:paraId="5A523E1B" w14:textId="67691A8B" w:rsidR="00763526" w:rsidRPr="00763526" w:rsidRDefault="00F2614E" w:rsidP="00F2614E">
                    <w:pPr>
                      <w:rPr>
                        <w:rFonts w:ascii="Segoe UI" w:eastAsia="Segoe UI Light" w:hAnsi="Segoe UI"/>
                      </w:rPr>
                    </w:pPr>
                    <w:r w:rsidRPr="00F2614E">
                      <w:rPr>
                        <w:rFonts w:ascii="Segoe UI" w:eastAsia="Segoe UI Light" w:hAnsi="Segoe UI"/>
                      </w:rPr>
                      <w:t>Jenny Black (GNS), Jochen Schmidt (NIWA), Dr Jess Hillman (GNS), Ryan Hughes (MPI),</w:t>
                    </w:r>
                    <w:r>
                      <w:rPr>
                        <w:rFonts w:ascii="Segoe UI" w:eastAsia="Segoe UI Light" w:hAnsi="Segoe UI"/>
                      </w:rPr>
                      <w:t xml:space="preserve"> </w:t>
                    </w:r>
                    <w:r w:rsidRPr="00F2614E">
                      <w:rPr>
                        <w:rFonts w:ascii="Segoe UI" w:eastAsia="Segoe UI Light" w:hAnsi="Segoe UI"/>
                      </w:rPr>
                      <w:t>Brad Cooper (LINZ), Rachel Gabara (LINZ, Chair), Berenika Juzkova (LINZ, minutes)</w:t>
                    </w:r>
                  </w:p>
                </w:sdtContent>
              </w:sdt>
            </w:tc>
          </w:sdtContent>
        </w:sdt>
      </w:tr>
      <w:tr w:rsidR="00763526" w:rsidRPr="00763526" w14:paraId="294A7556" w14:textId="77777777" w:rsidTr="006950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2268" w:type="dxa"/>
          </w:tcPr>
          <w:p w14:paraId="57ADDBD2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Apologies</w:t>
            </w:r>
          </w:p>
        </w:tc>
        <w:sdt>
          <w:sdtPr>
            <w:rPr>
              <w:rFonts w:ascii="Segoe UI" w:eastAsia="Segoe UI Light" w:hAnsi="Segoe UI"/>
            </w:rPr>
            <w:alias w:val="Apologies"/>
            <w:tag w:val="Apologies"/>
            <w:id w:val="144242096"/>
            <w:placeholder>
              <w:docPart w:val="62B68FEDDF244A198690A7A1E1B9D1B2"/>
            </w:placeholder>
          </w:sdtPr>
          <w:sdtContent>
            <w:tc>
              <w:tcPr>
                <w:tcW w:w="6379" w:type="dxa"/>
              </w:tcPr>
              <w:p w14:paraId="43D6FA3B" w14:textId="3142B6BC" w:rsidR="00763526" w:rsidRPr="00763526" w:rsidRDefault="00F2614E" w:rsidP="00763526">
                <w:pPr>
                  <w:rPr>
                    <w:rFonts w:ascii="Segoe UI" w:eastAsia="Segoe UI Light" w:hAnsi="Segoe UI"/>
                  </w:rPr>
                </w:pPr>
                <w:r w:rsidRPr="00F2614E">
                  <w:rPr>
                    <w:rFonts w:ascii="Segoe UI" w:eastAsia="Segoe UI Light" w:hAnsi="Segoe UI"/>
                  </w:rPr>
                  <w:t xml:space="preserve">Oliver Wade (Marlborough District Council – Local </w:t>
                </w:r>
                <w:proofErr w:type="spellStart"/>
                <w:r w:rsidRPr="00F2614E">
                  <w:rPr>
                    <w:rFonts w:ascii="Segoe UI" w:eastAsia="Segoe UI Light" w:hAnsi="Segoe UI"/>
                  </w:rPr>
                  <w:t>Gvt</w:t>
                </w:r>
                <w:proofErr w:type="spellEnd"/>
                <w:r w:rsidRPr="00F2614E">
                  <w:rPr>
                    <w:rFonts w:ascii="Segoe UI" w:eastAsia="Segoe UI Light" w:hAnsi="Segoe UI"/>
                  </w:rPr>
                  <w:t xml:space="preserve"> Rep), Stephen Hunt (Waikato Regional Council – Local </w:t>
                </w:r>
                <w:proofErr w:type="spellStart"/>
                <w:r w:rsidRPr="00F2614E">
                  <w:rPr>
                    <w:rFonts w:ascii="Segoe UI" w:eastAsia="Segoe UI Light" w:hAnsi="Segoe UI"/>
                  </w:rPr>
                  <w:t>Gvt</w:t>
                </w:r>
                <w:proofErr w:type="spellEnd"/>
                <w:r w:rsidRPr="00F2614E">
                  <w:rPr>
                    <w:rFonts w:ascii="Segoe UI" w:eastAsia="Segoe UI Light" w:hAnsi="Segoe UI"/>
                  </w:rPr>
                  <w:t xml:space="preserve"> Rep), Mike Williams (NIWA), Deborah Burgess (MFE), Robin Kuhn (NZDF), Enrique Pardo (DOC)</w:t>
                </w:r>
                <w:r>
                  <w:rPr>
                    <w:rFonts w:ascii="Segoe UI" w:eastAsia="Segoe UI Light" w:hAnsi="Segoe UI"/>
                  </w:rPr>
                  <w:t xml:space="preserve">, </w:t>
                </w:r>
                <w:r w:rsidRPr="00F2614E">
                  <w:rPr>
                    <w:rFonts w:ascii="Segoe UI" w:eastAsia="Segoe UI Light" w:hAnsi="Segoe UI"/>
                  </w:rPr>
                  <w:t xml:space="preserve">Jodie Robertson (DOC), Miles Dunkin (MBIE) </w:t>
                </w:r>
              </w:p>
            </w:tc>
          </w:sdtContent>
        </w:sdt>
      </w:tr>
    </w:tbl>
    <w:p w14:paraId="28843E28" w14:textId="77777777" w:rsidR="00763526" w:rsidRPr="00763526" w:rsidRDefault="00763526" w:rsidP="00763526">
      <w:pPr>
        <w:spacing w:line="320" w:lineRule="exact"/>
        <w:rPr>
          <w:rFonts w:ascii="Segoe UI" w:eastAsia="Segoe UI Light" w:hAnsi="Segoe UI" w:cs="Times New Roman"/>
          <w:color w:val="535254"/>
          <w:lang w:eastAsia="en-NZ"/>
        </w:rPr>
      </w:pPr>
    </w:p>
    <w:p w14:paraId="74515D2B" w14:textId="77777777" w:rsidR="00763526" w:rsidRPr="00763526" w:rsidRDefault="00763526" w:rsidP="00763526">
      <w:pPr>
        <w:spacing w:before="200" w:after="120" w:line="300" w:lineRule="exact"/>
        <w:outlineLvl w:val="0"/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</w:pPr>
      <w:r w:rsidRPr="00763526"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  <w:t>Discussion items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459"/>
        <w:gridCol w:w="8272"/>
      </w:tblGrid>
      <w:tr w:rsidR="00763526" w:rsidRPr="00763526" w14:paraId="350C0807" w14:textId="77777777" w:rsidTr="00F26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</w:tcPr>
          <w:p w14:paraId="70703640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</w:p>
        </w:tc>
        <w:tc>
          <w:tcPr>
            <w:tcW w:w="8272" w:type="dxa"/>
          </w:tcPr>
          <w:p w14:paraId="1BDE2A5E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  <w:r w:rsidRPr="00C85FE8">
              <w:rPr>
                <w:rFonts w:eastAsia="Segoe UI Light" w:cs="Segoe UI Semibold"/>
                <w:color w:val="007198"/>
              </w:rPr>
              <w:t>Description</w:t>
            </w:r>
          </w:p>
        </w:tc>
      </w:tr>
      <w:tr w:rsidR="00763526" w:rsidRPr="00763526" w14:paraId="3F0F6BFE" w14:textId="77777777" w:rsidTr="00F2614E">
        <w:tc>
          <w:tcPr>
            <w:tcW w:w="459" w:type="dxa"/>
          </w:tcPr>
          <w:p w14:paraId="299CD102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</w:p>
        </w:tc>
        <w:tc>
          <w:tcPr>
            <w:tcW w:w="8272" w:type="dxa"/>
          </w:tcPr>
          <w:sdt>
            <w:sdtPr>
              <w:rPr>
                <w:rFonts w:ascii="Segoe UI" w:eastAsia="Segoe UI Light" w:hAnsi="Segoe UI"/>
              </w:rPr>
              <w:alias w:val="Placeholder"/>
              <w:tag w:val="Add answer"/>
              <w:id w:val="173625940"/>
              <w:placeholder>
                <w:docPart w:val="D13FC42525C540DDA9350EC9C8FD75DD"/>
              </w:placeholder>
            </w:sdtPr>
            <w:sdtContent>
              <w:p w14:paraId="000AF2C0" w14:textId="43DCF290" w:rsidR="00763526" w:rsidRPr="00763526" w:rsidRDefault="00763526" w:rsidP="00763526">
                <w:pPr>
                  <w:rPr>
                    <w:rFonts w:ascii="Segoe UI" w:eastAsia="Segoe UI Light" w:hAnsi="Segoe UI"/>
                  </w:rPr>
                </w:pPr>
                <w:r w:rsidRPr="00763526">
                  <w:rPr>
                    <w:rFonts w:ascii="Segoe UI" w:eastAsia="Segoe UI Light" w:hAnsi="Segoe UI"/>
                  </w:rPr>
                  <w:t>Minutes of the previous meeting accepted.</w:t>
                </w:r>
              </w:p>
            </w:sdtContent>
          </w:sdt>
        </w:tc>
      </w:tr>
      <w:tr w:rsidR="00763526" w:rsidRPr="00763526" w14:paraId="2EA25D53" w14:textId="77777777" w:rsidTr="00F2614E">
        <w:tc>
          <w:tcPr>
            <w:tcW w:w="459" w:type="dxa"/>
          </w:tcPr>
          <w:p w14:paraId="4DAECA9D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1</w:t>
            </w:r>
          </w:p>
        </w:tc>
        <w:tc>
          <w:tcPr>
            <w:tcW w:w="8272" w:type="dxa"/>
          </w:tcPr>
          <w:p w14:paraId="1C0BA68D" w14:textId="1CB2477F" w:rsidR="00F2614E" w:rsidRDefault="00F2614E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F2614E">
              <w:rPr>
                <w:rFonts w:ascii="Segoe UI" w:eastAsia="Segoe UI Light" w:hAnsi="Segoe UI"/>
                <w:b/>
                <w:bCs/>
                <w:color w:val="007198"/>
              </w:rPr>
              <w:t>SG members – NZMGI lead update &amp; farewell Te Aomihia</w:t>
            </w:r>
            <w:r w:rsidR="00A3778E">
              <w:rPr>
                <w:rFonts w:ascii="Segoe UI" w:eastAsia="Segoe UI Light" w:hAnsi="Segoe UI"/>
                <w:b/>
                <w:bCs/>
                <w:color w:val="007198"/>
              </w:rPr>
              <w:t xml:space="preserve"> </w:t>
            </w:r>
            <w:r w:rsidRPr="00F2614E">
              <w:rPr>
                <w:rFonts w:ascii="Segoe UI" w:eastAsia="Segoe UI Light" w:hAnsi="Segoe UI"/>
                <w:b/>
                <w:bCs/>
                <w:color w:val="007198"/>
              </w:rPr>
              <w:t xml:space="preserve">Walker </w:t>
            </w:r>
          </w:p>
          <w:p w14:paraId="75DA530B" w14:textId="2736C671" w:rsidR="003716C1" w:rsidRDefault="00A3778E" w:rsidP="003716C1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Anna Meissner extending parental leave.</w:t>
            </w:r>
            <w:r w:rsidR="003716C1">
              <w:rPr>
                <w:rFonts w:ascii="Segoe UI" w:eastAsia="Segoe UI Light" w:hAnsi="Segoe UI"/>
              </w:rPr>
              <w:t xml:space="preserve"> </w:t>
            </w:r>
            <w:r w:rsidR="00C53447">
              <w:rPr>
                <w:rFonts w:ascii="Segoe UI" w:eastAsia="Segoe UI Light" w:hAnsi="Segoe UI"/>
              </w:rPr>
              <w:t>Discussed bring in some interim support to keep</w:t>
            </w:r>
            <w:r w:rsidR="003716C1">
              <w:rPr>
                <w:rFonts w:ascii="Segoe UI" w:eastAsia="Segoe UI Light" w:hAnsi="Segoe UI"/>
              </w:rPr>
              <w:t xml:space="preserve"> momentum </w:t>
            </w:r>
            <w:r w:rsidR="00C53447">
              <w:rPr>
                <w:rFonts w:ascii="Segoe UI" w:eastAsia="Segoe UI Light" w:hAnsi="Segoe UI"/>
              </w:rPr>
              <w:t>on the MGI</w:t>
            </w:r>
            <w:r w:rsidR="003716C1">
              <w:rPr>
                <w:rFonts w:ascii="Segoe UI" w:eastAsia="Segoe UI Light" w:hAnsi="Segoe UI"/>
              </w:rPr>
              <w:t xml:space="preserve"> work. This </w:t>
            </w:r>
            <w:r w:rsidR="00C53447">
              <w:rPr>
                <w:rFonts w:ascii="Segoe UI" w:eastAsia="Segoe UI Light" w:hAnsi="Segoe UI"/>
              </w:rPr>
              <w:t>might be a</w:t>
            </w:r>
            <w:r w:rsidR="003716C1">
              <w:rPr>
                <w:rFonts w:ascii="Segoe UI" w:eastAsia="Segoe UI Light" w:hAnsi="Segoe UI"/>
              </w:rPr>
              <w:t xml:space="preserve"> development opportunit</w:t>
            </w:r>
            <w:r w:rsidR="00C53447">
              <w:rPr>
                <w:rFonts w:ascii="Segoe UI" w:eastAsia="Segoe UI Light" w:hAnsi="Segoe UI"/>
              </w:rPr>
              <w:t>y for someone within one of the SG organisations.</w:t>
            </w:r>
            <w:r w:rsidR="003716C1">
              <w:rPr>
                <w:rFonts w:ascii="Segoe UI" w:eastAsia="Segoe UI Light" w:hAnsi="Segoe UI"/>
              </w:rPr>
              <w:t xml:space="preserve"> Expected contribution would be approximately 0.25 FTE and focus would be largely stakeholder engagement</w:t>
            </w:r>
            <w:r w:rsidR="00C53447">
              <w:rPr>
                <w:rFonts w:ascii="Segoe UI" w:eastAsia="Segoe UI Light" w:hAnsi="Segoe UI"/>
              </w:rPr>
              <w:t xml:space="preserve"> and planning for the annual WG meeting. </w:t>
            </w:r>
            <w:r w:rsidR="003716C1">
              <w:rPr>
                <w:rFonts w:ascii="Segoe UI" w:eastAsia="Segoe UI Light" w:hAnsi="Segoe UI"/>
              </w:rPr>
              <w:t xml:space="preserve">Rachel will distribute </w:t>
            </w:r>
            <w:r w:rsidR="00C53447">
              <w:rPr>
                <w:rFonts w:ascii="Segoe UI" w:eastAsia="Segoe UI Light" w:hAnsi="Segoe UI"/>
              </w:rPr>
              <w:t>information on what is required</w:t>
            </w:r>
            <w:r w:rsidRPr="003716C1">
              <w:rPr>
                <w:rFonts w:ascii="Segoe UI" w:eastAsia="Segoe UI Light" w:hAnsi="Segoe UI"/>
              </w:rPr>
              <w:t xml:space="preserve"> to group members.</w:t>
            </w:r>
          </w:p>
          <w:p w14:paraId="15B60496" w14:textId="77777777" w:rsidR="00C53447" w:rsidRDefault="00C53447" w:rsidP="00C53447">
            <w:pPr>
              <w:rPr>
                <w:rFonts w:ascii="Segoe UI" w:eastAsia="Segoe UI Light" w:hAnsi="Segoe UI"/>
                <w:i/>
                <w:iCs/>
              </w:rPr>
            </w:pPr>
            <w:r w:rsidRPr="003716C1">
              <w:rPr>
                <w:rFonts w:ascii="Segoe UI" w:eastAsia="Segoe UI Light" w:hAnsi="Segoe UI"/>
                <w:i/>
                <w:iCs/>
              </w:rPr>
              <w:t>Action</w:t>
            </w:r>
            <w:r>
              <w:rPr>
                <w:rFonts w:ascii="Segoe UI" w:eastAsia="Segoe UI Light" w:hAnsi="Segoe UI"/>
                <w:i/>
                <w:iCs/>
              </w:rPr>
              <w:t>s</w:t>
            </w:r>
            <w:r w:rsidRPr="003716C1">
              <w:rPr>
                <w:rFonts w:ascii="Segoe UI" w:eastAsia="Segoe UI Light" w:hAnsi="Segoe UI"/>
                <w:i/>
                <w:iCs/>
              </w:rPr>
              <w:t xml:space="preserve">: </w:t>
            </w:r>
          </w:p>
          <w:p w14:paraId="4D92DCAC" w14:textId="0FD9ED1C" w:rsidR="00C53447" w:rsidRDefault="00C53447" w:rsidP="00C53447">
            <w:pPr>
              <w:rPr>
                <w:rFonts w:ascii="Segoe UI" w:eastAsia="Segoe UI Light" w:hAnsi="Segoe UI"/>
                <w:i/>
                <w:iCs/>
              </w:rPr>
            </w:pPr>
            <w:r>
              <w:rPr>
                <w:rFonts w:ascii="Segoe UI" w:eastAsia="Segoe UI Light" w:hAnsi="Segoe UI"/>
                <w:i/>
                <w:iCs/>
              </w:rPr>
              <w:t xml:space="preserve">Distribute role outline for MGI </w:t>
            </w:r>
            <w:r w:rsidR="00D40024">
              <w:rPr>
                <w:rFonts w:ascii="Segoe UI" w:eastAsia="Segoe UI Light" w:hAnsi="Segoe UI"/>
                <w:i/>
                <w:iCs/>
              </w:rPr>
              <w:t>support</w:t>
            </w:r>
            <w:r>
              <w:rPr>
                <w:rFonts w:ascii="Segoe UI" w:eastAsia="Segoe UI Light" w:hAnsi="Segoe UI"/>
                <w:i/>
                <w:iCs/>
              </w:rPr>
              <w:t xml:space="preserve"> </w:t>
            </w:r>
            <w:r w:rsidR="00D40024">
              <w:rPr>
                <w:rFonts w:ascii="Segoe UI" w:eastAsia="Segoe UI Light" w:hAnsi="Segoe UI"/>
                <w:i/>
                <w:iCs/>
              </w:rPr>
              <w:t xml:space="preserve">resource </w:t>
            </w:r>
            <w:r>
              <w:rPr>
                <w:rFonts w:ascii="Segoe UI" w:eastAsia="Segoe UI Light" w:hAnsi="Segoe UI"/>
                <w:i/>
                <w:iCs/>
              </w:rPr>
              <w:t xml:space="preserve">(RG). </w:t>
            </w:r>
          </w:p>
          <w:p w14:paraId="4FD58B92" w14:textId="6D53EAE0" w:rsidR="00C53447" w:rsidRDefault="00C53447" w:rsidP="00C53447">
            <w:pPr>
              <w:rPr>
                <w:rFonts w:ascii="Segoe UI" w:eastAsia="Segoe UI Light" w:hAnsi="Segoe UI"/>
                <w:i/>
                <w:iCs/>
                <w:lang w:val="en-US"/>
              </w:rPr>
            </w:pPr>
            <w:r>
              <w:rPr>
                <w:rFonts w:ascii="Segoe UI" w:eastAsia="Segoe UI Light" w:hAnsi="Segoe UI"/>
                <w:i/>
                <w:iCs/>
              </w:rPr>
              <w:t>SG organisations to socialise opportunity to their people (All)</w:t>
            </w:r>
          </w:p>
          <w:p w14:paraId="7B67953F" w14:textId="77777777" w:rsidR="00C53447" w:rsidRDefault="00C53447" w:rsidP="003716C1">
            <w:pPr>
              <w:rPr>
                <w:rFonts w:ascii="Segoe UI" w:eastAsia="Segoe UI Light" w:hAnsi="Segoe UI"/>
              </w:rPr>
            </w:pPr>
          </w:p>
          <w:p w14:paraId="40729317" w14:textId="39F05381" w:rsidR="003716C1" w:rsidRPr="003716C1" w:rsidRDefault="00C53447" w:rsidP="003716C1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Brief d</w:t>
            </w:r>
            <w:r w:rsidR="003716C1">
              <w:rPr>
                <w:rFonts w:ascii="Segoe UI" w:eastAsia="Segoe UI Light" w:hAnsi="Segoe UI"/>
              </w:rPr>
              <w:t xml:space="preserve">iscussed </w:t>
            </w:r>
            <w:r>
              <w:rPr>
                <w:rFonts w:ascii="Segoe UI" w:eastAsia="Segoe UI Light" w:hAnsi="Segoe UI"/>
              </w:rPr>
              <w:t xml:space="preserve">around group </w:t>
            </w:r>
            <w:r w:rsidR="003716C1">
              <w:rPr>
                <w:rFonts w:ascii="Segoe UI" w:eastAsia="Segoe UI Light" w:hAnsi="Segoe UI"/>
              </w:rPr>
              <w:t xml:space="preserve">leadership </w:t>
            </w:r>
            <w:r>
              <w:rPr>
                <w:rFonts w:ascii="Segoe UI" w:eastAsia="Segoe UI Light" w:hAnsi="Segoe UI"/>
              </w:rPr>
              <w:t>moving into the next financial year</w:t>
            </w:r>
            <w:r w:rsidR="003716C1">
              <w:rPr>
                <w:rFonts w:ascii="Segoe UI" w:eastAsia="Segoe UI Light" w:hAnsi="Segoe UI"/>
              </w:rPr>
              <w:t>.</w:t>
            </w:r>
            <w:r>
              <w:rPr>
                <w:rFonts w:ascii="Segoe UI" w:eastAsia="Segoe UI Light" w:hAnsi="Segoe UI"/>
              </w:rPr>
              <w:t xml:space="preserve"> Opportunity for another organisation to take on the Chair role. </w:t>
            </w:r>
          </w:p>
          <w:p w14:paraId="6AE5E4BC" w14:textId="69254F6D" w:rsidR="00A3778E" w:rsidRDefault="00A3778E" w:rsidP="00A3778E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Te Aomihia Walker no longer has the capacity to commit to the steering group</w:t>
            </w:r>
            <w:r w:rsidR="003716C1">
              <w:rPr>
                <w:rFonts w:ascii="Segoe UI" w:eastAsia="Segoe UI Light" w:hAnsi="Segoe UI"/>
              </w:rPr>
              <w:t xml:space="preserve"> due to other commitments</w:t>
            </w:r>
            <w:r>
              <w:rPr>
                <w:rFonts w:ascii="Segoe UI" w:eastAsia="Segoe UI Light" w:hAnsi="Segoe UI"/>
              </w:rPr>
              <w:t>.</w:t>
            </w:r>
          </w:p>
          <w:p w14:paraId="0E90D780" w14:textId="0292081A" w:rsidR="00A3778E" w:rsidRDefault="00A3778E" w:rsidP="00A3778E">
            <w:pPr>
              <w:rPr>
                <w:rFonts w:ascii="Segoe UI" w:eastAsia="Segoe UI Light" w:hAnsi="Segoe UI"/>
                <w:i/>
                <w:iCs/>
                <w:lang w:val="en-US"/>
              </w:rPr>
            </w:pPr>
            <w:r w:rsidRPr="003716C1">
              <w:rPr>
                <w:rFonts w:ascii="Segoe UI" w:eastAsia="Segoe UI Light" w:hAnsi="Segoe UI"/>
                <w:i/>
                <w:iCs/>
              </w:rPr>
              <w:t xml:space="preserve">Action: </w:t>
            </w:r>
            <w:r w:rsidR="00624C19">
              <w:rPr>
                <w:rFonts w:ascii="Segoe UI" w:eastAsia="Segoe UI Light" w:hAnsi="Segoe UI"/>
                <w:i/>
                <w:iCs/>
              </w:rPr>
              <w:t>Identify</w:t>
            </w:r>
            <w:r w:rsidRPr="003716C1">
              <w:rPr>
                <w:rFonts w:ascii="Segoe UI" w:eastAsia="Segoe UI Light" w:hAnsi="Segoe UI"/>
                <w:i/>
                <w:iCs/>
              </w:rPr>
              <w:t xml:space="preserve"> opportunities for</w:t>
            </w:r>
            <w:r w:rsidR="003716C1">
              <w:rPr>
                <w:rFonts w:ascii="Segoe UI" w:eastAsia="Segoe UI Light" w:hAnsi="Segoe UI"/>
                <w:i/>
                <w:iCs/>
              </w:rPr>
              <w:t xml:space="preserve"> further</w:t>
            </w:r>
            <w:r w:rsidRPr="003716C1">
              <w:rPr>
                <w:rFonts w:ascii="Segoe UI" w:eastAsia="Segoe UI Light" w:hAnsi="Segoe UI"/>
                <w:i/>
                <w:iCs/>
              </w:rPr>
              <w:t xml:space="preserve"> M</w:t>
            </w:r>
            <w:r w:rsidRPr="003716C1">
              <w:rPr>
                <w:rFonts w:ascii="Segoe UI" w:eastAsia="Segoe UI Light" w:hAnsi="Segoe UI"/>
                <w:i/>
                <w:iCs/>
                <w:lang w:val="mi-NZ"/>
              </w:rPr>
              <w:t>āori</w:t>
            </w:r>
            <w:r w:rsidRPr="003716C1">
              <w:rPr>
                <w:rFonts w:ascii="Segoe UI" w:eastAsia="Segoe UI Light" w:hAnsi="Segoe UI"/>
                <w:i/>
                <w:iCs/>
                <w:lang w:val="en-US"/>
              </w:rPr>
              <w:t xml:space="preserve"> involvement and contribution to </w:t>
            </w:r>
            <w:r w:rsidR="00815368">
              <w:rPr>
                <w:rFonts w:ascii="Segoe UI" w:eastAsia="Segoe UI Light" w:hAnsi="Segoe UI"/>
                <w:i/>
                <w:iCs/>
                <w:lang w:val="en-US"/>
              </w:rPr>
              <w:t>the SG</w:t>
            </w:r>
            <w:r w:rsidR="003716C1">
              <w:rPr>
                <w:rFonts w:ascii="Segoe UI" w:eastAsia="Segoe UI Light" w:hAnsi="Segoe UI"/>
                <w:i/>
                <w:iCs/>
                <w:lang w:val="en-US"/>
              </w:rPr>
              <w:t xml:space="preserve"> (All)</w:t>
            </w:r>
          </w:p>
          <w:p w14:paraId="1BB94BEC" w14:textId="3E479029" w:rsidR="000F5502" w:rsidRPr="003716C1" w:rsidRDefault="000F5502" w:rsidP="00C53447">
            <w:pPr>
              <w:rPr>
                <w:rFonts w:ascii="Segoe UI" w:eastAsia="Segoe UI Light" w:hAnsi="Segoe UI"/>
                <w:lang w:val="en-US"/>
              </w:rPr>
            </w:pPr>
          </w:p>
        </w:tc>
      </w:tr>
      <w:tr w:rsidR="00763526" w:rsidRPr="00763526" w14:paraId="721BD84A" w14:textId="77777777" w:rsidTr="00F2614E">
        <w:tc>
          <w:tcPr>
            <w:tcW w:w="459" w:type="dxa"/>
          </w:tcPr>
          <w:p w14:paraId="25E302A9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lastRenderedPageBreak/>
              <w:t>2</w:t>
            </w:r>
          </w:p>
        </w:tc>
        <w:tc>
          <w:tcPr>
            <w:tcW w:w="8272" w:type="dxa"/>
          </w:tcPr>
          <w:p w14:paraId="6AC4D084" w14:textId="39E8B415" w:rsidR="00F2614E" w:rsidRDefault="00F2614E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F2614E">
              <w:rPr>
                <w:rFonts w:ascii="Segoe UI" w:eastAsia="Segoe UI Light" w:hAnsi="Segoe UI"/>
                <w:b/>
                <w:bCs/>
                <w:color w:val="007198"/>
              </w:rPr>
              <w:t>Work plan review/status update (All)</w:t>
            </w:r>
          </w:p>
          <w:p w14:paraId="7634F2F6" w14:textId="77777777" w:rsidR="00C53447" w:rsidRDefault="00C53447" w:rsidP="008E5617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RG did not have any update on </w:t>
            </w:r>
            <w:r w:rsidR="00A3778E">
              <w:rPr>
                <w:rFonts w:ascii="Segoe UI" w:eastAsia="Segoe UI Light" w:hAnsi="Segoe UI"/>
              </w:rPr>
              <w:t xml:space="preserve">MGI </w:t>
            </w:r>
            <w:r>
              <w:rPr>
                <w:rFonts w:ascii="Segoe UI" w:eastAsia="Segoe UI Light" w:hAnsi="Segoe UI"/>
              </w:rPr>
              <w:t>stocktakes progress but is keen c</w:t>
            </w:r>
            <w:r w:rsidR="003716C1">
              <w:rPr>
                <w:rFonts w:ascii="Segoe UI" w:eastAsia="Segoe UI Light" w:hAnsi="Segoe UI"/>
              </w:rPr>
              <w:t xml:space="preserve">ontact </w:t>
            </w:r>
            <w:r>
              <w:rPr>
                <w:rFonts w:ascii="Segoe UI" w:eastAsia="Segoe UI Light" w:hAnsi="Segoe UI"/>
              </w:rPr>
              <w:t>is</w:t>
            </w:r>
            <w:r w:rsidR="003716C1">
              <w:rPr>
                <w:rFonts w:ascii="Segoe UI" w:eastAsia="Segoe UI Light" w:hAnsi="Segoe UI"/>
              </w:rPr>
              <w:t xml:space="preserve"> made with involved organisations to offer support if needed</w:t>
            </w:r>
            <w:r>
              <w:rPr>
                <w:rFonts w:ascii="Segoe UI" w:eastAsia="Segoe UI Light" w:hAnsi="Segoe UI"/>
              </w:rPr>
              <w:t xml:space="preserve">, once resource is available. </w:t>
            </w:r>
            <w:r w:rsidR="00A3778E">
              <w:rPr>
                <w:rFonts w:ascii="Segoe UI" w:eastAsia="Segoe UI Light" w:hAnsi="Segoe UI"/>
              </w:rPr>
              <w:t xml:space="preserve"> </w:t>
            </w:r>
            <w:r w:rsidR="008E5617">
              <w:rPr>
                <w:rFonts w:ascii="Segoe UI" w:eastAsia="Segoe UI Light" w:hAnsi="Segoe UI"/>
              </w:rPr>
              <w:t xml:space="preserve"> </w:t>
            </w:r>
          </w:p>
          <w:p w14:paraId="3AD0BE5C" w14:textId="2DAF32EE" w:rsidR="00763526" w:rsidRDefault="00A3778E" w:rsidP="008E5617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Work on</w:t>
            </w:r>
            <w:r w:rsidR="008E5617">
              <w:rPr>
                <w:rFonts w:ascii="Segoe UI" w:eastAsia="Segoe UI Light" w:hAnsi="Segoe UI"/>
              </w:rPr>
              <w:t xml:space="preserve"> the</w:t>
            </w:r>
            <w:r w:rsidR="003716C1">
              <w:rPr>
                <w:rFonts w:ascii="Segoe UI" w:eastAsia="Segoe UI Light" w:hAnsi="Segoe UI"/>
              </w:rPr>
              <w:t xml:space="preserve"> </w:t>
            </w:r>
            <w:r w:rsidR="008E5617">
              <w:rPr>
                <w:rFonts w:ascii="Segoe UI" w:eastAsia="Segoe UI Light" w:hAnsi="Segoe UI"/>
              </w:rPr>
              <w:t>N</w:t>
            </w:r>
            <w:r w:rsidR="003716C1">
              <w:rPr>
                <w:rFonts w:ascii="Segoe UI" w:eastAsia="Segoe UI Light" w:hAnsi="Segoe UI"/>
              </w:rPr>
              <w:t xml:space="preserve">ational </w:t>
            </w:r>
            <w:r>
              <w:rPr>
                <w:rFonts w:ascii="Segoe UI" w:eastAsia="Segoe UI Light" w:hAnsi="Segoe UI"/>
              </w:rPr>
              <w:t xml:space="preserve">MGI Inventory </w:t>
            </w:r>
            <w:r w:rsidR="00C53447">
              <w:rPr>
                <w:rFonts w:ascii="Segoe UI" w:eastAsia="Segoe UI Light" w:hAnsi="Segoe UI"/>
              </w:rPr>
              <w:t>is</w:t>
            </w:r>
            <w:r>
              <w:rPr>
                <w:rFonts w:ascii="Segoe UI" w:eastAsia="Segoe UI Light" w:hAnsi="Segoe UI"/>
              </w:rPr>
              <w:t xml:space="preserve"> </w:t>
            </w:r>
            <w:r w:rsidR="00C53447">
              <w:rPr>
                <w:rFonts w:ascii="Segoe UI" w:eastAsia="Segoe UI Light" w:hAnsi="Segoe UI"/>
              </w:rPr>
              <w:t>also on</w:t>
            </w:r>
            <w:r>
              <w:rPr>
                <w:rFonts w:ascii="Segoe UI" w:eastAsia="Segoe UI Light" w:hAnsi="Segoe UI"/>
              </w:rPr>
              <w:t xml:space="preserve"> hold due to resourcing </w:t>
            </w:r>
            <w:r w:rsidR="003716C1">
              <w:rPr>
                <w:rFonts w:ascii="Segoe UI" w:eastAsia="Segoe UI Light" w:hAnsi="Segoe UI"/>
              </w:rPr>
              <w:t xml:space="preserve">constraints. </w:t>
            </w:r>
            <w:r w:rsidR="00C53447">
              <w:rPr>
                <w:rFonts w:ascii="Segoe UI" w:eastAsia="Segoe UI Light" w:hAnsi="Segoe UI"/>
              </w:rPr>
              <w:t xml:space="preserve">Consider a </w:t>
            </w:r>
            <w:r w:rsidR="003716C1">
              <w:rPr>
                <w:rFonts w:ascii="Segoe UI" w:eastAsia="Segoe UI Light" w:hAnsi="Segoe UI"/>
              </w:rPr>
              <w:t xml:space="preserve">catalogue </w:t>
            </w:r>
            <w:r w:rsidR="00C53447">
              <w:rPr>
                <w:rFonts w:ascii="Segoe UI" w:eastAsia="Segoe UI Light" w:hAnsi="Segoe UI"/>
              </w:rPr>
              <w:t xml:space="preserve">as next steps </w:t>
            </w:r>
            <w:r w:rsidR="003716C1">
              <w:rPr>
                <w:rFonts w:ascii="Segoe UI" w:eastAsia="Segoe UI Light" w:hAnsi="Segoe UI"/>
              </w:rPr>
              <w:t xml:space="preserve">that is simple to create and maintain. The </w:t>
            </w:r>
            <w:r>
              <w:rPr>
                <w:rFonts w:ascii="Segoe UI" w:eastAsia="Segoe UI Light" w:hAnsi="Segoe UI"/>
              </w:rPr>
              <w:t xml:space="preserve">aim </w:t>
            </w:r>
            <w:r w:rsidR="003716C1">
              <w:rPr>
                <w:rFonts w:ascii="Segoe UI" w:eastAsia="Segoe UI Light" w:hAnsi="Segoe UI"/>
              </w:rPr>
              <w:t xml:space="preserve">is </w:t>
            </w:r>
            <w:r>
              <w:rPr>
                <w:rFonts w:ascii="Segoe UI" w:eastAsia="Segoe UI Light" w:hAnsi="Segoe UI"/>
              </w:rPr>
              <w:t>to restart work on this in early 2023.</w:t>
            </w:r>
            <w:r w:rsidR="003716C1">
              <w:rPr>
                <w:rFonts w:ascii="Segoe UI" w:eastAsia="Segoe UI Light" w:hAnsi="Segoe UI"/>
              </w:rPr>
              <w:t xml:space="preserve"> The</w:t>
            </w:r>
            <w:r>
              <w:rPr>
                <w:rFonts w:ascii="Segoe UI" w:eastAsia="Segoe UI Light" w:hAnsi="Segoe UI"/>
              </w:rPr>
              <w:t xml:space="preserve"> MGI themes published on the </w:t>
            </w:r>
            <w:hyperlink r:id="rId6" w:history="1">
              <w:r w:rsidRPr="003716C1">
                <w:rPr>
                  <w:rStyle w:val="Hyperlink"/>
                  <w:rFonts w:ascii="Segoe UI" w:eastAsia="Segoe UI Light" w:hAnsi="Segoe UI"/>
                </w:rPr>
                <w:t>LINZ website</w:t>
              </w:r>
            </w:hyperlink>
            <w:r>
              <w:rPr>
                <w:rFonts w:ascii="Segoe UI" w:eastAsia="Segoe UI Light" w:hAnsi="Segoe UI"/>
              </w:rPr>
              <w:t xml:space="preserve"> </w:t>
            </w:r>
            <w:r w:rsidR="008B2BEB">
              <w:rPr>
                <w:rFonts w:ascii="Segoe UI" w:eastAsia="Segoe UI Light" w:hAnsi="Segoe UI"/>
              </w:rPr>
              <w:t xml:space="preserve">and agreed upon in the MGI metadata workshop </w:t>
            </w:r>
            <w:r w:rsidR="003716C1">
              <w:rPr>
                <w:rFonts w:ascii="Segoe UI" w:eastAsia="Segoe UI Light" w:hAnsi="Segoe UI"/>
              </w:rPr>
              <w:t xml:space="preserve">were </w:t>
            </w:r>
            <w:r>
              <w:rPr>
                <w:rFonts w:ascii="Segoe UI" w:eastAsia="Segoe UI Light" w:hAnsi="Segoe UI"/>
              </w:rPr>
              <w:t>discussed</w:t>
            </w:r>
            <w:r w:rsidR="008B2BEB">
              <w:rPr>
                <w:rFonts w:ascii="Segoe UI" w:eastAsia="Segoe UI Light" w:hAnsi="Segoe UI"/>
              </w:rPr>
              <w:t xml:space="preserve"> and the need to allow for feedback provision was identified.</w:t>
            </w:r>
            <w:r w:rsidR="008E5617">
              <w:rPr>
                <w:rFonts w:ascii="Segoe UI" w:eastAsia="Segoe UI Light" w:hAnsi="Segoe UI"/>
              </w:rPr>
              <w:t xml:space="preserve"> Noted that</w:t>
            </w:r>
            <w:r w:rsidR="00902591">
              <w:rPr>
                <w:rFonts w:ascii="Segoe UI" w:eastAsia="Segoe UI Light" w:hAnsi="Segoe UI"/>
              </w:rPr>
              <w:t>,</w:t>
            </w:r>
            <w:r w:rsidR="008E5617">
              <w:rPr>
                <w:rFonts w:ascii="Segoe UI" w:eastAsia="Segoe UI Light" w:hAnsi="Segoe UI"/>
              </w:rPr>
              <w:t xml:space="preserve"> should changes be made</w:t>
            </w:r>
            <w:r w:rsidR="00902591">
              <w:rPr>
                <w:rFonts w:ascii="Segoe UI" w:eastAsia="Segoe UI Light" w:hAnsi="Segoe UI"/>
              </w:rPr>
              <w:t>,</w:t>
            </w:r>
            <w:r w:rsidR="008E5617">
              <w:rPr>
                <w:rFonts w:ascii="Segoe UI" w:eastAsia="Segoe UI Light" w:hAnsi="Segoe UI"/>
              </w:rPr>
              <w:t xml:space="preserve"> version control should be implemented.</w:t>
            </w:r>
          </w:p>
          <w:p w14:paraId="1163F704" w14:textId="16A33DD4" w:rsidR="00A3778E" w:rsidRPr="00422096" w:rsidRDefault="00A3778E" w:rsidP="00763526">
            <w:pPr>
              <w:rPr>
                <w:rFonts w:ascii="Segoe UI" w:eastAsia="Segoe UI Light" w:hAnsi="Segoe UI"/>
                <w:i/>
                <w:iCs/>
              </w:rPr>
            </w:pPr>
            <w:r w:rsidRPr="00422096">
              <w:rPr>
                <w:rFonts w:ascii="Segoe UI" w:eastAsia="Segoe UI Light" w:hAnsi="Segoe UI"/>
                <w:i/>
                <w:iCs/>
              </w:rPr>
              <w:t xml:space="preserve">Action: </w:t>
            </w:r>
            <w:r w:rsidR="008B2BEB">
              <w:rPr>
                <w:rFonts w:ascii="Segoe UI" w:eastAsia="Segoe UI Light" w:hAnsi="Segoe UI"/>
                <w:i/>
                <w:iCs/>
              </w:rPr>
              <w:t>A</w:t>
            </w:r>
            <w:r w:rsidRPr="00422096">
              <w:rPr>
                <w:rFonts w:ascii="Segoe UI" w:eastAsia="Segoe UI Light" w:hAnsi="Segoe UI"/>
                <w:i/>
                <w:iCs/>
              </w:rPr>
              <w:t>dd guidance to the MGI Themes document on providing feedback</w:t>
            </w:r>
            <w:r w:rsidR="008B2BEB">
              <w:rPr>
                <w:rFonts w:ascii="Segoe UI" w:eastAsia="Segoe UI Light" w:hAnsi="Segoe UI"/>
                <w:i/>
                <w:iCs/>
              </w:rPr>
              <w:t xml:space="preserve"> (LINZ)</w:t>
            </w:r>
          </w:p>
          <w:p w14:paraId="5B5F5F2D" w14:textId="2FAF1DB2" w:rsidR="00186E31" w:rsidRDefault="00186E31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Data portal study is </w:t>
            </w:r>
            <w:r w:rsidR="00C53447">
              <w:rPr>
                <w:rFonts w:ascii="Segoe UI" w:eastAsia="Segoe UI Light" w:hAnsi="Segoe UI"/>
              </w:rPr>
              <w:t xml:space="preserve">on-going, if </w:t>
            </w:r>
            <w:r>
              <w:rPr>
                <w:rFonts w:ascii="Segoe UI" w:eastAsia="Segoe UI Light" w:hAnsi="Segoe UI"/>
              </w:rPr>
              <w:t xml:space="preserve">new data sources identified, they will be </w:t>
            </w:r>
            <w:r w:rsidR="008E5617">
              <w:rPr>
                <w:rFonts w:ascii="Segoe UI" w:eastAsia="Segoe UI Light" w:hAnsi="Segoe UI"/>
              </w:rPr>
              <w:t>included</w:t>
            </w:r>
            <w:r>
              <w:rPr>
                <w:rFonts w:ascii="Segoe UI" w:eastAsia="Segoe UI Light" w:hAnsi="Segoe UI"/>
              </w:rPr>
              <w:t>.</w:t>
            </w:r>
          </w:p>
          <w:p w14:paraId="5D4F031F" w14:textId="0C2384C1" w:rsidR="00186E31" w:rsidRPr="008E5617" w:rsidRDefault="008E5617" w:rsidP="00763526">
            <w:pPr>
              <w:rPr>
                <w:rFonts w:ascii="Segoe UI" w:eastAsia="Segoe UI Light" w:hAnsi="Segoe UI"/>
                <w:lang w:val="en-US"/>
              </w:rPr>
            </w:pPr>
            <w:r>
              <w:rPr>
                <w:rFonts w:ascii="Segoe UI" w:eastAsia="Segoe UI Light" w:hAnsi="Segoe UI"/>
              </w:rPr>
              <w:t xml:space="preserve">The Datamesh POC is </w:t>
            </w:r>
            <w:r w:rsidR="00186E31">
              <w:rPr>
                <w:rFonts w:ascii="Segoe UI" w:eastAsia="Segoe UI Light" w:hAnsi="Segoe UI"/>
              </w:rPr>
              <w:t xml:space="preserve">complete and </w:t>
            </w:r>
            <w:r>
              <w:rPr>
                <w:rFonts w:ascii="Segoe UI" w:eastAsia="Segoe UI Light" w:hAnsi="Segoe UI"/>
              </w:rPr>
              <w:t>k</w:t>
            </w:r>
            <w:r w:rsidR="00186E31">
              <w:rPr>
                <w:rFonts w:ascii="Segoe UI" w:eastAsia="Segoe UI Light" w:hAnsi="Segoe UI"/>
              </w:rPr>
              <w:t>e</w:t>
            </w:r>
            <w:r>
              <w:rPr>
                <w:rFonts w:ascii="Segoe UI" w:eastAsia="Segoe UI Light" w:hAnsi="Segoe UI"/>
              </w:rPr>
              <w:t xml:space="preserve">y findings </w:t>
            </w:r>
            <w:r w:rsidR="00E1326F">
              <w:rPr>
                <w:rFonts w:ascii="Segoe UI" w:eastAsia="Segoe UI Light" w:hAnsi="Segoe UI"/>
              </w:rPr>
              <w:t>and</w:t>
            </w:r>
            <w:r>
              <w:rPr>
                <w:rFonts w:ascii="Segoe UI" w:eastAsia="Segoe UI Light" w:hAnsi="Segoe UI"/>
              </w:rPr>
              <w:t xml:space="preserve"> recommendations were</w:t>
            </w:r>
            <w:r w:rsidR="00186E31">
              <w:rPr>
                <w:rFonts w:ascii="Segoe UI" w:eastAsia="Segoe UI Light" w:hAnsi="Segoe UI"/>
              </w:rPr>
              <w:t xml:space="preserve"> shared </w:t>
            </w:r>
            <w:r>
              <w:rPr>
                <w:rFonts w:ascii="Segoe UI" w:eastAsia="Segoe UI Light" w:hAnsi="Segoe UI"/>
              </w:rPr>
              <w:t xml:space="preserve">by Rachel </w:t>
            </w:r>
            <w:r w:rsidR="00186E31">
              <w:rPr>
                <w:rFonts w:ascii="Segoe UI" w:eastAsia="Segoe UI Light" w:hAnsi="Segoe UI"/>
              </w:rPr>
              <w:t>later in the meeting.</w:t>
            </w:r>
            <w:r>
              <w:rPr>
                <w:rFonts w:ascii="Segoe UI" w:eastAsia="Segoe UI Light" w:hAnsi="Segoe UI"/>
              </w:rPr>
              <w:t xml:space="preserve"> Work on the Te Ao Māori perspective is in its infancy due to difficulty in sourcing a partner.</w:t>
            </w:r>
          </w:p>
          <w:p w14:paraId="2B7AEDAF" w14:textId="30705D25" w:rsidR="00552076" w:rsidRDefault="00E1326F" w:rsidP="0055207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MGI use case development is in progress. Template creation suggested and this will be included in the next meeting’s agenda for further discussion.</w:t>
            </w:r>
          </w:p>
          <w:p w14:paraId="4F0539F4" w14:textId="0FDE6E7C" w:rsidR="00552076" w:rsidRDefault="00552076" w:rsidP="0055207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Work on </w:t>
            </w:r>
            <w:r w:rsidR="00C53447">
              <w:rPr>
                <w:rFonts w:ascii="Segoe UI" w:eastAsia="Segoe UI Light" w:hAnsi="Segoe UI"/>
              </w:rPr>
              <w:t xml:space="preserve">standards for </w:t>
            </w:r>
            <w:r>
              <w:rPr>
                <w:rFonts w:ascii="Segoe UI" w:eastAsia="Segoe UI Light" w:hAnsi="Segoe UI"/>
              </w:rPr>
              <w:t>data capture</w:t>
            </w:r>
            <w:r w:rsidR="00C53447">
              <w:rPr>
                <w:rFonts w:ascii="Segoe UI" w:eastAsia="Segoe UI Light" w:hAnsi="Segoe UI"/>
              </w:rPr>
              <w:t xml:space="preserve"> and </w:t>
            </w:r>
            <w:r>
              <w:rPr>
                <w:rFonts w:ascii="Segoe UI" w:eastAsia="Segoe UI Light" w:hAnsi="Segoe UI"/>
              </w:rPr>
              <w:t xml:space="preserve">management </w:t>
            </w:r>
            <w:r w:rsidR="00C53447">
              <w:rPr>
                <w:rFonts w:ascii="Segoe UI" w:eastAsia="Segoe UI Light" w:hAnsi="Segoe UI"/>
              </w:rPr>
              <w:t>has</w:t>
            </w:r>
            <w:r>
              <w:rPr>
                <w:rFonts w:ascii="Segoe UI" w:eastAsia="Segoe UI Light" w:hAnsi="Segoe UI"/>
              </w:rPr>
              <w:t xml:space="preserve"> not started. Lead agency </w:t>
            </w:r>
            <w:r w:rsidR="00E1326F">
              <w:rPr>
                <w:rFonts w:ascii="Segoe UI" w:eastAsia="Segoe UI Light" w:hAnsi="Segoe UI"/>
              </w:rPr>
              <w:t xml:space="preserve">for this work has </w:t>
            </w:r>
            <w:r>
              <w:rPr>
                <w:rFonts w:ascii="Segoe UI" w:eastAsia="Segoe UI Light" w:hAnsi="Segoe UI"/>
              </w:rPr>
              <w:t xml:space="preserve">not </w:t>
            </w:r>
            <w:r w:rsidR="00E1326F">
              <w:rPr>
                <w:rFonts w:ascii="Segoe UI" w:eastAsia="Segoe UI Light" w:hAnsi="Segoe UI"/>
              </w:rPr>
              <w:t xml:space="preserve">been </w:t>
            </w:r>
            <w:r>
              <w:rPr>
                <w:rFonts w:ascii="Segoe UI" w:eastAsia="Segoe UI Light" w:hAnsi="Segoe UI"/>
              </w:rPr>
              <w:t>identified</w:t>
            </w:r>
            <w:r w:rsidR="00E1326F">
              <w:rPr>
                <w:rFonts w:ascii="Segoe UI" w:eastAsia="Segoe UI Light" w:hAnsi="Segoe UI"/>
              </w:rPr>
              <w:t xml:space="preserve"> and this will be deferred post</w:t>
            </w:r>
            <w:r>
              <w:rPr>
                <w:rFonts w:ascii="Segoe UI" w:eastAsia="Segoe UI Light" w:hAnsi="Segoe UI"/>
              </w:rPr>
              <w:t xml:space="preserve"> next </w:t>
            </w:r>
            <w:r w:rsidR="00C53447">
              <w:rPr>
                <w:rFonts w:ascii="Segoe UI" w:eastAsia="Segoe UI Light" w:hAnsi="Segoe UI"/>
              </w:rPr>
              <w:t xml:space="preserve">WG </w:t>
            </w:r>
            <w:r>
              <w:rPr>
                <w:rFonts w:ascii="Segoe UI" w:eastAsia="Segoe UI Light" w:hAnsi="Segoe UI"/>
              </w:rPr>
              <w:t>meeting.</w:t>
            </w:r>
          </w:p>
          <w:p w14:paraId="133CC054" w14:textId="285C2C16" w:rsidR="00086D94" w:rsidRDefault="00C53447" w:rsidP="00086D94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Visibility of upcoming d</w:t>
            </w:r>
            <w:r w:rsidR="00552076">
              <w:rPr>
                <w:rFonts w:ascii="Segoe UI" w:eastAsia="Segoe UI Light" w:hAnsi="Segoe UI"/>
              </w:rPr>
              <w:t>ata capture (surveys)</w:t>
            </w:r>
            <w:r w:rsidR="00CF27E2">
              <w:rPr>
                <w:rFonts w:ascii="Segoe UI" w:eastAsia="Segoe UI Light" w:hAnsi="Segoe UI"/>
              </w:rPr>
              <w:t xml:space="preserve"> is</w:t>
            </w:r>
            <w:r w:rsidR="00552076">
              <w:rPr>
                <w:rFonts w:ascii="Segoe UI" w:eastAsia="Segoe UI Light" w:hAnsi="Segoe UI"/>
              </w:rPr>
              <w:t xml:space="preserve"> in progress. </w:t>
            </w:r>
            <w:r w:rsidR="00CF27E2" w:rsidRPr="00CF27E2">
              <w:rPr>
                <w:rFonts w:ascii="Segoe UI" w:eastAsia="Segoe UI Light" w:hAnsi="Segoe UI"/>
              </w:rPr>
              <w:t xml:space="preserve">HYPLAN </w:t>
            </w:r>
            <w:proofErr w:type="spellStart"/>
            <w:r w:rsidR="00CF27E2" w:rsidRPr="00CF27E2">
              <w:rPr>
                <w:rFonts w:ascii="Segoe UI" w:eastAsia="Segoe UI Light" w:hAnsi="Segoe UI"/>
              </w:rPr>
              <w:t>Storymap</w:t>
            </w:r>
            <w:proofErr w:type="spellEnd"/>
            <w:r w:rsidR="00CF27E2">
              <w:rPr>
                <w:rFonts w:ascii="Segoe UI" w:eastAsia="Segoe UI Light" w:hAnsi="Segoe UI"/>
              </w:rPr>
              <w:t xml:space="preserve"> development by LINZ in progress.</w:t>
            </w:r>
            <w:r w:rsidR="00086D94">
              <w:rPr>
                <w:rFonts w:ascii="Segoe UI" w:eastAsia="Segoe UI Light" w:hAnsi="Segoe UI"/>
              </w:rPr>
              <w:t xml:space="preserve"> Utilises ArcGIS Online, so can be made available to the </w:t>
            </w:r>
            <w:r>
              <w:rPr>
                <w:rFonts w:ascii="Segoe UI" w:eastAsia="Segoe UI Light" w:hAnsi="Segoe UI"/>
              </w:rPr>
              <w:t>A</w:t>
            </w:r>
            <w:r w:rsidR="00086D94">
              <w:rPr>
                <w:rFonts w:ascii="Segoe UI" w:eastAsia="Segoe UI Light" w:hAnsi="Segoe UI"/>
              </w:rPr>
              <w:t>gencies.</w:t>
            </w:r>
          </w:p>
          <w:p w14:paraId="0C0A7E7D" w14:textId="6CF1CC6F" w:rsidR="00552076" w:rsidRPr="00086D94" w:rsidRDefault="00552076" w:rsidP="00086D94">
            <w:pPr>
              <w:rPr>
                <w:rFonts w:ascii="Segoe UI" w:eastAsia="Segoe UI Light" w:hAnsi="Segoe UI"/>
                <w:i/>
                <w:iCs/>
              </w:rPr>
            </w:pPr>
            <w:r w:rsidRPr="00086D94">
              <w:rPr>
                <w:rFonts w:ascii="Segoe UI" w:eastAsia="Segoe UI Light" w:hAnsi="Segoe UI"/>
                <w:i/>
                <w:iCs/>
              </w:rPr>
              <w:t xml:space="preserve">Action: </w:t>
            </w:r>
            <w:r w:rsidR="008E5617" w:rsidRPr="00086D94">
              <w:rPr>
                <w:rFonts w:ascii="Segoe UI" w:eastAsia="Segoe UI Light" w:hAnsi="Segoe UI"/>
                <w:i/>
                <w:iCs/>
              </w:rPr>
              <w:t>S</w:t>
            </w:r>
            <w:r w:rsidRPr="00086D94">
              <w:rPr>
                <w:rFonts w:ascii="Segoe UI" w:eastAsia="Segoe UI Light" w:hAnsi="Segoe UI"/>
                <w:i/>
                <w:iCs/>
              </w:rPr>
              <w:t xml:space="preserve">hare </w:t>
            </w:r>
            <w:r w:rsidR="008E5617" w:rsidRPr="00086D94">
              <w:rPr>
                <w:rFonts w:ascii="Segoe UI" w:eastAsia="Segoe UI Light" w:hAnsi="Segoe UI"/>
                <w:i/>
                <w:iCs/>
              </w:rPr>
              <w:t>HYPLAN</w:t>
            </w:r>
            <w:r w:rsidRPr="00086D94">
              <w:rPr>
                <w:rFonts w:ascii="Segoe UI" w:eastAsia="Segoe UI Light" w:hAnsi="Segoe UI"/>
                <w:i/>
                <w:iCs/>
              </w:rPr>
              <w:t xml:space="preserve"> </w:t>
            </w:r>
            <w:proofErr w:type="spellStart"/>
            <w:r w:rsidRPr="00086D94">
              <w:rPr>
                <w:rFonts w:ascii="Segoe UI" w:eastAsia="Segoe UI Light" w:hAnsi="Segoe UI"/>
                <w:i/>
                <w:iCs/>
              </w:rPr>
              <w:t>Story</w:t>
            </w:r>
            <w:r w:rsidR="00CF27E2" w:rsidRPr="00086D94">
              <w:rPr>
                <w:rFonts w:ascii="Segoe UI" w:eastAsia="Segoe UI Light" w:hAnsi="Segoe UI"/>
                <w:i/>
                <w:iCs/>
              </w:rPr>
              <w:t>m</w:t>
            </w:r>
            <w:r w:rsidRPr="00086D94">
              <w:rPr>
                <w:rFonts w:ascii="Segoe UI" w:eastAsia="Segoe UI Light" w:hAnsi="Segoe UI"/>
                <w:i/>
                <w:iCs/>
              </w:rPr>
              <w:t>ap</w:t>
            </w:r>
            <w:proofErr w:type="spellEnd"/>
            <w:r w:rsidRPr="00086D94">
              <w:rPr>
                <w:rFonts w:ascii="Segoe UI" w:eastAsia="Segoe UI Light" w:hAnsi="Segoe UI"/>
                <w:i/>
                <w:iCs/>
              </w:rPr>
              <w:t xml:space="preserve"> with Jenny (GNS) for user testing</w:t>
            </w:r>
            <w:r w:rsidR="008E5617" w:rsidRPr="00086D94">
              <w:rPr>
                <w:rFonts w:ascii="Segoe UI" w:eastAsia="Segoe UI Light" w:hAnsi="Segoe UI"/>
                <w:i/>
                <w:iCs/>
              </w:rPr>
              <w:t xml:space="preserve"> (Brad – LINZ)</w:t>
            </w:r>
            <w:r w:rsidRPr="00086D94">
              <w:rPr>
                <w:rFonts w:ascii="Segoe UI" w:eastAsia="Segoe UI Light" w:hAnsi="Segoe UI"/>
                <w:i/>
                <w:iCs/>
              </w:rPr>
              <w:t>.</w:t>
            </w:r>
          </w:p>
          <w:p w14:paraId="336701DD" w14:textId="618E0566" w:rsidR="00422096" w:rsidRDefault="00086D94" w:rsidP="00086D94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LINZ organised the </w:t>
            </w:r>
            <w:r w:rsidR="00422096">
              <w:rPr>
                <w:rFonts w:ascii="Segoe UI" w:eastAsia="Segoe UI Light" w:hAnsi="Segoe UI"/>
              </w:rPr>
              <w:t>Women in Hydr</w:t>
            </w:r>
            <w:r>
              <w:rPr>
                <w:rFonts w:ascii="Segoe UI" w:eastAsia="Segoe UI Light" w:hAnsi="Segoe UI"/>
              </w:rPr>
              <w:t>ography Experience, to support awareness of career opportunities for women in hydrography. This includes fieldwork and time spent in the LINZ office with the NZHA.</w:t>
            </w:r>
          </w:p>
          <w:p w14:paraId="4C3B6C7D" w14:textId="2B09D539" w:rsidR="000F5502" w:rsidRDefault="000F5502" w:rsidP="00A20C1A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Work plan update to also be included in the annual meeting agenda</w:t>
            </w:r>
            <w:r w:rsidR="00902591">
              <w:rPr>
                <w:rFonts w:ascii="Segoe UI" w:eastAsia="Segoe UI Light" w:hAnsi="Segoe UI"/>
              </w:rPr>
              <w:t>.</w:t>
            </w:r>
          </w:p>
          <w:p w14:paraId="75239BC5" w14:textId="41CE46FF" w:rsidR="000F5502" w:rsidRPr="00763526" w:rsidRDefault="000F5502" w:rsidP="00086D94">
            <w:pPr>
              <w:rPr>
                <w:rFonts w:ascii="Segoe UI" w:eastAsia="Segoe UI Light" w:hAnsi="Segoe UI"/>
              </w:rPr>
            </w:pPr>
          </w:p>
        </w:tc>
      </w:tr>
      <w:tr w:rsidR="00F2614E" w:rsidRPr="00763526" w14:paraId="35833C1F" w14:textId="77777777" w:rsidTr="00F2614E">
        <w:tc>
          <w:tcPr>
            <w:tcW w:w="459" w:type="dxa"/>
          </w:tcPr>
          <w:p w14:paraId="276D0B59" w14:textId="31C796B5" w:rsidR="00F2614E" w:rsidRPr="00763526" w:rsidRDefault="00F2614E" w:rsidP="00424602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3</w:t>
            </w:r>
          </w:p>
        </w:tc>
        <w:tc>
          <w:tcPr>
            <w:tcW w:w="8272" w:type="dxa"/>
          </w:tcPr>
          <w:p w14:paraId="72F80DA4" w14:textId="77777777" w:rsidR="00F2614E" w:rsidRDefault="00F2614E" w:rsidP="00424602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F2614E">
              <w:rPr>
                <w:rFonts w:ascii="Segoe UI" w:eastAsia="Segoe UI Light" w:hAnsi="Segoe UI"/>
                <w:b/>
                <w:bCs/>
                <w:color w:val="007198"/>
              </w:rPr>
              <w:t>Metadata – next steps (Jochen)</w:t>
            </w:r>
          </w:p>
          <w:p w14:paraId="72EB175E" w14:textId="3358EDAA" w:rsidR="002C794E" w:rsidRDefault="002C794E" w:rsidP="00424602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Jochen unable to send summary of feedback as only one response received to date.</w:t>
            </w:r>
          </w:p>
          <w:p w14:paraId="6B549B4A" w14:textId="4E867E98" w:rsidR="00C53447" w:rsidRPr="00422096" w:rsidRDefault="00186E31" w:rsidP="00C53447">
            <w:pPr>
              <w:rPr>
                <w:rFonts w:ascii="Segoe UI" w:eastAsia="Segoe UI Light" w:hAnsi="Segoe UI"/>
                <w:i/>
                <w:iCs/>
              </w:rPr>
            </w:pPr>
            <w:r w:rsidRPr="00422096">
              <w:rPr>
                <w:rFonts w:ascii="Segoe UI" w:eastAsia="Segoe UI Light" w:hAnsi="Segoe UI"/>
                <w:i/>
                <w:iCs/>
              </w:rPr>
              <w:t xml:space="preserve">Action: </w:t>
            </w:r>
            <w:r w:rsidR="002C794E">
              <w:rPr>
                <w:rFonts w:ascii="Segoe UI" w:eastAsia="Segoe UI Light" w:hAnsi="Segoe UI"/>
                <w:i/>
                <w:iCs/>
              </w:rPr>
              <w:t>F</w:t>
            </w:r>
            <w:r w:rsidRPr="00422096">
              <w:rPr>
                <w:rFonts w:ascii="Segoe UI" w:eastAsia="Segoe UI Light" w:hAnsi="Segoe UI"/>
                <w:i/>
                <w:iCs/>
              </w:rPr>
              <w:t xml:space="preserve">ollow-up feedback </w:t>
            </w:r>
            <w:r w:rsidR="002C794E">
              <w:rPr>
                <w:rFonts w:ascii="Segoe UI" w:eastAsia="Segoe UI Light" w:hAnsi="Segoe UI"/>
                <w:i/>
                <w:iCs/>
              </w:rPr>
              <w:t xml:space="preserve">submission, </w:t>
            </w:r>
            <w:r w:rsidRPr="00422096">
              <w:rPr>
                <w:rFonts w:ascii="Segoe UI" w:eastAsia="Segoe UI Light" w:hAnsi="Segoe UI"/>
                <w:i/>
                <w:iCs/>
              </w:rPr>
              <w:t>to be</w:t>
            </w:r>
            <w:r w:rsidR="002C794E">
              <w:rPr>
                <w:rFonts w:ascii="Segoe UI" w:eastAsia="Segoe UI Light" w:hAnsi="Segoe UI"/>
                <w:i/>
                <w:iCs/>
              </w:rPr>
              <w:t xml:space="preserve"> received</w:t>
            </w:r>
            <w:r w:rsidRPr="00422096">
              <w:rPr>
                <w:rFonts w:ascii="Segoe UI" w:eastAsia="Segoe UI Light" w:hAnsi="Segoe UI"/>
                <w:i/>
                <w:iCs/>
              </w:rPr>
              <w:t xml:space="preserve"> within the next three weeks</w:t>
            </w:r>
            <w:r w:rsidR="002C794E">
              <w:rPr>
                <w:rFonts w:ascii="Segoe UI" w:eastAsia="Segoe UI Light" w:hAnsi="Segoe UI"/>
                <w:i/>
                <w:iCs/>
              </w:rPr>
              <w:t xml:space="preserve"> (LINZ)</w:t>
            </w:r>
            <w:r w:rsidR="00C53447">
              <w:rPr>
                <w:rFonts w:ascii="Segoe UI" w:eastAsia="Segoe UI Light" w:hAnsi="Segoe UI"/>
                <w:i/>
                <w:iCs/>
              </w:rPr>
              <w:t xml:space="preserve"> (Action update post meeting – move out to end Nov) </w:t>
            </w:r>
          </w:p>
          <w:p w14:paraId="1AFEA16B" w14:textId="77777777" w:rsidR="00F2614E" w:rsidRPr="00763526" w:rsidRDefault="00F2614E" w:rsidP="00424602">
            <w:pPr>
              <w:rPr>
                <w:rFonts w:ascii="Segoe UI" w:eastAsia="Segoe UI Light" w:hAnsi="Segoe UI"/>
              </w:rPr>
            </w:pPr>
          </w:p>
        </w:tc>
      </w:tr>
      <w:tr w:rsidR="00763526" w:rsidRPr="00763526" w14:paraId="47C1AA15" w14:textId="77777777" w:rsidTr="00F2614E">
        <w:tc>
          <w:tcPr>
            <w:tcW w:w="459" w:type="dxa"/>
          </w:tcPr>
          <w:p w14:paraId="31457550" w14:textId="22F2802B" w:rsidR="00763526" w:rsidRPr="00763526" w:rsidRDefault="00F2614E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4</w:t>
            </w:r>
          </w:p>
        </w:tc>
        <w:tc>
          <w:tcPr>
            <w:tcW w:w="8272" w:type="dxa"/>
          </w:tcPr>
          <w:p w14:paraId="240083ED" w14:textId="6BB7F7E7" w:rsidR="00763526" w:rsidRDefault="00F2614E" w:rsidP="00F2614E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F2614E">
              <w:rPr>
                <w:rFonts w:ascii="Segoe UI" w:eastAsia="Segoe UI Light" w:hAnsi="Segoe UI"/>
                <w:b/>
                <w:bCs/>
                <w:color w:val="007198"/>
              </w:rPr>
              <w:t>DIA Innovation project (Rachel)</w:t>
            </w:r>
          </w:p>
          <w:p w14:paraId="7D454137" w14:textId="6540671C" w:rsidR="00624C19" w:rsidRDefault="00422096" w:rsidP="00902591">
            <w:pPr>
              <w:rPr>
                <w:rFonts w:ascii="Segoe UI" w:eastAsia="Segoe UI Light" w:hAnsi="Segoe UI"/>
              </w:rPr>
            </w:pPr>
            <w:r w:rsidRPr="00422096">
              <w:rPr>
                <w:rFonts w:ascii="Segoe UI" w:eastAsia="Segoe UI Light" w:hAnsi="Segoe UI"/>
              </w:rPr>
              <w:lastRenderedPageBreak/>
              <w:t>R</w:t>
            </w:r>
            <w:r w:rsidR="00C53447">
              <w:rPr>
                <w:rFonts w:ascii="Segoe UI" w:eastAsia="Segoe UI Light" w:hAnsi="Segoe UI"/>
              </w:rPr>
              <w:t>G</w:t>
            </w:r>
            <w:r>
              <w:rPr>
                <w:rFonts w:ascii="Segoe UI" w:eastAsia="Segoe UI Light" w:hAnsi="Segoe UI"/>
              </w:rPr>
              <w:t xml:space="preserve"> delivered presentation </w:t>
            </w:r>
            <w:r w:rsidR="00D47ACD">
              <w:rPr>
                <w:rFonts w:ascii="Segoe UI" w:eastAsia="Segoe UI Light" w:hAnsi="Segoe UI"/>
              </w:rPr>
              <w:t>providing an overview of the technical proof of concept</w:t>
            </w:r>
            <w:r w:rsidR="00E33511">
              <w:rPr>
                <w:rFonts w:ascii="Segoe UI" w:eastAsia="Segoe UI Light" w:hAnsi="Segoe UI"/>
              </w:rPr>
              <w:t>, including key findings and strategic recommendations</w:t>
            </w:r>
            <w:r w:rsidR="00203F9B">
              <w:rPr>
                <w:rFonts w:ascii="Segoe UI" w:eastAsia="Segoe UI Light" w:hAnsi="Segoe UI"/>
              </w:rPr>
              <w:t>.</w:t>
            </w:r>
            <w:r w:rsidR="00E33511">
              <w:rPr>
                <w:rFonts w:ascii="Segoe UI" w:eastAsia="Segoe UI Light" w:hAnsi="Segoe UI"/>
              </w:rPr>
              <w:t xml:space="preserve"> </w:t>
            </w:r>
          </w:p>
          <w:p w14:paraId="1636B669" w14:textId="7391B06C" w:rsidR="00624C19" w:rsidRDefault="00624C19" w:rsidP="00624C19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The </w:t>
            </w:r>
            <w:r w:rsidR="0068181F">
              <w:rPr>
                <w:rFonts w:ascii="Segoe UI" w:eastAsia="Segoe UI Light" w:hAnsi="Segoe UI"/>
              </w:rPr>
              <w:t xml:space="preserve">four </w:t>
            </w:r>
            <w:r>
              <w:rPr>
                <w:rFonts w:ascii="Segoe UI" w:eastAsia="Segoe UI Light" w:hAnsi="Segoe UI"/>
              </w:rPr>
              <w:t xml:space="preserve">partner agencies (DOC, MPI, Te Arawhiti, LINZ) used the </w:t>
            </w:r>
            <w:r w:rsidR="007C251B" w:rsidRPr="007C251B">
              <w:rPr>
                <w:rFonts w:ascii="Segoe UI" w:eastAsia="Segoe UI Light" w:hAnsi="Segoe UI"/>
              </w:rPr>
              <w:t xml:space="preserve">Digital Government Partnership Innovation Fund </w:t>
            </w:r>
            <w:r>
              <w:rPr>
                <w:rFonts w:ascii="Segoe UI" w:eastAsia="Segoe UI Light" w:hAnsi="Segoe UI"/>
              </w:rPr>
              <w:t>to explore a new technology, provided by Oceanum (NZ oceanographic tech company). This is a cloud-based datamesh that connects existing data platforms/systems from different agencies, allowing users to connect data and analytical tools in ways not currently possible</w:t>
            </w:r>
            <w:r w:rsidR="00902591">
              <w:rPr>
                <w:rFonts w:ascii="Segoe UI" w:eastAsia="Segoe UI Light" w:hAnsi="Segoe UI"/>
              </w:rPr>
              <w:t>,</w:t>
            </w:r>
            <w:r>
              <w:rPr>
                <w:rFonts w:ascii="Segoe UI" w:eastAsia="Segoe UI Light" w:hAnsi="Segoe UI"/>
              </w:rPr>
              <w:t xml:space="preserve"> and feed back into the system.</w:t>
            </w:r>
          </w:p>
          <w:p w14:paraId="4ADF73EC" w14:textId="77777777" w:rsidR="00624C19" w:rsidRDefault="00624C19" w:rsidP="00624C19">
            <w:pPr>
              <w:rPr>
                <w:rFonts w:ascii="Segoe UI" w:eastAsia="Segoe UI Light" w:hAnsi="Segoe UI"/>
              </w:rPr>
            </w:pPr>
          </w:p>
          <w:p w14:paraId="42D1EF3E" w14:textId="1CB105D5" w:rsidR="00763526" w:rsidRPr="00C85FE8" w:rsidRDefault="00763526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C85FE8">
              <w:rPr>
                <w:rFonts w:ascii="Segoe UI" w:eastAsia="Segoe UI Light" w:hAnsi="Segoe UI"/>
                <w:b/>
                <w:bCs/>
                <w:color w:val="007198"/>
              </w:rPr>
              <w:t>Datamesh</w:t>
            </w:r>
            <w:r w:rsidR="00F2614E">
              <w:rPr>
                <w:rFonts w:ascii="Segoe UI" w:eastAsia="Segoe UI Light" w:hAnsi="Segoe UI"/>
                <w:b/>
                <w:bCs/>
                <w:color w:val="007198"/>
              </w:rPr>
              <w:t xml:space="preserve"> report:</w:t>
            </w:r>
          </w:p>
          <w:p w14:paraId="58CC9EFD" w14:textId="33F30906" w:rsidR="00C85FE8" w:rsidRDefault="00422096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The four partners produced the final report.</w:t>
            </w:r>
            <w:r w:rsidR="00624C19">
              <w:rPr>
                <w:rFonts w:ascii="Segoe UI" w:eastAsia="Segoe UI Light" w:hAnsi="Segoe UI"/>
              </w:rPr>
              <w:t xml:space="preserve"> The four use cases concluded that the cloud based datamesh technology was effective in connecting and integrating marine geospatial data</w:t>
            </w:r>
            <w:r w:rsidR="00902591">
              <w:rPr>
                <w:rFonts w:ascii="Segoe UI" w:eastAsia="Segoe UI Light" w:hAnsi="Segoe UI"/>
              </w:rPr>
              <w:t xml:space="preserve">, </w:t>
            </w:r>
            <w:r w:rsidR="00624C19">
              <w:rPr>
                <w:rFonts w:ascii="Segoe UI" w:eastAsia="Segoe UI Light" w:hAnsi="Segoe UI"/>
              </w:rPr>
              <w:t>provi</w:t>
            </w:r>
            <w:r w:rsidR="00902591">
              <w:rPr>
                <w:rFonts w:ascii="Segoe UI" w:eastAsia="Segoe UI Light" w:hAnsi="Segoe UI"/>
              </w:rPr>
              <w:t>ding</w:t>
            </w:r>
            <w:r w:rsidR="00624C19">
              <w:rPr>
                <w:rFonts w:ascii="Segoe UI" w:eastAsia="Segoe UI Light" w:hAnsi="Segoe UI"/>
              </w:rPr>
              <w:t xml:space="preserve"> a more holistic approach that </w:t>
            </w:r>
            <w:r w:rsidR="00902591">
              <w:rPr>
                <w:rFonts w:ascii="Segoe UI" w:eastAsia="Segoe UI Light" w:hAnsi="Segoe UI"/>
              </w:rPr>
              <w:t>can</w:t>
            </w:r>
            <w:r w:rsidR="00624C19">
              <w:rPr>
                <w:rFonts w:ascii="Segoe UI" w:eastAsia="Segoe UI Light" w:hAnsi="Segoe UI"/>
              </w:rPr>
              <w:t xml:space="preserve"> be supported </w:t>
            </w:r>
            <w:r w:rsidR="00902591">
              <w:rPr>
                <w:rFonts w:ascii="Segoe UI" w:eastAsia="Segoe UI Light" w:hAnsi="Segoe UI"/>
              </w:rPr>
              <w:t xml:space="preserve">by </w:t>
            </w:r>
            <w:r w:rsidR="00624C19">
              <w:rPr>
                <w:rFonts w:ascii="Segoe UI" w:eastAsia="Segoe UI Light" w:hAnsi="Segoe UI"/>
              </w:rPr>
              <w:t>improving data access and data integration.</w:t>
            </w:r>
          </w:p>
          <w:p w14:paraId="0DADEBD9" w14:textId="7200B479" w:rsidR="00902591" w:rsidRDefault="00902591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Proof of concept findings outlined eight benefits. Based on the findings, the partner agencies made six strategic recommendations.</w:t>
            </w:r>
            <w:r w:rsidR="00C53447">
              <w:rPr>
                <w:rFonts w:ascii="Segoe UI" w:eastAsia="Segoe UI Light" w:hAnsi="Segoe UI"/>
              </w:rPr>
              <w:t xml:space="preserve"> Report available online </w:t>
            </w:r>
            <w:hyperlink r:id="rId7" w:history="1">
              <w:r w:rsidR="00C53447" w:rsidRPr="00972E0B">
                <w:rPr>
                  <w:rStyle w:val="Hyperlink"/>
                  <w:rFonts w:ascii="Segoe UI" w:eastAsia="Segoe UI Light" w:hAnsi="Segoe UI"/>
                </w:rPr>
                <w:t>https://www.linz.govt.nz/resources/research/enabling-integrated-marine-management</w:t>
              </w:r>
            </w:hyperlink>
            <w:r w:rsidR="00C53447">
              <w:rPr>
                <w:rFonts w:ascii="Segoe UI" w:eastAsia="Segoe UI Light" w:hAnsi="Segoe UI"/>
              </w:rPr>
              <w:t xml:space="preserve"> </w:t>
            </w:r>
          </w:p>
          <w:p w14:paraId="2C2055B0" w14:textId="77777777" w:rsidR="00624C19" w:rsidRPr="00422096" w:rsidRDefault="00624C19" w:rsidP="00763526">
            <w:pPr>
              <w:rPr>
                <w:rFonts w:ascii="Segoe UI" w:eastAsia="Segoe UI Light" w:hAnsi="Segoe UI"/>
              </w:rPr>
            </w:pPr>
          </w:p>
          <w:p w14:paraId="00AB9DA0" w14:textId="2F515A1A" w:rsidR="00763526" w:rsidRPr="00C85FE8" w:rsidRDefault="00763526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C85FE8">
              <w:rPr>
                <w:rFonts w:ascii="Segoe UI" w:eastAsia="Segoe UI Light" w:hAnsi="Segoe UI"/>
                <w:b/>
                <w:bCs/>
                <w:color w:val="007198"/>
              </w:rPr>
              <w:t>Te Ao Māori perspective</w:t>
            </w:r>
            <w:r w:rsidR="00F2614E">
              <w:rPr>
                <w:rFonts w:ascii="Segoe UI" w:eastAsia="Segoe UI Light" w:hAnsi="Segoe UI"/>
                <w:b/>
                <w:bCs/>
                <w:color w:val="007198"/>
              </w:rPr>
              <w:t>:</w:t>
            </w:r>
          </w:p>
          <w:p w14:paraId="5220C19D" w14:textId="63A71EB1" w:rsidR="00422096" w:rsidRPr="00902591" w:rsidRDefault="00902591" w:rsidP="00902591">
            <w:pPr>
              <w:rPr>
                <w:rFonts w:ascii="Segoe UI" w:eastAsia="Segoe UI Light" w:hAnsi="Segoe UI"/>
                <w:lang w:val="en-US"/>
              </w:rPr>
            </w:pPr>
            <w:r>
              <w:rPr>
                <w:rFonts w:ascii="Segoe UI" w:eastAsia="Segoe UI Light" w:hAnsi="Segoe UI"/>
              </w:rPr>
              <w:t>The second part of the MDI project will focus on developing a Te Ao M</w:t>
            </w:r>
            <w:r>
              <w:rPr>
                <w:rFonts w:ascii="Segoe UI" w:eastAsia="Segoe UI Light" w:hAnsi="Segoe UI"/>
                <w:lang w:val="mi-NZ"/>
              </w:rPr>
              <w:t>āori</w:t>
            </w:r>
            <w:r>
              <w:rPr>
                <w:rFonts w:ascii="Segoe UI" w:eastAsia="Segoe UI Light" w:hAnsi="Segoe UI"/>
                <w:lang w:val="en-US"/>
              </w:rPr>
              <w:t xml:space="preserve"> perspective on management of Aotearoa’s marine data. </w:t>
            </w:r>
            <w:r w:rsidR="00EC1A24">
              <w:rPr>
                <w:rFonts w:ascii="Segoe UI" w:eastAsia="Segoe UI Light" w:hAnsi="Segoe UI"/>
                <w:lang w:val="en-US"/>
              </w:rPr>
              <w:t>LINZ currently</w:t>
            </w:r>
            <w:r w:rsidR="00422096">
              <w:rPr>
                <w:rFonts w:ascii="Segoe UI" w:eastAsia="Segoe UI Light" w:hAnsi="Segoe UI"/>
                <w:lang w:val="en-US"/>
              </w:rPr>
              <w:t xml:space="preserve"> drafting </w:t>
            </w:r>
            <w:r w:rsidR="00EC1A24">
              <w:rPr>
                <w:rFonts w:ascii="Segoe UI" w:eastAsia="Segoe UI Light" w:hAnsi="Segoe UI"/>
                <w:lang w:val="en-US"/>
              </w:rPr>
              <w:t xml:space="preserve">a </w:t>
            </w:r>
            <w:r w:rsidR="00422096">
              <w:rPr>
                <w:rFonts w:ascii="Segoe UI" w:eastAsia="Segoe UI Light" w:hAnsi="Segoe UI"/>
                <w:lang w:val="en-US"/>
              </w:rPr>
              <w:t xml:space="preserve">proposal </w:t>
            </w:r>
            <w:r w:rsidR="00EC1A24">
              <w:rPr>
                <w:rFonts w:ascii="Segoe UI" w:eastAsia="Segoe UI Light" w:hAnsi="Segoe UI"/>
                <w:lang w:val="en-US"/>
              </w:rPr>
              <w:t xml:space="preserve">for a </w:t>
            </w:r>
            <w:r w:rsidR="00422096">
              <w:rPr>
                <w:rFonts w:ascii="Segoe UI" w:eastAsia="Segoe UI Light" w:hAnsi="Segoe UI"/>
                <w:lang w:val="en-US"/>
              </w:rPr>
              <w:t xml:space="preserve">workshop for </w:t>
            </w:r>
            <w:r w:rsidR="00422096">
              <w:rPr>
                <w:rFonts w:ascii="Segoe UI" w:eastAsia="Segoe UI Light" w:hAnsi="Segoe UI"/>
              </w:rPr>
              <w:t>M</w:t>
            </w:r>
            <w:r w:rsidR="00422096">
              <w:rPr>
                <w:rFonts w:ascii="Segoe UI" w:eastAsia="Segoe UI Light" w:hAnsi="Segoe UI"/>
                <w:lang w:val="mi-NZ"/>
              </w:rPr>
              <w:t>āori leaders to discuss challenges and opportunities in accessing data</w:t>
            </w:r>
            <w:r>
              <w:rPr>
                <w:rFonts w:ascii="Segoe UI" w:eastAsia="Segoe UI Light" w:hAnsi="Segoe UI"/>
                <w:lang w:val="mi-NZ"/>
              </w:rPr>
              <w:t xml:space="preserve"> and plan to organise a hui before the end of the year.</w:t>
            </w:r>
          </w:p>
          <w:p w14:paraId="63D6EFFD" w14:textId="7ADE801A" w:rsidR="00422096" w:rsidRPr="00422096" w:rsidRDefault="00422096" w:rsidP="00422096">
            <w:pPr>
              <w:rPr>
                <w:rFonts w:ascii="Segoe UI" w:eastAsia="Segoe UI Light" w:hAnsi="Segoe UI"/>
                <w:lang w:val="mi-NZ"/>
              </w:rPr>
            </w:pPr>
          </w:p>
        </w:tc>
      </w:tr>
      <w:tr w:rsidR="00763526" w:rsidRPr="00763526" w14:paraId="7F238E97" w14:textId="77777777" w:rsidTr="00F2614E">
        <w:tc>
          <w:tcPr>
            <w:tcW w:w="459" w:type="dxa"/>
          </w:tcPr>
          <w:p w14:paraId="6BA6B40E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lastRenderedPageBreak/>
              <w:t>5</w:t>
            </w:r>
          </w:p>
        </w:tc>
        <w:tc>
          <w:tcPr>
            <w:tcW w:w="8272" w:type="dxa"/>
          </w:tcPr>
          <w:p w14:paraId="32618C80" w14:textId="77777777" w:rsidR="00F2614E" w:rsidRDefault="00F2614E" w:rsidP="00F2614E">
            <w:pPr>
              <w:spacing w:line="320" w:lineRule="atLeast"/>
              <w:rPr>
                <w:rFonts w:ascii="Segoe UI" w:eastAsia="Segoe UI Light" w:hAnsi="Segoe UI"/>
                <w:b/>
                <w:bCs/>
                <w:color w:val="007198"/>
              </w:rPr>
            </w:pPr>
            <w:r w:rsidRPr="00F2614E">
              <w:rPr>
                <w:rFonts w:ascii="Segoe UI" w:eastAsia="Segoe UI Light" w:hAnsi="Segoe UI"/>
                <w:b/>
                <w:bCs/>
                <w:color w:val="007198"/>
              </w:rPr>
              <w:t xml:space="preserve">Annual NZ MGI WG meeting (Rachel) </w:t>
            </w:r>
          </w:p>
          <w:p w14:paraId="4E029A46" w14:textId="77777777" w:rsidR="00C85FE8" w:rsidRDefault="00422096" w:rsidP="0042209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Proposed that this be held in February 2023. Discussed whether to hold virtually or in-person. LINZ has limited space for in-person meeting. Possibility for GNS to host.</w:t>
            </w:r>
          </w:p>
          <w:p w14:paraId="6D4208A0" w14:textId="743FC140" w:rsidR="00422096" w:rsidRPr="00422096" w:rsidRDefault="00422096" w:rsidP="00422096">
            <w:pPr>
              <w:rPr>
                <w:rFonts w:ascii="Segoe UI" w:eastAsia="Segoe UI Light" w:hAnsi="Segoe UI"/>
                <w:i/>
                <w:iCs/>
              </w:rPr>
            </w:pPr>
            <w:r w:rsidRPr="00422096">
              <w:rPr>
                <w:rFonts w:ascii="Segoe UI" w:eastAsia="Segoe UI Light" w:hAnsi="Segoe UI"/>
                <w:i/>
                <w:iCs/>
              </w:rPr>
              <w:t xml:space="preserve">Action: </w:t>
            </w:r>
            <w:r w:rsidR="00624C19">
              <w:rPr>
                <w:rFonts w:ascii="Segoe UI" w:eastAsia="Segoe UI Light" w:hAnsi="Segoe UI"/>
                <w:i/>
                <w:iCs/>
              </w:rPr>
              <w:t>M</w:t>
            </w:r>
            <w:r w:rsidRPr="00422096">
              <w:rPr>
                <w:rFonts w:ascii="Segoe UI" w:eastAsia="Segoe UI Light" w:hAnsi="Segoe UI"/>
                <w:i/>
                <w:iCs/>
              </w:rPr>
              <w:t>ake placeholder bookings for annual meeting</w:t>
            </w:r>
            <w:r w:rsidR="00624C19">
              <w:rPr>
                <w:rFonts w:ascii="Segoe UI" w:eastAsia="Segoe UI Light" w:hAnsi="Segoe UI"/>
                <w:i/>
                <w:iCs/>
              </w:rPr>
              <w:t xml:space="preserve"> (Jenny - GNS)</w:t>
            </w:r>
          </w:p>
          <w:p w14:paraId="7992ED4C" w14:textId="3E86DD56" w:rsidR="00422096" w:rsidRPr="00422096" w:rsidRDefault="00422096" w:rsidP="00422096">
            <w:pPr>
              <w:rPr>
                <w:rFonts w:ascii="Segoe UI" w:eastAsia="Segoe UI Light" w:hAnsi="Segoe UI"/>
                <w:i/>
                <w:iCs/>
              </w:rPr>
            </w:pPr>
            <w:r w:rsidRPr="00422096">
              <w:rPr>
                <w:rFonts w:ascii="Segoe UI" w:eastAsia="Segoe UI Light" w:hAnsi="Segoe UI"/>
                <w:i/>
                <w:iCs/>
              </w:rPr>
              <w:t xml:space="preserve">Action: </w:t>
            </w:r>
            <w:r w:rsidR="00624C19">
              <w:rPr>
                <w:rFonts w:ascii="Segoe UI" w:eastAsia="Segoe UI Light" w:hAnsi="Segoe UI"/>
                <w:i/>
                <w:iCs/>
              </w:rPr>
              <w:t>D</w:t>
            </w:r>
            <w:r w:rsidRPr="00422096">
              <w:rPr>
                <w:rFonts w:ascii="Segoe UI" w:eastAsia="Segoe UI Light" w:hAnsi="Segoe UI"/>
                <w:i/>
                <w:iCs/>
              </w:rPr>
              <w:t>raft and circulate agenda</w:t>
            </w:r>
            <w:r w:rsidR="00624C19">
              <w:rPr>
                <w:rFonts w:ascii="Segoe UI" w:eastAsia="Segoe UI Light" w:hAnsi="Segoe UI"/>
                <w:i/>
                <w:iCs/>
              </w:rPr>
              <w:t xml:space="preserve"> for annual meeting (LINZ)</w:t>
            </w:r>
            <w:r w:rsidRPr="00422096">
              <w:rPr>
                <w:rFonts w:ascii="Segoe UI" w:eastAsia="Segoe UI Light" w:hAnsi="Segoe UI"/>
                <w:i/>
                <w:iCs/>
              </w:rPr>
              <w:t>.</w:t>
            </w:r>
          </w:p>
          <w:p w14:paraId="5BBB7D2C" w14:textId="2402F1AD" w:rsidR="00422096" w:rsidRDefault="00422096" w:rsidP="0042209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Suggested that a session on the National Inventory be included on the agenda</w:t>
            </w:r>
            <w:r w:rsidR="000F5502">
              <w:rPr>
                <w:rFonts w:ascii="Segoe UI" w:eastAsia="Segoe UI Light" w:hAnsi="Segoe UI"/>
              </w:rPr>
              <w:t>.</w:t>
            </w:r>
          </w:p>
          <w:p w14:paraId="0DE401BE" w14:textId="6AE7DAA3" w:rsidR="000F5502" w:rsidRPr="00422096" w:rsidRDefault="000F5502" w:rsidP="00422096">
            <w:pPr>
              <w:rPr>
                <w:rFonts w:ascii="Segoe UI" w:eastAsia="Segoe UI Light" w:hAnsi="Segoe UI"/>
              </w:rPr>
            </w:pPr>
          </w:p>
        </w:tc>
      </w:tr>
      <w:tr w:rsidR="00763526" w:rsidRPr="00763526" w14:paraId="59F44C8C" w14:textId="77777777" w:rsidTr="00F2614E">
        <w:tc>
          <w:tcPr>
            <w:tcW w:w="459" w:type="dxa"/>
          </w:tcPr>
          <w:p w14:paraId="12223C61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6</w:t>
            </w:r>
          </w:p>
        </w:tc>
        <w:tc>
          <w:tcPr>
            <w:tcW w:w="8272" w:type="dxa"/>
          </w:tcPr>
          <w:p w14:paraId="46732317" w14:textId="550CC8EC" w:rsidR="00763526" w:rsidRPr="00C85FE8" w:rsidRDefault="00C85FE8" w:rsidP="00763526">
            <w:pPr>
              <w:rPr>
                <w:rFonts w:ascii="Segoe UI" w:eastAsia="Segoe UI Light" w:hAnsi="Segoe UI"/>
                <w:b/>
                <w:bCs/>
                <w:color w:val="007198"/>
              </w:rPr>
            </w:pPr>
            <w:r>
              <w:rPr>
                <w:rFonts w:ascii="Segoe UI" w:eastAsia="Segoe UI Light" w:hAnsi="Segoe UI"/>
                <w:b/>
                <w:bCs/>
                <w:color w:val="007198"/>
              </w:rPr>
              <w:t>Any other business</w:t>
            </w:r>
            <w:r w:rsidR="00F2614E">
              <w:rPr>
                <w:rFonts w:ascii="Segoe UI" w:eastAsia="Segoe UI Light" w:hAnsi="Segoe UI"/>
                <w:b/>
                <w:bCs/>
                <w:color w:val="007198"/>
              </w:rPr>
              <w:t xml:space="preserve"> (All)</w:t>
            </w:r>
          </w:p>
          <w:p w14:paraId="0177AD8F" w14:textId="52A1F77E" w:rsidR="00763526" w:rsidRDefault="00F2614E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Proposed that representation </w:t>
            </w:r>
            <w:r w:rsidR="00C53447">
              <w:rPr>
                <w:rFonts w:ascii="Segoe UI" w:eastAsia="Segoe UI Light" w:hAnsi="Segoe UI"/>
              </w:rPr>
              <w:t xml:space="preserve">of SG </w:t>
            </w:r>
            <w:r>
              <w:rPr>
                <w:rFonts w:ascii="Segoe UI" w:eastAsia="Segoe UI Light" w:hAnsi="Segoe UI"/>
              </w:rPr>
              <w:t xml:space="preserve">should be increased to 2-3 people per </w:t>
            </w:r>
            <w:r w:rsidR="00552076">
              <w:rPr>
                <w:rFonts w:ascii="Segoe UI" w:eastAsia="Segoe UI Light" w:hAnsi="Segoe UI"/>
              </w:rPr>
              <w:t>agency</w:t>
            </w:r>
            <w:r>
              <w:rPr>
                <w:rFonts w:ascii="Segoe UI" w:eastAsia="Segoe UI Light" w:hAnsi="Segoe UI"/>
              </w:rPr>
              <w:t>, to improve meeting attendance.</w:t>
            </w:r>
          </w:p>
          <w:p w14:paraId="7C18AEBC" w14:textId="35365C17" w:rsidR="00F2614E" w:rsidRPr="00763526" w:rsidRDefault="00F2614E" w:rsidP="00763526">
            <w:pPr>
              <w:rPr>
                <w:rFonts w:ascii="Segoe UI" w:eastAsia="Segoe UI Light" w:hAnsi="Segoe UI"/>
              </w:rPr>
            </w:pPr>
          </w:p>
        </w:tc>
      </w:tr>
      <w:tr w:rsidR="00C85FE8" w:rsidRPr="00763526" w14:paraId="4F1A4C14" w14:textId="77777777" w:rsidTr="00F261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</w:tcPr>
          <w:p w14:paraId="16C95F9E" w14:textId="3EE583F1" w:rsidR="00C85FE8" w:rsidRPr="00763526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lastRenderedPageBreak/>
              <w:t>7</w:t>
            </w:r>
          </w:p>
        </w:tc>
        <w:tc>
          <w:tcPr>
            <w:tcW w:w="8272" w:type="dxa"/>
          </w:tcPr>
          <w:p w14:paraId="31701804" w14:textId="0C0E8900" w:rsidR="00C85FE8" w:rsidRDefault="00C85FE8" w:rsidP="00763526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b/>
                <w:bCs/>
                <w:color w:val="007198"/>
              </w:rPr>
              <w:t xml:space="preserve">Next steering group meeting – </w:t>
            </w:r>
            <w:r w:rsidRPr="00E61154">
              <w:rPr>
                <w:rFonts w:ascii="Segoe UI" w:eastAsia="Segoe UI Light" w:hAnsi="Segoe UI"/>
              </w:rPr>
              <w:t xml:space="preserve">proposed </w:t>
            </w:r>
            <w:r w:rsidR="00F2614E" w:rsidRPr="00E61154">
              <w:rPr>
                <w:rFonts w:ascii="Segoe UI" w:eastAsia="Segoe UI Light" w:hAnsi="Segoe UI"/>
              </w:rPr>
              <w:t xml:space="preserve">week of 5 December 2022 with focus on </w:t>
            </w:r>
            <w:r w:rsidR="008E5617">
              <w:rPr>
                <w:rFonts w:ascii="Segoe UI" w:eastAsia="Segoe UI Light" w:hAnsi="Segoe UI"/>
              </w:rPr>
              <w:t>planning for the a</w:t>
            </w:r>
            <w:r w:rsidR="00F2614E" w:rsidRPr="00E61154">
              <w:rPr>
                <w:rFonts w:ascii="Segoe UI" w:eastAsia="Segoe UI Light" w:hAnsi="Segoe UI"/>
              </w:rPr>
              <w:t>nnual NZ MGI WG meeting.</w:t>
            </w:r>
          </w:p>
          <w:p w14:paraId="4665EBF7" w14:textId="305469EB" w:rsidR="00C85FE8" w:rsidRPr="00C85FE8" w:rsidRDefault="00C85FE8" w:rsidP="00763526">
            <w:pPr>
              <w:rPr>
                <w:rFonts w:ascii="Segoe UI" w:eastAsia="Segoe UI Light" w:hAnsi="Segoe UI"/>
                <w:color w:val="007198"/>
              </w:rPr>
            </w:pPr>
          </w:p>
        </w:tc>
      </w:tr>
    </w:tbl>
    <w:p w14:paraId="7466E69D" w14:textId="298B7205" w:rsidR="00F46FFE" w:rsidRDefault="00F46FFE">
      <w:pPr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</w:pPr>
    </w:p>
    <w:p w14:paraId="2C11DD7F" w14:textId="5EC43E26" w:rsidR="00763526" w:rsidRPr="00763526" w:rsidRDefault="00763526" w:rsidP="00763526">
      <w:pPr>
        <w:spacing w:before="200" w:after="120" w:line="300" w:lineRule="exact"/>
        <w:outlineLvl w:val="0"/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</w:pPr>
      <w:r w:rsidRPr="00763526"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  <w:t>Current Actions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579"/>
        <w:gridCol w:w="3497"/>
        <w:gridCol w:w="67"/>
        <w:gridCol w:w="1718"/>
        <w:gridCol w:w="1461"/>
        <w:gridCol w:w="1409"/>
      </w:tblGrid>
      <w:tr w:rsidR="00763526" w:rsidRPr="00763526" w14:paraId="3773BA52" w14:textId="77777777" w:rsidTr="00695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9" w:type="dxa"/>
          </w:tcPr>
          <w:p w14:paraId="446B0FDA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</w:p>
        </w:tc>
        <w:tc>
          <w:tcPr>
            <w:tcW w:w="3564" w:type="dxa"/>
            <w:gridSpan w:val="2"/>
          </w:tcPr>
          <w:p w14:paraId="5A4BF94F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What</w:t>
            </w:r>
          </w:p>
        </w:tc>
        <w:tc>
          <w:tcPr>
            <w:tcW w:w="1718" w:type="dxa"/>
          </w:tcPr>
          <w:p w14:paraId="2FA820BF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Who</w:t>
            </w:r>
          </w:p>
        </w:tc>
        <w:tc>
          <w:tcPr>
            <w:tcW w:w="1461" w:type="dxa"/>
          </w:tcPr>
          <w:p w14:paraId="5FFCF914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When</w:t>
            </w:r>
          </w:p>
        </w:tc>
        <w:tc>
          <w:tcPr>
            <w:tcW w:w="1409" w:type="dxa"/>
          </w:tcPr>
          <w:p w14:paraId="06EC6F3A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Status</w:t>
            </w:r>
          </w:p>
        </w:tc>
      </w:tr>
      <w:tr w:rsidR="009718E5" w:rsidRPr="00763526" w14:paraId="0F73B2BC" w14:textId="77777777" w:rsidTr="009718E5">
        <w:tc>
          <w:tcPr>
            <w:tcW w:w="579" w:type="dxa"/>
            <w:shd w:val="clear" w:color="auto" w:fill="E7E6E6" w:themeFill="background2"/>
          </w:tcPr>
          <w:p w14:paraId="72CBCC0D" w14:textId="4D29AA2D" w:rsidR="009718E5" w:rsidRDefault="009718E5" w:rsidP="009718E5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1</w:t>
            </w:r>
          </w:p>
        </w:tc>
        <w:tc>
          <w:tcPr>
            <w:tcW w:w="3497" w:type="dxa"/>
            <w:shd w:val="clear" w:color="auto" w:fill="E7E6E6" w:themeFill="background2"/>
          </w:tcPr>
          <w:p w14:paraId="0F600543" w14:textId="011352A2" w:rsidR="009718E5" w:rsidRPr="00C85FE8" w:rsidRDefault="009718E5" w:rsidP="009718E5">
            <w:pPr>
              <w:rPr>
                <w:rFonts w:ascii="Segoe UI" w:eastAsia="Segoe UI Light" w:hAnsi="Segoe UI"/>
              </w:rPr>
            </w:pPr>
            <w:r w:rsidRPr="00C85FE8">
              <w:rPr>
                <w:rFonts w:ascii="Segoe UI" w:eastAsia="Segoe UI Light" w:hAnsi="Segoe UI"/>
                <w:color w:val="auto"/>
              </w:rPr>
              <w:t>Share DIA Innovation Project - datamesh report when complete</w:t>
            </w:r>
          </w:p>
        </w:tc>
        <w:tc>
          <w:tcPr>
            <w:tcW w:w="1785" w:type="dxa"/>
            <w:gridSpan w:val="2"/>
            <w:shd w:val="clear" w:color="auto" w:fill="E7E6E6" w:themeFill="background2"/>
          </w:tcPr>
          <w:p w14:paraId="71B69C9A" w14:textId="5D55D243" w:rsidR="009718E5" w:rsidRPr="00D40024" w:rsidRDefault="009718E5" w:rsidP="009718E5">
            <w:pPr>
              <w:rPr>
                <w:rFonts w:ascii="Segoe UI" w:eastAsia="Segoe UI Light" w:hAnsi="Segoe UI"/>
                <w:color w:val="auto"/>
              </w:rPr>
            </w:pPr>
            <w:r w:rsidRPr="00D40024">
              <w:rPr>
                <w:rFonts w:ascii="Segoe UI" w:eastAsia="Segoe UI Light" w:hAnsi="Segoe UI"/>
                <w:color w:val="auto"/>
              </w:rPr>
              <w:t>Rachel (LINZ)</w:t>
            </w:r>
          </w:p>
        </w:tc>
        <w:tc>
          <w:tcPr>
            <w:tcW w:w="1461" w:type="dxa"/>
            <w:shd w:val="clear" w:color="auto" w:fill="E7E6E6" w:themeFill="background2"/>
          </w:tcPr>
          <w:p w14:paraId="05A2A1CE" w14:textId="4CC057B8" w:rsidR="009718E5" w:rsidRPr="00D40024" w:rsidRDefault="009718E5" w:rsidP="009718E5">
            <w:pPr>
              <w:rPr>
                <w:rFonts w:ascii="Segoe UI" w:eastAsia="Segoe UI Light" w:hAnsi="Segoe UI"/>
                <w:color w:val="auto"/>
              </w:rPr>
            </w:pPr>
            <w:r w:rsidRPr="00D40024">
              <w:rPr>
                <w:rFonts w:ascii="Segoe UI" w:eastAsia="Segoe UI Light" w:hAnsi="Segoe UI"/>
                <w:color w:val="auto"/>
              </w:rPr>
              <w:t>Before 29 Sep</w:t>
            </w:r>
          </w:p>
        </w:tc>
        <w:tc>
          <w:tcPr>
            <w:tcW w:w="1409" w:type="dxa"/>
            <w:shd w:val="clear" w:color="auto" w:fill="E7E6E6" w:themeFill="background2"/>
          </w:tcPr>
          <w:p w14:paraId="4B261801" w14:textId="2DF2B1F5" w:rsidR="009718E5" w:rsidRPr="00D40024" w:rsidRDefault="009718E5" w:rsidP="009718E5">
            <w:pPr>
              <w:rPr>
                <w:rFonts w:ascii="Segoe UI" w:eastAsia="Segoe UI Light" w:hAnsi="Segoe UI"/>
                <w:color w:val="auto"/>
              </w:rPr>
            </w:pPr>
            <w:r w:rsidRPr="00D40024">
              <w:rPr>
                <w:rFonts w:ascii="Segoe UI" w:eastAsia="Segoe UI Light" w:hAnsi="Segoe UI"/>
                <w:color w:val="auto"/>
              </w:rPr>
              <w:t>CLOSED</w:t>
            </w:r>
          </w:p>
        </w:tc>
      </w:tr>
      <w:tr w:rsidR="009718E5" w:rsidRPr="00763526" w14:paraId="037AC3DF" w14:textId="77777777" w:rsidTr="00695078">
        <w:tc>
          <w:tcPr>
            <w:tcW w:w="579" w:type="dxa"/>
          </w:tcPr>
          <w:p w14:paraId="1F3F13A8" w14:textId="08D24B6A" w:rsidR="009718E5" w:rsidRPr="008C577B" w:rsidRDefault="009718E5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2</w:t>
            </w:r>
          </w:p>
        </w:tc>
        <w:tc>
          <w:tcPr>
            <w:tcW w:w="3497" w:type="dxa"/>
          </w:tcPr>
          <w:p w14:paraId="51E1D9CA" w14:textId="01EC842D" w:rsidR="009718E5" w:rsidRPr="008C577B" w:rsidRDefault="009718E5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Send summary of discussion for people’s feedback</w:t>
            </w:r>
          </w:p>
        </w:tc>
        <w:tc>
          <w:tcPr>
            <w:tcW w:w="1785" w:type="dxa"/>
            <w:gridSpan w:val="2"/>
          </w:tcPr>
          <w:p w14:paraId="606CF857" w14:textId="23C4497D" w:rsidR="009718E5" w:rsidRPr="008C577B" w:rsidRDefault="009718E5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Jochen (NIWA)</w:t>
            </w:r>
          </w:p>
        </w:tc>
        <w:tc>
          <w:tcPr>
            <w:tcW w:w="1461" w:type="dxa"/>
          </w:tcPr>
          <w:p w14:paraId="4F801944" w14:textId="09F2001E" w:rsidR="009718E5" w:rsidRPr="008C577B" w:rsidRDefault="009718E5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Before 29 Sep</w:t>
            </w:r>
          </w:p>
        </w:tc>
        <w:tc>
          <w:tcPr>
            <w:tcW w:w="1409" w:type="dxa"/>
          </w:tcPr>
          <w:p w14:paraId="0056229E" w14:textId="320AC7CE" w:rsidR="009718E5" w:rsidRPr="008C577B" w:rsidRDefault="00E541FC" w:rsidP="009718E5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color w:val="auto"/>
              </w:rPr>
              <w:t>CLOSED</w:t>
            </w:r>
          </w:p>
        </w:tc>
      </w:tr>
      <w:tr w:rsidR="00C53447" w:rsidRPr="00763526" w14:paraId="2FC8D80B" w14:textId="77777777" w:rsidTr="00695078">
        <w:tc>
          <w:tcPr>
            <w:tcW w:w="579" w:type="dxa"/>
          </w:tcPr>
          <w:p w14:paraId="19CED3D0" w14:textId="4714E3C1" w:rsidR="00C53447" w:rsidRPr="008C577B" w:rsidRDefault="00C53447" w:rsidP="009718E5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3</w:t>
            </w:r>
          </w:p>
        </w:tc>
        <w:tc>
          <w:tcPr>
            <w:tcW w:w="3497" w:type="dxa"/>
          </w:tcPr>
          <w:p w14:paraId="2EA09686" w14:textId="6F9A7FB9" w:rsidR="00C53447" w:rsidRPr="008C577B" w:rsidRDefault="00C53447" w:rsidP="009718E5">
            <w:pPr>
              <w:rPr>
                <w:rFonts w:ascii="Segoe UI" w:eastAsia="Segoe UI Light" w:hAnsi="Segoe UI"/>
              </w:rPr>
            </w:pPr>
            <w:r w:rsidRPr="00D40024">
              <w:rPr>
                <w:rFonts w:ascii="Segoe UI" w:eastAsia="Segoe UI Light" w:hAnsi="Segoe UI"/>
                <w:color w:val="auto"/>
              </w:rPr>
              <w:t xml:space="preserve">Identify </w:t>
            </w:r>
            <w:r w:rsidR="00D40024">
              <w:rPr>
                <w:rFonts w:ascii="Segoe UI" w:eastAsia="Segoe UI Light" w:hAnsi="Segoe UI"/>
                <w:color w:val="auto"/>
              </w:rPr>
              <w:t xml:space="preserve">resource for </w:t>
            </w:r>
            <w:r w:rsidRPr="00D40024">
              <w:rPr>
                <w:rFonts w:ascii="Segoe UI" w:eastAsia="Segoe UI Light" w:hAnsi="Segoe UI"/>
                <w:color w:val="auto"/>
              </w:rPr>
              <w:t xml:space="preserve">NZ MGI </w:t>
            </w:r>
            <w:r w:rsidR="00D40024">
              <w:rPr>
                <w:rFonts w:ascii="Segoe UI" w:eastAsia="Segoe UI Light" w:hAnsi="Segoe UI"/>
                <w:color w:val="auto"/>
              </w:rPr>
              <w:t xml:space="preserve">workplan </w:t>
            </w:r>
            <w:r w:rsidR="00D40024" w:rsidRPr="00D40024">
              <w:rPr>
                <w:rFonts w:ascii="Segoe UI" w:eastAsia="Segoe UI Light" w:hAnsi="Segoe UI"/>
                <w:color w:val="auto"/>
              </w:rPr>
              <w:t>support</w:t>
            </w:r>
          </w:p>
        </w:tc>
        <w:tc>
          <w:tcPr>
            <w:tcW w:w="1785" w:type="dxa"/>
            <w:gridSpan w:val="2"/>
          </w:tcPr>
          <w:p w14:paraId="61BB62DA" w14:textId="04890BEB" w:rsidR="00C53447" w:rsidRPr="00D40024" w:rsidRDefault="00C53447" w:rsidP="009718E5">
            <w:pPr>
              <w:rPr>
                <w:rFonts w:ascii="Segoe UI" w:eastAsia="Segoe UI Light" w:hAnsi="Segoe UI"/>
                <w:color w:val="auto"/>
              </w:rPr>
            </w:pPr>
            <w:r w:rsidRPr="00D40024">
              <w:rPr>
                <w:rFonts w:ascii="Segoe UI" w:eastAsia="Segoe UI Light" w:hAnsi="Segoe UI"/>
                <w:color w:val="auto"/>
              </w:rPr>
              <w:t xml:space="preserve">All </w:t>
            </w:r>
          </w:p>
        </w:tc>
        <w:tc>
          <w:tcPr>
            <w:tcW w:w="1461" w:type="dxa"/>
          </w:tcPr>
          <w:p w14:paraId="6CCC2CAB" w14:textId="52EAAA28" w:rsidR="00C53447" w:rsidRPr="00D40024" w:rsidRDefault="00C53447" w:rsidP="009718E5">
            <w:pPr>
              <w:rPr>
                <w:rFonts w:ascii="Segoe UI" w:eastAsia="Segoe UI Light" w:hAnsi="Segoe UI"/>
                <w:color w:val="auto"/>
              </w:rPr>
            </w:pPr>
            <w:r w:rsidRPr="00D40024">
              <w:rPr>
                <w:rFonts w:ascii="Segoe UI" w:eastAsia="Segoe UI Light" w:hAnsi="Segoe UI"/>
                <w:color w:val="auto"/>
              </w:rPr>
              <w:t>Before end Nov</w:t>
            </w:r>
          </w:p>
        </w:tc>
        <w:tc>
          <w:tcPr>
            <w:tcW w:w="1409" w:type="dxa"/>
          </w:tcPr>
          <w:p w14:paraId="6FDA9667" w14:textId="0CD3CCA6" w:rsidR="00C53447" w:rsidRPr="00D40024" w:rsidRDefault="00E541FC" w:rsidP="009718E5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color w:val="auto"/>
              </w:rPr>
              <w:t>CLOSED</w:t>
            </w:r>
          </w:p>
        </w:tc>
      </w:tr>
      <w:tr w:rsidR="00624C19" w:rsidRPr="00763526" w14:paraId="47024D2C" w14:textId="77777777" w:rsidTr="00695078">
        <w:tc>
          <w:tcPr>
            <w:tcW w:w="579" w:type="dxa"/>
          </w:tcPr>
          <w:p w14:paraId="4746AC7B" w14:textId="45374733" w:rsidR="00624C19" w:rsidRPr="008C577B" w:rsidRDefault="00C53447" w:rsidP="009718E5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color w:val="auto"/>
              </w:rPr>
              <w:t>4</w:t>
            </w:r>
          </w:p>
        </w:tc>
        <w:tc>
          <w:tcPr>
            <w:tcW w:w="3497" w:type="dxa"/>
          </w:tcPr>
          <w:p w14:paraId="7D53C2B9" w14:textId="678229E1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 xml:space="preserve">Identify opportunities for further Māori involvement and contribution to </w:t>
            </w:r>
            <w:r w:rsidR="00815368">
              <w:rPr>
                <w:rFonts w:ascii="Segoe UI" w:eastAsia="Segoe UI Light" w:hAnsi="Segoe UI"/>
                <w:color w:val="auto"/>
              </w:rPr>
              <w:t>the SG</w:t>
            </w:r>
          </w:p>
        </w:tc>
        <w:tc>
          <w:tcPr>
            <w:tcW w:w="1785" w:type="dxa"/>
            <w:gridSpan w:val="2"/>
          </w:tcPr>
          <w:p w14:paraId="11621D75" w14:textId="4D0E2267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All</w:t>
            </w:r>
          </w:p>
        </w:tc>
        <w:tc>
          <w:tcPr>
            <w:tcW w:w="1461" w:type="dxa"/>
          </w:tcPr>
          <w:p w14:paraId="7C10DADB" w14:textId="2B224446" w:rsidR="00624C19" w:rsidRPr="00D40024" w:rsidRDefault="00902591" w:rsidP="009718E5">
            <w:pPr>
              <w:rPr>
                <w:rFonts w:ascii="Segoe UI" w:eastAsia="Segoe UI Light" w:hAnsi="Segoe UI"/>
                <w:color w:val="auto"/>
              </w:rPr>
            </w:pPr>
            <w:r w:rsidRPr="00D40024">
              <w:rPr>
                <w:rFonts w:ascii="Segoe UI" w:eastAsia="Segoe UI Light" w:hAnsi="Segoe UI"/>
                <w:color w:val="auto"/>
              </w:rPr>
              <w:t>Before 5 Dec</w:t>
            </w:r>
          </w:p>
        </w:tc>
        <w:tc>
          <w:tcPr>
            <w:tcW w:w="1409" w:type="dxa"/>
          </w:tcPr>
          <w:p w14:paraId="2DA8FD18" w14:textId="2AB23B0F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OPEN</w:t>
            </w:r>
          </w:p>
        </w:tc>
      </w:tr>
      <w:tr w:rsidR="00624C19" w:rsidRPr="00763526" w14:paraId="17AC7311" w14:textId="77777777" w:rsidTr="00695078">
        <w:tc>
          <w:tcPr>
            <w:tcW w:w="579" w:type="dxa"/>
          </w:tcPr>
          <w:p w14:paraId="6570F958" w14:textId="1D884785" w:rsidR="00624C19" w:rsidRPr="008C577B" w:rsidRDefault="00C53447" w:rsidP="009718E5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color w:val="auto"/>
              </w:rPr>
              <w:t>5</w:t>
            </w:r>
          </w:p>
        </w:tc>
        <w:tc>
          <w:tcPr>
            <w:tcW w:w="3497" w:type="dxa"/>
          </w:tcPr>
          <w:p w14:paraId="3A1A9C7B" w14:textId="4E72471F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 xml:space="preserve">Share HYPLAN </w:t>
            </w:r>
            <w:proofErr w:type="spellStart"/>
            <w:r w:rsidRPr="008C577B">
              <w:rPr>
                <w:rFonts w:ascii="Segoe UI" w:eastAsia="Segoe UI Light" w:hAnsi="Segoe UI"/>
                <w:color w:val="auto"/>
              </w:rPr>
              <w:t>Storymap</w:t>
            </w:r>
            <w:proofErr w:type="spellEnd"/>
            <w:r w:rsidRPr="008C577B">
              <w:rPr>
                <w:rFonts w:ascii="Segoe UI" w:eastAsia="Segoe UI Light" w:hAnsi="Segoe UI"/>
                <w:color w:val="auto"/>
              </w:rPr>
              <w:t xml:space="preserve"> with Jenny (GNS) for user testing</w:t>
            </w:r>
          </w:p>
        </w:tc>
        <w:tc>
          <w:tcPr>
            <w:tcW w:w="1785" w:type="dxa"/>
            <w:gridSpan w:val="2"/>
          </w:tcPr>
          <w:p w14:paraId="29F200AA" w14:textId="3339360C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Brad (LINZ)</w:t>
            </w:r>
          </w:p>
        </w:tc>
        <w:tc>
          <w:tcPr>
            <w:tcW w:w="1461" w:type="dxa"/>
          </w:tcPr>
          <w:p w14:paraId="44103567" w14:textId="0585A0C3" w:rsidR="00624C19" w:rsidRPr="00D40024" w:rsidRDefault="00902591" w:rsidP="009718E5">
            <w:pPr>
              <w:rPr>
                <w:rFonts w:ascii="Segoe UI" w:eastAsia="Segoe UI Light" w:hAnsi="Segoe UI"/>
                <w:color w:val="auto"/>
              </w:rPr>
            </w:pPr>
            <w:r w:rsidRPr="00D40024">
              <w:rPr>
                <w:rFonts w:ascii="Segoe UI" w:eastAsia="Segoe UI Light" w:hAnsi="Segoe UI"/>
                <w:color w:val="auto"/>
              </w:rPr>
              <w:t>Before 5 Dec</w:t>
            </w:r>
          </w:p>
        </w:tc>
        <w:tc>
          <w:tcPr>
            <w:tcW w:w="1409" w:type="dxa"/>
          </w:tcPr>
          <w:p w14:paraId="3CDD7A5F" w14:textId="18657655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OPEN</w:t>
            </w:r>
          </w:p>
        </w:tc>
      </w:tr>
      <w:tr w:rsidR="00624C19" w:rsidRPr="00763526" w14:paraId="472B7ED8" w14:textId="77777777" w:rsidTr="00695078">
        <w:tc>
          <w:tcPr>
            <w:tcW w:w="579" w:type="dxa"/>
          </w:tcPr>
          <w:p w14:paraId="3B2D0B8E" w14:textId="16B4D29F" w:rsidR="00624C19" w:rsidRPr="008C577B" w:rsidRDefault="00C53447" w:rsidP="009718E5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color w:val="auto"/>
              </w:rPr>
              <w:t>6</w:t>
            </w:r>
          </w:p>
        </w:tc>
        <w:tc>
          <w:tcPr>
            <w:tcW w:w="3497" w:type="dxa"/>
          </w:tcPr>
          <w:p w14:paraId="4A211FE6" w14:textId="166E4D74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 xml:space="preserve">Follow-up </w:t>
            </w:r>
            <w:r w:rsidR="00C53447">
              <w:rPr>
                <w:rFonts w:ascii="Segoe UI" w:eastAsia="Segoe UI Light" w:hAnsi="Segoe UI"/>
                <w:color w:val="auto"/>
              </w:rPr>
              <w:t xml:space="preserve">on metadata </w:t>
            </w:r>
            <w:r w:rsidRPr="008C577B">
              <w:rPr>
                <w:rFonts w:ascii="Segoe UI" w:eastAsia="Segoe UI Light" w:hAnsi="Segoe UI"/>
                <w:color w:val="auto"/>
              </w:rPr>
              <w:t xml:space="preserve">feedback </w:t>
            </w:r>
          </w:p>
        </w:tc>
        <w:tc>
          <w:tcPr>
            <w:tcW w:w="1785" w:type="dxa"/>
            <w:gridSpan w:val="2"/>
          </w:tcPr>
          <w:p w14:paraId="73D1A82C" w14:textId="607A6690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LINZ</w:t>
            </w:r>
          </w:p>
        </w:tc>
        <w:tc>
          <w:tcPr>
            <w:tcW w:w="1461" w:type="dxa"/>
          </w:tcPr>
          <w:p w14:paraId="4D2D9639" w14:textId="61037B86" w:rsidR="00624C19" w:rsidRPr="00D40024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D40024">
              <w:rPr>
                <w:rFonts w:ascii="Segoe UI" w:eastAsia="Segoe UI Light" w:hAnsi="Segoe UI"/>
                <w:color w:val="auto"/>
              </w:rPr>
              <w:t xml:space="preserve">Before </w:t>
            </w:r>
            <w:r w:rsidR="00C53447" w:rsidRPr="00D40024">
              <w:rPr>
                <w:rFonts w:ascii="Segoe UI" w:eastAsia="Segoe UI Light" w:hAnsi="Segoe UI"/>
                <w:color w:val="auto"/>
              </w:rPr>
              <w:t xml:space="preserve">end </w:t>
            </w:r>
            <w:r w:rsidRPr="00D40024">
              <w:rPr>
                <w:rFonts w:ascii="Segoe UI" w:eastAsia="Segoe UI Light" w:hAnsi="Segoe UI"/>
                <w:color w:val="auto"/>
              </w:rPr>
              <w:t>Nov</w:t>
            </w:r>
          </w:p>
        </w:tc>
        <w:tc>
          <w:tcPr>
            <w:tcW w:w="1409" w:type="dxa"/>
          </w:tcPr>
          <w:p w14:paraId="68E8D475" w14:textId="317502B9" w:rsidR="00624C19" w:rsidRPr="008C577B" w:rsidRDefault="00E541FC" w:rsidP="009718E5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color w:val="auto"/>
              </w:rPr>
              <w:t>CLOSED</w:t>
            </w:r>
          </w:p>
        </w:tc>
      </w:tr>
      <w:tr w:rsidR="00624C19" w:rsidRPr="00763526" w14:paraId="0A453677" w14:textId="77777777" w:rsidTr="00695078">
        <w:tc>
          <w:tcPr>
            <w:tcW w:w="579" w:type="dxa"/>
          </w:tcPr>
          <w:p w14:paraId="634AF479" w14:textId="68C8F065" w:rsidR="00624C19" w:rsidRPr="008C577B" w:rsidRDefault="00C53447" w:rsidP="009718E5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color w:val="auto"/>
              </w:rPr>
              <w:t>7</w:t>
            </w:r>
          </w:p>
        </w:tc>
        <w:tc>
          <w:tcPr>
            <w:tcW w:w="3497" w:type="dxa"/>
          </w:tcPr>
          <w:p w14:paraId="4D91AE42" w14:textId="6A5CCA00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Make placeholder bookings for annual meeting</w:t>
            </w:r>
          </w:p>
        </w:tc>
        <w:tc>
          <w:tcPr>
            <w:tcW w:w="1785" w:type="dxa"/>
            <w:gridSpan w:val="2"/>
          </w:tcPr>
          <w:p w14:paraId="68D6EDD2" w14:textId="0FBA66A9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Jenny (GNS)</w:t>
            </w:r>
          </w:p>
        </w:tc>
        <w:tc>
          <w:tcPr>
            <w:tcW w:w="1461" w:type="dxa"/>
          </w:tcPr>
          <w:p w14:paraId="186E74F2" w14:textId="7275136E" w:rsidR="00624C19" w:rsidRPr="00D40024" w:rsidRDefault="00902591" w:rsidP="009718E5">
            <w:pPr>
              <w:rPr>
                <w:rFonts w:ascii="Segoe UI" w:eastAsia="Segoe UI Light" w:hAnsi="Segoe UI"/>
                <w:color w:val="auto"/>
              </w:rPr>
            </w:pPr>
            <w:r w:rsidRPr="00D40024">
              <w:rPr>
                <w:rFonts w:ascii="Segoe UI" w:eastAsia="Segoe UI Light" w:hAnsi="Segoe UI"/>
                <w:color w:val="auto"/>
              </w:rPr>
              <w:t>Before 5 Dec</w:t>
            </w:r>
          </w:p>
        </w:tc>
        <w:tc>
          <w:tcPr>
            <w:tcW w:w="1409" w:type="dxa"/>
          </w:tcPr>
          <w:p w14:paraId="608931B7" w14:textId="761534CF" w:rsidR="00624C19" w:rsidRPr="008C577B" w:rsidRDefault="00E541FC" w:rsidP="009718E5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color w:val="auto"/>
              </w:rPr>
              <w:t>CLOSED</w:t>
            </w:r>
          </w:p>
        </w:tc>
      </w:tr>
      <w:tr w:rsidR="00624C19" w:rsidRPr="00763526" w14:paraId="5A0522C3" w14:textId="77777777" w:rsidTr="006950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79" w:type="dxa"/>
          </w:tcPr>
          <w:p w14:paraId="05319B85" w14:textId="4B3228DF" w:rsidR="00624C19" w:rsidRPr="008C577B" w:rsidRDefault="00C53447" w:rsidP="009718E5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color w:val="auto"/>
              </w:rPr>
              <w:t>8</w:t>
            </w:r>
          </w:p>
        </w:tc>
        <w:tc>
          <w:tcPr>
            <w:tcW w:w="3497" w:type="dxa"/>
          </w:tcPr>
          <w:p w14:paraId="5B27DE95" w14:textId="64825144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LINZ to draft and circulate agenda for annual meeting</w:t>
            </w:r>
          </w:p>
        </w:tc>
        <w:tc>
          <w:tcPr>
            <w:tcW w:w="1785" w:type="dxa"/>
            <w:gridSpan w:val="2"/>
          </w:tcPr>
          <w:p w14:paraId="2392ECD9" w14:textId="40B86916" w:rsidR="00624C19" w:rsidRPr="008C577B" w:rsidRDefault="00624C19" w:rsidP="009718E5">
            <w:pPr>
              <w:rPr>
                <w:rFonts w:ascii="Segoe UI" w:eastAsia="Segoe UI Light" w:hAnsi="Segoe UI"/>
                <w:color w:val="auto"/>
              </w:rPr>
            </w:pPr>
            <w:r w:rsidRPr="008C577B">
              <w:rPr>
                <w:rFonts w:ascii="Segoe UI" w:eastAsia="Segoe UI Light" w:hAnsi="Segoe UI"/>
                <w:color w:val="auto"/>
              </w:rPr>
              <w:t>LINZ</w:t>
            </w:r>
          </w:p>
        </w:tc>
        <w:tc>
          <w:tcPr>
            <w:tcW w:w="1461" w:type="dxa"/>
          </w:tcPr>
          <w:p w14:paraId="5694F7D4" w14:textId="107764D1" w:rsidR="00624C19" w:rsidRPr="00D40024" w:rsidRDefault="00902591" w:rsidP="009718E5">
            <w:pPr>
              <w:rPr>
                <w:rFonts w:ascii="Segoe UI" w:eastAsia="Segoe UI Light" w:hAnsi="Segoe UI"/>
                <w:color w:val="auto"/>
              </w:rPr>
            </w:pPr>
            <w:r w:rsidRPr="00D40024">
              <w:rPr>
                <w:rFonts w:ascii="Segoe UI" w:eastAsia="Segoe UI Light" w:hAnsi="Segoe UI"/>
                <w:color w:val="auto"/>
              </w:rPr>
              <w:t>Before 5 Dec</w:t>
            </w:r>
          </w:p>
        </w:tc>
        <w:tc>
          <w:tcPr>
            <w:tcW w:w="1409" w:type="dxa"/>
          </w:tcPr>
          <w:p w14:paraId="2BF4664B" w14:textId="54794CAB" w:rsidR="00624C19" w:rsidRPr="008C577B" w:rsidRDefault="00E541FC" w:rsidP="009718E5">
            <w:pPr>
              <w:rPr>
                <w:rFonts w:ascii="Segoe UI" w:eastAsia="Segoe UI Light" w:hAnsi="Segoe UI"/>
                <w:color w:val="auto"/>
              </w:rPr>
            </w:pPr>
            <w:r>
              <w:rPr>
                <w:rFonts w:ascii="Segoe UI" w:eastAsia="Segoe UI Light" w:hAnsi="Segoe UI"/>
                <w:color w:val="auto"/>
              </w:rPr>
              <w:t>CLOSED</w:t>
            </w:r>
          </w:p>
        </w:tc>
      </w:tr>
    </w:tbl>
    <w:p w14:paraId="0AA6CC7F" w14:textId="77777777" w:rsidR="00F033AE" w:rsidRDefault="00F033AE" w:rsidP="00624C19"/>
    <w:sectPr w:rsidR="00F03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7B7F"/>
    <w:multiLevelType w:val="hybridMultilevel"/>
    <w:tmpl w:val="25A486CA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1404CFF"/>
    <w:multiLevelType w:val="hybridMultilevel"/>
    <w:tmpl w:val="ADA040A0"/>
    <w:lvl w:ilvl="0" w:tplc="6796429A">
      <w:numFmt w:val="bullet"/>
      <w:lvlText w:val="-"/>
      <w:lvlJc w:val="left"/>
      <w:pPr>
        <w:ind w:left="53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21660E57"/>
    <w:multiLevelType w:val="hybridMultilevel"/>
    <w:tmpl w:val="A0A42240"/>
    <w:lvl w:ilvl="0" w:tplc="1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 w15:restartNumberingAfterBreak="0">
    <w:nsid w:val="43C77568"/>
    <w:multiLevelType w:val="hybridMultilevel"/>
    <w:tmpl w:val="8DAC7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02A4"/>
    <w:multiLevelType w:val="hybridMultilevel"/>
    <w:tmpl w:val="4286A0E0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5FB26955"/>
    <w:multiLevelType w:val="hybridMultilevel"/>
    <w:tmpl w:val="FA8433DC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63C1348C"/>
    <w:multiLevelType w:val="hybridMultilevel"/>
    <w:tmpl w:val="001EE716"/>
    <w:lvl w:ilvl="0" w:tplc="10A63790">
      <w:start w:val="1"/>
      <w:numFmt w:val="bullet"/>
      <w:lvlText w:val="-"/>
      <w:lvlJc w:val="left"/>
      <w:pPr>
        <w:ind w:left="530" w:hanging="360"/>
      </w:pPr>
      <w:rPr>
        <w:rFonts w:ascii="Segoe UI" w:eastAsia="Segoe UI Light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6EA6243B"/>
    <w:multiLevelType w:val="hybridMultilevel"/>
    <w:tmpl w:val="576C52D2"/>
    <w:lvl w:ilvl="0" w:tplc="10A63790">
      <w:start w:val="1"/>
      <w:numFmt w:val="bullet"/>
      <w:lvlText w:val="-"/>
      <w:lvlJc w:val="left"/>
      <w:pPr>
        <w:ind w:left="700" w:hanging="360"/>
      </w:pPr>
      <w:rPr>
        <w:rFonts w:ascii="Segoe UI" w:eastAsia="Segoe UI Light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771B09F1"/>
    <w:multiLevelType w:val="hybridMultilevel"/>
    <w:tmpl w:val="A15253EC"/>
    <w:lvl w:ilvl="0" w:tplc="1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1639652650">
    <w:abstractNumId w:val="0"/>
  </w:num>
  <w:num w:numId="2" w16cid:durableId="2099907264">
    <w:abstractNumId w:val="6"/>
  </w:num>
  <w:num w:numId="3" w16cid:durableId="65303772">
    <w:abstractNumId w:val="7"/>
  </w:num>
  <w:num w:numId="4" w16cid:durableId="1675109095">
    <w:abstractNumId w:val="8"/>
  </w:num>
  <w:num w:numId="5" w16cid:durableId="1704284906">
    <w:abstractNumId w:val="1"/>
  </w:num>
  <w:num w:numId="6" w16cid:durableId="549650673">
    <w:abstractNumId w:val="2"/>
  </w:num>
  <w:num w:numId="7" w16cid:durableId="656539768">
    <w:abstractNumId w:val="5"/>
  </w:num>
  <w:num w:numId="8" w16cid:durableId="910819753">
    <w:abstractNumId w:val="3"/>
  </w:num>
  <w:num w:numId="9" w16cid:durableId="1250041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26"/>
    <w:rsid w:val="00086D94"/>
    <w:rsid w:val="000F5502"/>
    <w:rsid w:val="00186E31"/>
    <w:rsid w:val="00203F9B"/>
    <w:rsid w:val="002C794E"/>
    <w:rsid w:val="003716C1"/>
    <w:rsid w:val="00422096"/>
    <w:rsid w:val="00552076"/>
    <w:rsid w:val="00624C19"/>
    <w:rsid w:val="0068181F"/>
    <w:rsid w:val="00763526"/>
    <w:rsid w:val="007C251B"/>
    <w:rsid w:val="00815368"/>
    <w:rsid w:val="008B2BEB"/>
    <w:rsid w:val="008C577B"/>
    <w:rsid w:val="008E5617"/>
    <w:rsid w:val="00902591"/>
    <w:rsid w:val="009718E5"/>
    <w:rsid w:val="00A20C1A"/>
    <w:rsid w:val="00A3778E"/>
    <w:rsid w:val="00C53447"/>
    <w:rsid w:val="00C85FE8"/>
    <w:rsid w:val="00CF27E2"/>
    <w:rsid w:val="00D07061"/>
    <w:rsid w:val="00D40024"/>
    <w:rsid w:val="00D46B0C"/>
    <w:rsid w:val="00D47ACD"/>
    <w:rsid w:val="00E1326F"/>
    <w:rsid w:val="00E33511"/>
    <w:rsid w:val="00E541FC"/>
    <w:rsid w:val="00E61154"/>
    <w:rsid w:val="00EC1A24"/>
    <w:rsid w:val="00F033AE"/>
    <w:rsid w:val="00F2614E"/>
    <w:rsid w:val="00F4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4D6D"/>
  <w15:chartTrackingRefBased/>
  <w15:docId w15:val="{CFC821DB-2E35-4DDE-8E1A-F07396F3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4CLINZTablegridonly">
    <w:name w:val="4.C LINZ Table grid only"/>
    <w:basedOn w:val="TableNormal"/>
    <w:uiPriority w:val="99"/>
    <w:rsid w:val="00763526"/>
    <w:pPr>
      <w:spacing w:before="80" w:after="80" w:line="320" w:lineRule="exact"/>
      <w:ind w:left="170" w:right="170"/>
    </w:pPr>
    <w:rPr>
      <w:rFonts w:ascii="Segoe UI Light" w:hAnsi="Segoe UI Light" w:cs="Times New Roman"/>
      <w:color w:val="535254"/>
    </w:rPr>
    <w:tblPr>
      <w:tblStyleRowBandSize w:val="1"/>
      <w:tblStyleColBandSize w:val="1"/>
      <w:tblBorders>
        <w:top w:val="single" w:sz="4" w:space="0" w:color="00425D"/>
        <w:bottom w:val="single" w:sz="4" w:space="0" w:color="00425D"/>
        <w:insideH w:val="single" w:sz="4" w:space="0" w:color="00425D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/>
        <w:sz w:val="22"/>
        <w:u w:val="none"/>
        <w:vertAlign w:val="baseline"/>
      </w:rPr>
      <w:tblPr/>
      <w:tcPr>
        <w:tcBorders>
          <w:top w:val="single" w:sz="4" w:space="0" w:color="00425D"/>
          <w:left w:val="nil"/>
          <w:bottom w:val="single" w:sz="12" w:space="0" w:color="00425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535254"/>
        <w:sz w:val="22"/>
        <w:vertAlign w:val="baseline"/>
      </w:rPr>
      <w:tblPr/>
      <w:tcPr>
        <w:tcBorders>
          <w:top w:val="nil"/>
          <w:left w:val="nil"/>
          <w:bottom w:val="single" w:sz="12" w:space="0" w:color="00425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706F72"/>
        <w:sz w:val="22"/>
        <w:u w:val="none"/>
        <w:vertAlign w:val="baseline"/>
      </w:rPr>
      <w:tblPr/>
      <w:tcPr>
        <w:tcBorders>
          <w:top w:val="single" w:sz="4" w:space="0" w:color="00425D"/>
          <w:left w:val="nil"/>
          <w:bottom w:val="single" w:sz="4" w:space="0" w:color="00425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paragraph" w:styleId="ListParagraph">
    <w:name w:val="List Paragraph"/>
    <w:basedOn w:val="Normal"/>
    <w:uiPriority w:val="34"/>
    <w:qFormat/>
    <w:rsid w:val="00C8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6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1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s://www.linz.govt.nz/resources/research/enabling-integrated-marine-management" TargetMode="External" Id="rId7" /><Relationship Type="http://schemas.openxmlformats.org/officeDocument/2006/relationships/numbering" Target="numbering.xml" Id="rId2" /><Relationship Type="http://schemas.openxmlformats.org/officeDocument/2006/relationships/hyperlink" Target="https://www.linz.govt.nz/guidance/marine-information/marine-geospatial-information/managing-and-reusing-mgi" TargetMode="Externa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glossaryDocument" Target="glossary/document.xml" Id="rId9" /><Relationship Type="http://schemas.openxmlformats.org/officeDocument/2006/relationships/customXml" Target="/customXML/item3.xml" Id="R0d1c517fd32d4f7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36E8506D6944AD8344087B5A1E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468A-E22F-4380-BF9E-41389BE8B8EA}"/>
      </w:docPartPr>
      <w:docPartBody>
        <w:p w:rsidR="00F412DA" w:rsidRDefault="0026685C" w:rsidP="0026685C">
          <w:pPr>
            <w:pStyle w:val="C036E8506D6944AD8344087B5A1E91C5"/>
          </w:pPr>
          <w:r w:rsidRPr="00E63D37">
            <w:t>Click or tap to enter a date.</w:t>
          </w:r>
        </w:p>
      </w:docPartBody>
    </w:docPart>
    <w:docPart>
      <w:docPartPr>
        <w:name w:val="F342F3E464C548D6B0B40D3FCAAC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8A403-F17E-4B79-83E5-2F6909489033}"/>
      </w:docPartPr>
      <w:docPartBody>
        <w:p w:rsidR="00F412DA" w:rsidRDefault="0026685C" w:rsidP="0026685C">
          <w:pPr>
            <w:pStyle w:val="F342F3E464C548D6B0B40D3FCAAC4250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BC9E4EA06BEF404BA7B9182F0939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44D9B-A252-45BE-8F93-BE312380E712}"/>
      </w:docPartPr>
      <w:docPartBody>
        <w:p w:rsidR="00F412DA" w:rsidRDefault="0026685C" w:rsidP="0026685C">
          <w:pPr>
            <w:pStyle w:val="BC9E4EA06BEF404BA7B9182F0939145C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AC46ABF42504470B83E46B031DB8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2A79-04A6-4E63-BA03-15DEF5DFF4C8}"/>
      </w:docPartPr>
      <w:docPartBody>
        <w:p w:rsidR="00F412DA" w:rsidRDefault="0026685C" w:rsidP="0026685C">
          <w:pPr>
            <w:pStyle w:val="AC46ABF42504470B83E46B031DB8E3B6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70EF8EFFA0F94D5B9096332525F9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EE1D-06F6-4569-AA78-969D6BB89879}"/>
      </w:docPartPr>
      <w:docPartBody>
        <w:p w:rsidR="00F412DA" w:rsidRDefault="0026685C" w:rsidP="0026685C">
          <w:pPr>
            <w:pStyle w:val="70EF8EFFA0F94D5B9096332525F91103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62B68FEDDF244A198690A7A1E1B9D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81981-C8F8-44BD-80CC-AB981E1B9359}"/>
      </w:docPartPr>
      <w:docPartBody>
        <w:p w:rsidR="00F412DA" w:rsidRDefault="0026685C" w:rsidP="0026685C">
          <w:pPr>
            <w:pStyle w:val="62B68FEDDF244A198690A7A1E1B9D1B2"/>
          </w:pPr>
          <w:r w:rsidRPr="00661D1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13FC42525C540DDA9350EC9C8FD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9085C-E68B-4778-8616-69017ED7EC8A}"/>
      </w:docPartPr>
      <w:docPartBody>
        <w:p w:rsidR="00F412DA" w:rsidRDefault="0026685C" w:rsidP="0026685C">
          <w:pPr>
            <w:pStyle w:val="D13FC42525C540DDA9350EC9C8FD75DD"/>
          </w:pPr>
          <w:r w:rsidRPr="003B4C7C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5C"/>
    <w:rsid w:val="000B00AE"/>
    <w:rsid w:val="0026685C"/>
    <w:rsid w:val="002A37DE"/>
    <w:rsid w:val="006F62AC"/>
    <w:rsid w:val="007A03B8"/>
    <w:rsid w:val="008A39A9"/>
    <w:rsid w:val="008F490B"/>
    <w:rsid w:val="009D2063"/>
    <w:rsid w:val="009F16DB"/>
    <w:rsid w:val="00EC738E"/>
    <w:rsid w:val="00F4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36E8506D6944AD8344087B5A1E91C5">
    <w:name w:val="C036E8506D6944AD8344087B5A1E91C5"/>
    <w:rsid w:val="0026685C"/>
  </w:style>
  <w:style w:type="paragraph" w:customStyle="1" w:styleId="F342F3E464C548D6B0B40D3FCAAC4250">
    <w:name w:val="F342F3E464C548D6B0B40D3FCAAC4250"/>
    <w:rsid w:val="0026685C"/>
  </w:style>
  <w:style w:type="paragraph" w:customStyle="1" w:styleId="BC9E4EA06BEF404BA7B9182F0939145C">
    <w:name w:val="BC9E4EA06BEF404BA7B9182F0939145C"/>
    <w:rsid w:val="0026685C"/>
  </w:style>
  <w:style w:type="paragraph" w:customStyle="1" w:styleId="AC46ABF42504470B83E46B031DB8E3B6">
    <w:name w:val="AC46ABF42504470B83E46B031DB8E3B6"/>
    <w:rsid w:val="0026685C"/>
  </w:style>
  <w:style w:type="paragraph" w:customStyle="1" w:styleId="70EF8EFFA0F94D5B9096332525F91103">
    <w:name w:val="70EF8EFFA0F94D5B9096332525F91103"/>
    <w:rsid w:val="0026685C"/>
  </w:style>
  <w:style w:type="character" w:styleId="PlaceholderText">
    <w:name w:val="Placeholder Text"/>
    <w:basedOn w:val="DefaultParagraphFont"/>
    <w:uiPriority w:val="99"/>
    <w:semiHidden/>
    <w:rsid w:val="0026685C"/>
    <w:rPr>
      <w:color w:val="808080"/>
    </w:rPr>
  </w:style>
  <w:style w:type="paragraph" w:customStyle="1" w:styleId="62B68FEDDF244A198690A7A1E1B9D1B2">
    <w:name w:val="62B68FEDDF244A198690A7A1E1B9D1B2"/>
    <w:rsid w:val="0026685C"/>
  </w:style>
  <w:style w:type="paragraph" w:customStyle="1" w:styleId="D13FC42525C540DDA9350EC9C8FD75DD">
    <w:name w:val="D13FC42525C540DDA9350EC9C8FD75DD"/>
    <w:rsid w:val="00266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B2582851737C4640BA36565D556ECEA8" version="1.0.0">
  <systemFields>
    <field name="Objective-Id">
      <value order="0">A5034277</value>
    </field>
    <field name="Objective-Title">
      <value order="0">NZMGI SG Minutes 20221027</value>
    </field>
    <field name="Objective-Description">
      <value order="0"/>
    </field>
    <field name="Objective-CreationStamp">
      <value order="0">2022-09-27T20:16:18Z</value>
    </field>
    <field name="Objective-IsApproved">
      <value order="0">false</value>
    </field>
    <field name="Objective-IsPublished">
      <value order="0">true</value>
    </field>
    <field name="Objective-DatePublished">
      <value order="0">2023-02-09T21:59:21Z</value>
    </field>
    <field name="Objective-ModificationStamp">
      <value order="0">2023-02-09T21:59:21Z</value>
    </field>
    <field name="Objective-Owner">
      <value order="0">Jessica Lett</value>
    </field>
    <field name="Objective-Path">
      <value order="0">LinZone Global Folder:LinZone File Plan:Hydrography:Work Programme:Marine Geospatial:NZMGI Steering Group:Meetings:2022:20221027 - Meeting 13</value>
    </field>
    <field name="Objective-Parent">
      <value order="0">20221027 - Meeting 13</value>
    </field>
    <field name="Objective-State">
      <value order="0">Published</value>
    </field>
    <field name="Objective-VersionId">
      <value order="0">vA8217006</value>
    </field>
    <field name="Objective-Version">
      <value order="0">11.0</value>
    </field>
    <field name="Objective-VersionNumber">
      <value order="0">11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4</Pages>
  <Words>1012</Words>
  <Characters>5769</Characters>
  <Application>Microsoft Office Word</Application>
  <DocSecurity>0</DocSecurity>
  <Lines>48</Lines>
  <Paragraphs>13</Paragraphs>
  <ScaleCrop>false</ScaleCrop>
  <Company>Land Information New Zealand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Noble</dc:creator>
  <cp:keywords/>
  <dc:description/>
  <cp:lastModifiedBy>Rachel Gabara</cp:lastModifiedBy>
  <cp:revision>35</cp:revision>
  <dcterms:created xsi:type="dcterms:W3CDTF">2022-07-28T03:59:00Z</dcterms:created>
  <dcterms:modified xsi:type="dcterms:W3CDTF">2023-02-06T22:45:00Z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A5034277</vt:lpwstr>
  </property>
  <property fmtid="{D5CDD505-2E9C-101B-9397-08002B2CF9AE}" pid="4" name="Objective-Title">
    <vt:lpwstr>NZMGI SG Minutes 20221027</vt:lpwstr>
  </property>
  <property fmtid="{D5CDD505-2E9C-101B-9397-08002B2CF9AE}" pid="5" name="Objective-Description">
    <vt:lpwstr/>
  </property>
  <property fmtid="{D5CDD505-2E9C-101B-9397-08002B2CF9AE}" pid="6" name="Objective-CreationStamp">
    <vt:filetime>2022-09-27T20:16:18Z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2023-02-09T21:59:21Z</vt:filetime>
  </property>
  <property fmtid="{D5CDD505-2E9C-101B-9397-08002B2CF9AE}" pid="10" name="Objective-ModificationStamp">
    <vt:filetime>2023-02-09T21:59:21Z</vt:filetime>
  </property>
  <property fmtid="{D5CDD505-2E9C-101B-9397-08002B2CF9AE}" pid="11" name="Objective-Owner">
    <vt:lpwstr>Jessica Lett</vt:lpwstr>
  </property>
  <property fmtid="{D5CDD505-2E9C-101B-9397-08002B2CF9AE}" pid="12" name="Objective-Path">
    <vt:lpwstr>LinZone Global Folder:LinZone File Plan:Hydrography:Work Programme:Marine Geospatial:NZMGI Steering Group:Meetings:2022:20221027 - Meeting 13</vt:lpwstr>
  </property>
  <property fmtid="{D5CDD505-2E9C-101B-9397-08002B2CF9AE}" pid="13" name="Objective-Parent">
    <vt:lpwstr>20221027 - Meeting 13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vA8217006</vt:lpwstr>
  </property>
  <property fmtid="{D5CDD505-2E9C-101B-9397-08002B2CF9AE}" pid="16" name="Objective-Version">
    <vt:lpwstr>11.0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/>
  </property>
  <property fmtid="{D5CDD505-2E9C-101B-9397-08002B2CF9AE}" pid="19" name="Objective-FileNumber">
    <vt:lpwstr>HDY-W15-19/379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